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9" w:rsidRDefault="00B17349" w:rsidP="00B1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49">
        <w:rPr>
          <w:rFonts w:ascii="Times New Roman" w:hAnsi="Times New Roman" w:cs="Times New Roman"/>
          <w:b/>
          <w:sz w:val="24"/>
          <w:szCs w:val="24"/>
        </w:rPr>
        <w:t>П</w:t>
      </w:r>
      <w:r w:rsidRPr="00B17349">
        <w:rPr>
          <w:rFonts w:ascii="Times New Roman" w:hAnsi="Times New Roman" w:cs="Times New Roman"/>
          <w:b/>
          <w:sz w:val="24"/>
          <w:szCs w:val="24"/>
        </w:rPr>
        <w:t xml:space="preserve">орядок подачи и рассмотрения апелляций по результатам </w:t>
      </w:r>
    </w:p>
    <w:p w:rsidR="008525D1" w:rsidRDefault="00B17349" w:rsidP="00B1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49">
        <w:rPr>
          <w:rFonts w:ascii="Times New Roman" w:hAnsi="Times New Roman" w:cs="Times New Roman"/>
          <w:b/>
          <w:sz w:val="24"/>
          <w:szCs w:val="24"/>
        </w:rPr>
        <w:t>вступительных испытаний</w:t>
      </w:r>
    </w:p>
    <w:p w:rsidR="00B17349" w:rsidRDefault="00B17349" w:rsidP="00B17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9" w:rsidRDefault="00B17349" w:rsidP="00B17349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  <w:r>
        <w:rPr>
          <w:rStyle w:val="FontStyle40"/>
        </w:rPr>
        <w:t>По результатам вступительного испытания поступающий имеет право подать в апелляционную комиссию апелляцию о нарушении, по мнению поступающего,</w:t>
      </w:r>
      <w:r>
        <w:rPr>
          <w:rStyle w:val="FontStyle40"/>
        </w:rPr>
        <w:t xml:space="preserve"> </w:t>
      </w:r>
      <w:r>
        <w:rPr>
          <w:rStyle w:val="FontStyle40"/>
        </w:rPr>
        <w:t>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B17349" w:rsidRDefault="00B17349" w:rsidP="00B17349">
      <w:pPr>
        <w:pStyle w:val="Style10"/>
        <w:widowControl/>
        <w:tabs>
          <w:tab w:val="left" w:pos="1238"/>
        </w:tabs>
        <w:spacing w:line="240" w:lineRule="auto"/>
        <w:ind w:firstLine="567"/>
        <w:rPr>
          <w:rStyle w:val="FontStyle40"/>
        </w:rPr>
      </w:pPr>
      <w:r>
        <w:rPr>
          <w:rStyle w:val="FontStyle40"/>
        </w:rPr>
        <w:t>Апелляция подается одним из способов, указанн</w:t>
      </w:r>
      <w:bookmarkStart w:id="0" w:name="_GoBack"/>
      <w:bookmarkEnd w:id="0"/>
      <w:r>
        <w:rPr>
          <w:rStyle w:val="FontStyle40"/>
        </w:rPr>
        <w:t>ых в</w:t>
      </w:r>
      <w:r w:rsidRPr="004709DB">
        <w:rPr>
          <w:rStyle w:val="FontStyle40"/>
        </w:rPr>
        <w:t xml:space="preserve"> </w:t>
      </w:r>
      <w:r>
        <w:rPr>
          <w:rStyle w:val="FontStyle40"/>
        </w:rPr>
        <w:t>пункте 23 Правил</w:t>
      </w:r>
      <w:r>
        <w:rPr>
          <w:rStyle w:val="FontStyle40"/>
        </w:rPr>
        <w:t xml:space="preserve"> </w:t>
      </w:r>
      <w:r w:rsidRPr="00D629C7">
        <w:t xml:space="preserve">приема на обучение по образовательным программам высшего образования - программам подготовки научных и научно-педагогических кадров в аспирантуре </w:t>
      </w:r>
      <w:r>
        <w:t>на 2022</w:t>
      </w:r>
      <w:r w:rsidRPr="00F25775">
        <w:t>/</w:t>
      </w:r>
      <w:r>
        <w:t>2023 учебный год</w:t>
      </w:r>
      <w:r>
        <w:rPr>
          <w:rStyle w:val="FontStyle40"/>
        </w:rPr>
        <w:t>.</w:t>
      </w:r>
    </w:p>
    <w:p w:rsidR="00B17349" w:rsidRDefault="00B17349" w:rsidP="00B17349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  <w:r>
        <w:rPr>
          <w:rStyle w:val="FontStyle40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B17349" w:rsidRDefault="00B17349" w:rsidP="00B17349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  <w:r>
        <w:rPr>
          <w:rStyle w:val="FontStyle40"/>
        </w:rPr>
        <w:t xml:space="preserve">Апелляция подается в день объявления результатов вступительного испытания или в течение следующего рабочего дня. </w:t>
      </w:r>
    </w:p>
    <w:p w:rsidR="00B17349" w:rsidRDefault="00B17349" w:rsidP="00B17349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  <w:r>
        <w:rPr>
          <w:rStyle w:val="FontStyle40"/>
        </w:rPr>
        <w:t>Рассмотрение апелляции проводится не позднее следующего рабочего дня после дня ее подачи.</w:t>
      </w:r>
    </w:p>
    <w:p w:rsidR="00B17349" w:rsidRDefault="00B17349" w:rsidP="00B17349">
      <w:pPr>
        <w:pStyle w:val="Style10"/>
        <w:widowControl/>
        <w:tabs>
          <w:tab w:val="left" w:pos="1229"/>
        </w:tabs>
        <w:spacing w:line="240" w:lineRule="auto"/>
        <w:ind w:left="528" w:firstLine="0"/>
        <w:rPr>
          <w:rStyle w:val="FontStyle40"/>
        </w:rPr>
      </w:pPr>
      <w:r>
        <w:rPr>
          <w:rStyle w:val="FontStyle40"/>
        </w:rPr>
        <w:t>Поступающий имеет право присутствовать при рассмотрении апелляции.</w:t>
      </w:r>
    </w:p>
    <w:p w:rsidR="00B17349" w:rsidRDefault="00B17349" w:rsidP="00B17349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  <w:r>
        <w:rPr>
          <w:rStyle w:val="FontStyle40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B17349" w:rsidRDefault="00B17349" w:rsidP="00B17349">
      <w:pPr>
        <w:pStyle w:val="Style8"/>
        <w:widowControl/>
        <w:spacing w:line="240" w:lineRule="auto"/>
        <w:ind w:firstLine="567"/>
        <w:rPr>
          <w:rStyle w:val="FontStyle40"/>
        </w:rPr>
      </w:pPr>
      <w:r>
        <w:rPr>
          <w:rStyle w:val="FontStyle40"/>
        </w:rPr>
        <w:t xml:space="preserve">Оформленное протоколом решение апелляционной комиссии доводится до сведения поступающего. Факт </w:t>
      </w:r>
      <w:proofErr w:type="gramStart"/>
      <w:r>
        <w:rPr>
          <w:rStyle w:val="FontStyle40"/>
        </w:rPr>
        <w:t>ознакомления</w:t>
      </w:r>
      <w:proofErr w:type="gramEnd"/>
      <w:r>
        <w:rPr>
          <w:rStyle w:val="FontStyle40"/>
        </w:rPr>
        <w:t xml:space="preserve"> поступающего с решением апелляционной комиссии заверяется подписью поступающего.</w:t>
      </w:r>
    </w:p>
    <w:p w:rsidR="00B17349" w:rsidRDefault="00B17349" w:rsidP="00B17349">
      <w:pPr>
        <w:pStyle w:val="Style4"/>
        <w:widowControl/>
        <w:jc w:val="center"/>
      </w:pPr>
    </w:p>
    <w:p w:rsidR="00B17349" w:rsidRPr="00B17349" w:rsidRDefault="00B17349" w:rsidP="00B17349">
      <w:pPr>
        <w:jc w:val="center"/>
      </w:pPr>
    </w:p>
    <w:sectPr w:rsidR="00B17349" w:rsidRPr="00B1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1365"/>
    <w:multiLevelType w:val="hybridMultilevel"/>
    <w:tmpl w:val="D8C8EBE2"/>
    <w:lvl w:ilvl="0" w:tplc="041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11"/>
    <w:rsid w:val="00325F11"/>
    <w:rsid w:val="008525D1"/>
    <w:rsid w:val="00B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DF9"/>
  <w15:chartTrackingRefBased/>
  <w15:docId w15:val="{86E2C51D-72FC-4FBA-95E0-605B1836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7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B17349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B17349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17349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7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2022-04-08T15:25:00Z</dcterms:created>
  <dcterms:modified xsi:type="dcterms:W3CDTF">2022-04-08T15:28:00Z</dcterms:modified>
</cp:coreProperties>
</file>