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jc w:val="center"/>
        <w:rPr>
          <w:rFonts w:ascii="Calibri" w:hAnsi="Calibri" w:eastAsia="Times New Roman" w:cs="Calibri"/>
          <w:lang w:eastAsia="zh-CN"/>
        </w:rPr>
      </w:pPr>
      <w:r>
        <w:rPr>
          <w:rFonts w:eastAsia="Times New Roman" w:cs="Times New Roman" w:ascii="Nimbus Roman No9 L" w:hAnsi="Nimbus Roman No9 L"/>
          <w:b/>
          <w:sz w:val="24"/>
          <w:szCs w:val="24"/>
          <w:lang w:eastAsia="zh-CN"/>
        </w:rPr>
        <w:t>МИНОБРНАУКИ РОССИИ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Calibri" w:hAnsi="Calibri" w:eastAsia="Times New Roman" w:cs="Calibri"/>
          <w:lang w:eastAsia="zh-CN"/>
        </w:rPr>
      </w:pPr>
      <w:r>
        <w:rPr>
          <w:rFonts w:eastAsia="Times New Roman" w:cs="Times New Roman" w:ascii="Nimbus Roman No9 L" w:hAnsi="Nimbus Roman No9 L"/>
          <w:b/>
          <w:sz w:val="24"/>
          <w:szCs w:val="24"/>
          <w:lang w:eastAsia="zh-CN"/>
        </w:rPr>
        <w:t>Федеральное государственное бюджетное образовательное учреждение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Calibri" w:hAnsi="Calibri" w:eastAsia="Times New Roman" w:cs="Calibri"/>
          <w:lang w:eastAsia="zh-CN"/>
        </w:rPr>
      </w:pPr>
      <w:r>
        <w:rPr>
          <w:rFonts w:eastAsia="Times New Roman" w:cs="Times New Roman" w:ascii="Nimbus Roman No9 L" w:hAnsi="Nimbus Roman No9 L"/>
          <w:b/>
          <w:sz w:val="24"/>
          <w:szCs w:val="24"/>
          <w:lang w:eastAsia="zh-CN"/>
        </w:rPr>
        <w:t>высшего образования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Calibri" w:hAnsi="Calibri" w:eastAsia="Times New Roman" w:cs="Calibri"/>
          <w:lang w:eastAsia="zh-CN"/>
        </w:rPr>
      </w:pPr>
      <w:r>
        <w:rPr>
          <w:rFonts w:eastAsia="Times New Roman" w:cs="Times New Roman" w:ascii="Nimbus Roman No9 L" w:hAnsi="Nimbus Roman No9 L"/>
          <w:b/>
          <w:sz w:val="24"/>
          <w:szCs w:val="24"/>
          <w:lang w:eastAsia="zh-CN"/>
        </w:rPr>
        <w:t>«Томский государственный педагогический университет»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Calibri" w:hAnsi="Calibri" w:eastAsia="Times New Roman" w:cs="Calibri"/>
          <w:lang w:eastAsia="zh-CN"/>
        </w:rPr>
      </w:pPr>
      <w:r>
        <w:rPr>
          <w:rFonts w:eastAsia="Times New Roman" w:cs="Times New Roman" w:ascii="Nimbus Roman No9 L" w:hAnsi="Nimbus Roman No9 L"/>
          <w:b/>
          <w:sz w:val="24"/>
          <w:szCs w:val="24"/>
          <w:lang w:eastAsia="zh-CN"/>
        </w:rPr>
        <w:t>(ТГПУ)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Calibri" w:hAnsi="Calibri" w:eastAsia="Times New Roman" w:cs="Calibri"/>
          <w:lang w:eastAsia="zh-CN"/>
        </w:rPr>
      </w:pP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>Факультет технологии и предпринимательства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Nimbus Roman No9 L" w:hAnsi="Nimbus Roman No9 L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0"/>
          <w:lang w:eastAsia="zh-CN"/>
        </w:rPr>
      </w:pPr>
      <w:r>
        <w:rPr>
          <w:rFonts w:eastAsia="Times New Roman" w:cs="Times New Roman" w:ascii="Nimbus Roman No9 L" w:hAnsi="Nimbus Roman No9 L"/>
          <w:b/>
          <w:bCs/>
          <w:color w:val="000000"/>
          <w:sz w:val="24"/>
          <w:szCs w:val="24"/>
          <w:lang w:eastAsia="zh-CN"/>
        </w:rPr>
        <w:t>ПОЛОЖЕНИЕ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0"/>
          <w:lang w:eastAsia="zh-CN"/>
        </w:rPr>
      </w:pPr>
      <w:r>
        <w:rPr>
          <w:rFonts w:eastAsia="Times New Roman" w:cs="Times New Roman" w:ascii="Nimbus Roman No9 L" w:hAnsi="Nimbus Roman No9 L"/>
          <w:b/>
          <w:bCs/>
          <w:color w:val="000000"/>
          <w:sz w:val="24"/>
          <w:szCs w:val="24"/>
          <w:lang w:eastAsia="zh-CN"/>
        </w:rPr>
        <w:t xml:space="preserve">О ПРОВЕДЕНИИ ОБЛАСТНОГО </w:t>
      </w:r>
      <w:r>
        <w:rPr>
          <w:rFonts w:eastAsia="Times New Roman" w:cs="Times New Roman" w:ascii="Nimbus Roman No9 L" w:hAnsi="Nimbus Roman No9 L"/>
          <w:b/>
          <w:sz w:val="24"/>
          <w:szCs w:val="24"/>
          <w:lang w:eastAsia="zh-CN"/>
        </w:rPr>
        <w:t xml:space="preserve">КОНКУРСА - ВЫСТАВКИ 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Calibri" w:hAnsi="Calibri" w:eastAsia="Times New Roman" w:cs="Calibri"/>
          <w:b/>
          <w:b/>
          <w:i/>
          <w:i/>
          <w:sz w:val="48"/>
          <w:szCs w:val="48"/>
          <w:lang w:eastAsia="zh-CN"/>
        </w:rPr>
      </w:pPr>
      <w:r>
        <w:rPr>
          <w:rFonts w:eastAsia="Times New Roman" w:cs="Times New Roman" w:ascii="Nimbus Roman No9 L" w:hAnsi="Nimbus Roman No9 L"/>
          <w:b/>
          <w:i/>
          <w:sz w:val="32"/>
          <w:szCs w:val="32"/>
          <w:lang w:eastAsia="zh-CN"/>
        </w:rPr>
        <w:t>«Новогодний арт-дизайн»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Nimbus Roman No9 L" w:hAnsi="Nimbus Roman No9 L" w:eastAsia="Times New Roman" w:cs="Times New Roman"/>
          <w:b/>
          <w:b/>
          <w:sz w:val="24"/>
          <w:szCs w:val="24"/>
          <w:lang w:eastAsia="zh-CN"/>
        </w:rPr>
      </w:pPr>
      <w:r>
        <w:rPr>
          <w:rFonts w:eastAsia="Times New Roman" w:cs="Times New Roman" w:ascii="Nimbus Roman No9 L" w:hAnsi="Nimbus Roman No9 L"/>
          <w:b/>
          <w:sz w:val="24"/>
          <w:szCs w:val="24"/>
          <w:lang w:eastAsia="zh-CN"/>
        </w:rPr>
      </w:r>
    </w:p>
    <w:p>
      <w:pPr>
        <w:pStyle w:val="Normal"/>
        <w:numPr>
          <w:ilvl w:val="0"/>
          <w:numId w:val="1"/>
        </w:numPr>
        <w:suppressAutoHyphens w:val="true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zh-CN"/>
        </w:rPr>
      </w:pPr>
      <w:r>
        <w:rPr>
          <w:rFonts w:eastAsia="Times New Roman" w:cs="Times New Roman" w:ascii="Nimbus Roman No9 L" w:hAnsi="Nimbus Roman No9 L"/>
          <w:b/>
          <w:sz w:val="24"/>
          <w:szCs w:val="24"/>
          <w:lang w:eastAsia="zh-CN"/>
        </w:rPr>
        <w:t>Общие положения</w:t>
      </w:r>
    </w:p>
    <w:p>
      <w:pPr>
        <w:pStyle w:val="Normal"/>
        <w:suppressAutoHyphens w:val="true"/>
        <w:ind w:firstLine="36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 xml:space="preserve">1.1. Положение о проведении областного конкурса-выставки «Новогодний арт-дизайн» устанавливает порядок организации и условия проведения конкурса-выставки (далее Конкурс). </w:t>
      </w:r>
    </w:p>
    <w:p>
      <w:pPr>
        <w:pStyle w:val="Normal"/>
        <w:suppressAutoHyphens w:val="true"/>
        <w:ind w:firstLine="36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>1.2. Организатором конкурса является факультет технологии и предпринимательства Томского государственного педагогического университета (далее – ФТП ТГПУ).</w:t>
      </w:r>
    </w:p>
    <w:p>
      <w:pPr>
        <w:pStyle w:val="Normal"/>
        <w:suppressAutoHyphens w:val="true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zh-CN"/>
        </w:rPr>
      </w:pPr>
      <w:r>
        <w:rPr>
          <w:rFonts w:eastAsia="Times New Roman" w:cs="Times New Roman" w:ascii="Nimbus Roman No9 L" w:hAnsi="Nimbus Roman No9 L"/>
          <w:b/>
          <w:sz w:val="24"/>
          <w:szCs w:val="24"/>
          <w:lang w:eastAsia="zh-CN"/>
        </w:rPr>
        <w:t>2. Цели и задачи Конкурса</w:t>
      </w:r>
    </w:p>
    <w:p>
      <w:pPr>
        <w:pStyle w:val="Normal"/>
        <w:suppressAutoHyphens w:val="true"/>
        <w:ind w:firstLine="708"/>
        <w:jc w:val="both"/>
        <w:rPr>
          <w:rFonts w:ascii="Times New Roman" w:hAnsi="Times New Roman" w:eastAsia="Times New Roman" w:cs="Times New Roman"/>
          <w:spacing w:val="-8"/>
          <w:sz w:val="24"/>
          <w:szCs w:val="24"/>
          <w:lang w:eastAsia="zh-CN"/>
        </w:rPr>
      </w:pP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 xml:space="preserve">2.1. </w:t>
      </w:r>
      <w:r>
        <w:rPr>
          <w:rFonts w:eastAsia="Times New Roman" w:cs="Times New Roman" w:ascii="Nimbus Roman No9 L" w:hAnsi="Nimbus Roman No9 L"/>
          <w:spacing w:val="-8"/>
          <w:sz w:val="24"/>
          <w:szCs w:val="24"/>
          <w:lang w:eastAsia="zh-CN"/>
        </w:rPr>
        <w:t>Развитие творческого потенциала технологической подготовки школьников, обучающихся в образовательных учреждениях системы общего и дополнительного образования, а также учителей технологии и педагогов дополнительного образования.</w:t>
      </w:r>
    </w:p>
    <w:p>
      <w:pPr>
        <w:pStyle w:val="Normal"/>
        <w:numPr>
          <w:ilvl w:val="1"/>
          <w:numId w:val="2"/>
        </w:numPr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Nimbus Roman No9 L" w:hAnsi="Nimbus Roman No9 L"/>
          <w:spacing w:val="-8"/>
          <w:sz w:val="24"/>
          <w:szCs w:val="24"/>
          <w:lang w:eastAsia="zh-CN"/>
        </w:rPr>
        <w:t>Формирование дизайнерских компетенций у студентов и педагогов системы среднего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pacing w:val="-8"/>
          <w:sz w:val="24"/>
          <w:szCs w:val="24"/>
          <w:lang w:eastAsia="zh-CN"/>
        </w:rPr>
      </w:pPr>
      <w:r>
        <w:rPr>
          <w:rFonts w:eastAsia="Times New Roman" w:cs="Times New Roman" w:ascii="Nimbus Roman No9 L" w:hAnsi="Nimbus Roman No9 L"/>
          <w:spacing w:val="-8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Nimbus Roman No9 L" w:hAnsi="Nimbus Roman No9 L"/>
          <w:spacing w:val="-8"/>
          <w:sz w:val="24"/>
          <w:szCs w:val="24"/>
          <w:lang w:eastAsia="zh-CN"/>
        </w:rPr>
        <w:t>профессионального образования в процессе создания авторских проектов и изготовления арт-объектов.</w:t>
      </w:r>
    </w:p>
    <w:p>
      <w:pPr>
        <w:pStyle w:val="Normal"/>
        <w:numPr>
          <w:ilvl w:val="1"/>
          <w:numId w:val="2"/>
        </w:numPr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Nimbus Roman No9 L" w:hAnsi="Nimbus Roman No9 L"/>
          <w:spacing w:val="-8"/>
          <w:sz w:val="24"/>
          <w:szCs w:val="24"/>
          <w:lang w:eastAsia="zh-CN"/>
        </w:rPr>
        <w:t xml:space="preserve">Поддержание и сохранение традиций </w:t>
      </w: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>праздничной культуры</w:t>
      </w:r>
      <w:r>
        <w:rPr>
          <w:rFonts w:eastAsia="Times New Roman" w:cs="Times New Roman" w:ascii="Nimbus Roman No9 L" w:hAnsi="Nimbus Roman No9 L"/>
          <w:spacing w:val="-8"/>
          <w:sz w:val="24"/>
          <w:szCs w:val="24"/>
          <w:lang w:eastAsia="zh-CN"/>
        </w:rPr>
        <w:t xml:space="preserve"> в области декоративно-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pacing w:val="-8"/>
          <w:sz w:val="24"/>
          <w:szCs w:val="24"/>
          <w:lang w:eastAsia="zh-CN"/>
        </w:rPr>
      </w:pPr>
      <w:r>
        <w:rPr>
          <w:rFonts w:eastAsia="Times New Roman" w:cs="Times New Roman" w:ascii="Nimbus Roman No9 L" w:hAnsi="Nimbus Roman No9 L"/>
          <w:spacing w:val="-8"/>
          <w:sz w:val="24"/>
          <w:szCs w:val="24"/>
          <w:lang w:eastAsia="zh-CN"/>
        </w:rPr>
        <w:t>прикладного искусства в Сибирском регионе.</w:t>
      </w:r>
    </w:p>
    <w:p>
      <w:pPr>
        <w:pStyle w:val="Normal"/>
        <w:numPr>
          <w:ilvl w:val="1"/>
          <w:numId w:val="2"/>
        </w:numPr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 xml:space="preserve">Повышение профессионализма педагогов профессионального обучения, </w:t>
      </w:r>
      <w:r>
        <w:rPr>
          <w:rFonts w:eastAsia="Times New Roman" w:cs="Times New Roman" w:ascii="Nimbus Roman No9 L" w:hAnsi="Nimbus Roman No9 L"/>
          <w:spacing w:val="-8"/>
          <w:sz w:val="24"/>
          <w:szCs w:val="24"/>
          <w:lang w:eastAsia="zh-CN"/>
        </w:rPr>
        <w:t>педагогов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Nimbus Roman No9 L" w:hAnsi="Nimbus Roman No9 L"/>
          <w:spacing w:val="-8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Nimbus Roman No9 L" w:hAnsi="Nimbus Roman No9 L"/>
          <w:spacing w:val="-8"/>
          <w:sz w:val="24"/>
          <w:szCs w:val="24"/>
          <w:lang w:eastAsia="zh-CN"/>
        </w:rPr>
        <w:t>дополнительного образования</w:t>
      </w: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 xml:space="preserve"> и </w:t>
      </w:r>
      <w:r>
        <w:rPr>
          <w:rFonts w:eastAsia="Times New Roman" w:cs="Times New Roman" w:ascii="Nimbus Roman No9 L" w:hAnsi="Nimbus Roman No9 L"/>
          <w:spacing w:val="-8"/>
          <w:sz w:val="24"/>
          <w:szCs w:val="24"/>
          <w:lang w:eastAsia="zh-CN"/>
        </w:rPr>
        <w:t>учителей технологии, расширение возможностей профессиональной социализации.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Nimbus Roman No9 L" w:hAnsi="Nimbus Roman No9 L" w:eastAsia="Times New Roman" w:cs="Times New Roman"/>
          <w:b/>
          <w:b/>
          <w:spacing w:val="-8"/>
          <w:sz w:val="24"/>
          <w:szCs w:val="24"/>
          <w:lang w:eastAsia="zh-CN"/>
        </w:rPr>
      </w:pPr>
      <w:r>
        <w:rPr>
          <w:rFonts w:eastAsia="Times New Roman" w:cs="Times New Roman" w:ascii="Nimbus Roman No9 L" w:hAnsi="Nimbus Roman No9 L"/>
          <w:b/>
          <w:spacing w:val="-8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Nimbus Roman No9 L" w:hAnsi="Nimbus Roman No9 L"/>
          <w:b/>
          <w:sz w:val="24"/>
          <w:szCs w:val="24"/>
          <w:lang w:eastAsia="zh-CN"/>
        </w:rPr>
        <w:t>3. Участники Конкурса</w:t>
      </w:r>
    </w:p>
    <w:p>
      <w:pPr>
        <w:pStyle w:val="Normal"/>
        <w:suppressAutoHyphens w:val="true"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 xml:space="preserve">3.1. К участию приглашаются педагоги и обучающиеся образовательных учреждений системы общего и дополнительного образования, студенты образовательных организаций системы высшего образования и среднего профессионального образования, педагоги профессионального обучения, а также лица, не имеющие специальной подготовки. Арт-объекты и композиции могут быть выполнены самостоятельно или в соавторстве. 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Nimbus Roman No9 L" w:hAnsi="Nimbus Roman No9 L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 xml:space="preserve">3.2. Конкурс проводится </w:t>
      </w:r>
      <w:r>
        <w:rPr>
          <w:rFonts w:eastAsia="Times New Roman" w:cs="Times New Roman" w:ascii="Nimbus Roman No9 L" w:hAnsi="Nimbus Roman No9 L"/>
          <w:b/>
          <w:sz w:val="24"/>
          <w:szCs w:val="24"/>
          <w:lang w:eastAsia="zh-CN"/>
        </w:rPr>
        <w:t>по номинациям</w:t>
      </w: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>:</w:t>
      </w:r>
    </w:p>
    <w:p>
      <w:pPr>
        <w:pStyle w:val="Normal"/>
        <w:numPr>
          <w:ilvl w:val="0"/>
          <w:numId w:val="3"/>
        </w:numPr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>Арт - объекты и изделия декоративно-прикладного творчества, выполненные в соответствии с тематикой конкурса;</w:t>
      </w:r>
    </w:p>
    <w:p>
      <w:pPr>
        <w:pStyle w:val="Normal"/>
        <w:numPr>
          <w:ilvl w:val="0"/>
          <w:numId w:val="3"/>
        </w:numPr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 xml:space="preserve">Художественное творчество (рисунки); </w:t>
      </w:r>
    </w:p>
    <w:p>
      <w:pPr>
        <w:pStyle w:val="Normal"/>
        <w:numPr>
          <w:ilvl w:val="0"/>
          <w:numId w:val="3"/>
        </w:numPr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>Новогодний костюм «Символ года-2019» - год Свиньи (Желтого Кабана);</w:t>
      </w:r>
    </w:p>
    <w:p>
      <w:pPr>
        <w:pStyle w:val="Normal"/>
        <w:numPr>
          <w:ilvl w:val="0"/>
          <w:numId w:val="3"/>
        </w:numPr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>Новогодний костюм "Фрик" - костюм на свободную тему (костюмы сказочных героев, животных, персонажей из мультфильмов);</w:t>
      </w:r>
    </w:p>
    <w:p>
      <w:pPr>
        <w:pStyle w:val="Normal"/>
        <w:numPr>
          <w:ilvl w:val="0"/>
          <w:numId w:val="3"/>
        </w:numPr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>Методические разработки по тематике Конкурса — для педагогов, методистов.</w:t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Nimbus Roman No9 L" w:hAnsi="Nimbus Roman No9 L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 xml:space="preserve">3.3. Конкурс проводится </w:t>
      </w:r>
      <w:r>
        <w:rPr>
          <w:rFonts w:eastAsia="Times New Roman" w:cs="Times New Roman" w:ascii="Nimbus Roman No9 L" w:hAnsi="Nimbus Roman No9 L"/>
          <w:b/>
          <w:sz w:val="24"/>
          <w:szCs w:val="24"/>
          <w:lang w:eastAsia="zh-CN"/>
        </w:rPr>
        <w:t>по возрастным категориям</w:t>
      </w: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>:</w:t>
      </w:r>
    </w:p>
    <w:p>
      <w:pPr>
        <w:pStyle w:val="Normal"/>
        <w:suppressAutoHyphens w:val="true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>5-6 лет – «кроха» (сотворчество и детско-родительские работы)</w:t>
      </w:r>
    </w:p>
    <w:p>
      <w:pPr>
        <w:pStyle w:val="Normal"/>
        <w:numPr>
          <w:ilvl w:val="0"/>
          <w:numId w:val="4"/>
        </w:numPr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>7-10 лет - «младшие»;</w:t>
      </w:r>
    </w:p>
    <w:p>
      <w:pPr>
        <w:pStyle w:val="Normal"/>
        <w:numPr>
          <w:ilvl w:val="0"/>
          <w:numId w:val="4"/>
        </w:numPr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>11-14 лет - «юни»;</w:t>
      </w:r>
    </w:p>
    <w:p>
      <w:pPr>
        <w:pStyle w:val="Normal"/>
        <w:numPr>
          <w:ilvl w:val="0"/>
          <w:numId w:val="4"/>
        </w:numPr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>15-23 года «юниор»;</w:t>
      </w:r>
    </w:p>
    <w:p>
      <w:pPr>
        <w:pStyle w:val="Normal"/>
        <w:numPr>
          <w:ilvl w:val="0"/>
          <w:numId w:val="4"/>
        </w:numPr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Nimbus Roman No9 L" w:hAnsi="Nimbus Roman No9 L"/>
          <w:spacing w:val="-8"/>
          <w:sz w:val="24"/>
          <w:szCs w:val="24"/>
          <w:lang w:eastAsia="zh-CN"/>
        </w:rPr>
        <w:t>24 и старше - «профи».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Nimbus Roman No9 L" w:hAnsi="Nimbus Roman No9 L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Nimbus Roman No9 L" w:hAnsi="Nimbus Roman No9 L" w:eastAsia="Times New Roman" w:cs="Times New Roman"/>
          <w:spacing w:val="-8"/>
          <w:sz w:val="24"/>
          <w:szCs w:val="24"/>
          <w:lang w:eastAsia="zh-CN"/>
        </w:rPr>
      </w:pPr>
      <w:r>
        <w:rPr>
          <w:rFonts w:eastAsia="Times New Roman" w:cs="Times New Roman" w:ascii="Nimbus Roman No9 L" w:hAnsi="Nimbus Roman No9 L"/>
          <w:spacing w:val="-8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360" w:before="0" w:after="0"/>
        <w:ind w:left="-360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Nimbus Roman No9 L" w:hAnsi="Nimbus Roman No9 L"/>
          <w:b/>
          <w:sz w:val="24"/>
          <w:szCs w:val="24"/>
          <w:lang w:eastAsia="zh-CN"/>
        </w:rPr>
        <w:t>4. Сроки и место проведения конкурса - выставки</w:t>
      </w:r>
    </w:p>
    <w:p>
      <w:pPr>
        <w:pStyle w:val="Normal"/>
        <w:suppressAutoHyphens w:val="true"/>
        <w:spacing w:lineRule="auto" w:line="360" w:before="0" w:after="0"/>
        <w:ind w:firstLine="708"/>
        <w:jc w:val="both"/>
        <w:rPr/>
      </w:pP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 xml:space="preserve">4.1. Прием работ: </w:t>
      </w:r>
      <w:r>
        <w:rPr>
          <w:rFonts w:eastAsia="Times New Roman" w:cs="Times New Roman" w:ascii="Nimbus Roman No9 L" w:hAnsi="Nimbus Roman No9 L"/>
          <w:b/>
          <w:bCs/>
          <w:sz w:val="24"/>
          <w:szCs w:val="24"/>
          <w:lang w:eastAsia="zh-CN"/>
        </w:rPr>
        <w:t>10</w:t>
      </w:r>
      <w:r>
        <w:rPr>
          <w:rFonts w:eastAsia="Times New Roman" w:cs="Times New Roman" w:ascii="Nimbus Roman No9 L" w:hAnsi="Nimbus Roman No9 L"/>
          <w:b/>
          <w:sz w:val="24"/>
          <w:szCs w:val="24"/>
          <w:lang w:eastAsia="zh-CN"/>
        </w:rPr>
        <w:t xml:space="preserve">, </w:t>
      </w:r>
      <w:r>
        <w:rPr>
          <w:rFonts w:eastAsia="Times New Roman" w:cs="Times New Roman" w:ascii="Nimbus Roman No9 L" w:hAnsi="Nimbus Roman No9 L"/>
          <w:b/>
          <w:sz w:val="24"/>
          <w:szCs w:val="24"/>
          <w:lang w:eastAsia="zh-CN"/>
        </w:rPr>
        <w:t>13</w:t>
      </w:r>
      <w:r>
        <w:rPr>
          <w:rFonts w:eastAsia="Times New Roman" w:cs="Times New Roman" w:ascii="Nimbus Roman No9 L" w:hAnsi="Nimbus Roman No9 L"/>
          <w:b/>
          <w:sz w:val="24"/>
          <w:szCs w:val="24"/>
          <w:lang w:eastAsia="zh-CN"/>
        </w:rPr>
        <w:t xml:space="preserve"> декабря 2018 г. с 10.00 до 1</w:t>
      </w:r>
      <w:r>
        <w:rPr>
          <w:rFonts w:eastAsia="Times New Roman" w:cs="Times New Roman" w:ascii="Nimbus Roman No9 L" w:hAnsi="Nimbus Roman No9 L"/>
          <w:b/>
          <w:sz w:val="24"/>
          <w:szCs w:val="24"/>
          <w:lang w:eastAsia="zh-CN"/>
        </w:rPr>
        <w:t>4</w:t>
      </w:r>
      <w:r>
        <w:rPr>
          <w:rFonts w:eastAsia="Times New Roman" w:cs="Times New Roman" w:ascii="Nimbus Roman No9 L" w:hAnsi="Nimbus Roman No9 L"/>
          <w:b/>
          <w:sz w:val="24"/>
          <w:szCs w:val="24"/>
          <w:lang w:eastAsia="zh-CN"/>
        </w:rPr>
        <w:t>.00</w:t>
      </w: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 xml:space="preserve"> в 129 аудитории (доп.233-кафедра ПОТиД) в корпусе № 8 ТГПУ (ул. Карла Ильмера, 15/1). Дополнительное время-по согласованию. </w:t>
      </w:r>
      <w:r>
        <w:rPr>
          <w:rFonts w:eastAsia="DejaVu Sans" w:cs="Times New Roman" w:ascii="Nimbus Roman No9 L" w:hAnsi="Nimbus Roman No9 L"/>
          <w:sz w:val="24"/>
          <w:szCs w:val="24"/>
          <w:lang w:eastAsia="zh-CN"/>
        </w:rPr>
        <w:t>Контактное лицо: Самолюк Надежда Геннадьевна тел. 8-952-88-222-85</w:t>
      </w:r>
    </w:p>
    <w:p>
      <w:pPr>
        <w:pStyle w:val="Normal"/>
        <w:suppressAutoHyphens w:val="true"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>4.2. Каждая работа должна сопровождаться заявкой (приложение 1) и этикеткой (ФИО, образовательное учреждение, название работы).</w:t>
      </w:r>
    </w:p>
    <w:p>
      <w:pPr>
        <w:pStyle w:val="Normal"/>
        <w:suppressAutoHyphens w:val="true"/>
        <w:spacing w:lineRule="auto" w:line="360" w:before="0" w:after="0"/>
        <w:ind w:firstLine="708"/>
        <w:jc w:val="both"/>
        <w:rPr/>
      </w:pP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 xml:space="preserve">4.3. Конкурс проводится </w:t>
      </w:r>
      <w:r>
        <w:rPr>
          <w:rFonts w:eastAsia="Times New Roman" w:cs="Times New Roman" w:ascii="Nimbus Roman No9 L" w:hAnsi="Nimbus Roman No9 L"/>
          <w:b/>
          <w:sz w:val="24"/>
          <w:szCs w:val="24"/>
          <w:lang w:eastAsia="zh-CN"/>
        </w:rPr>
        <w:t xml:space="preserve">с </w:t>
      </w:r>
      <w:r>
        <w:rPr>
          <w:rFonts w:eastAsia="Times New Roman" w:cs="Times New Roman" w:ascii="Nimbus Roman No9 L" w:hAnsi="Nimbus Roman No9 L"/>
          <w:b/>
          <w:sz w:val="24"/>
          <w:szCs w:val="24"/>
          <w:lang w:eastAsia="zh-CN"/>
        </w:rPr>
        <w:t>1</w:t>
      </w:r>
      <w:r>
        <w:rPr>
          <w:rFonts w:eastAsia="Times New Roman" w:cs="Times New Roman" w:ascii="Nimbus Roman No9 L" w:hAnsi="Nimbus Roman No9 L"/>
          <w:b/>
          <w:sz w:val="24"/>
          <w:szCs w:val="24"/>
          <w:lang w:eastAsia="zh-CN"/>
        </w:rPr>
        <w:t xml:space="preserve">7 декабря 2018 г. по </w:t>
      </w:r>
      <w:r>
        <w:rPr>
          <w:rFonts w:eastAsia="Times New Roman" w:cs="Times New Roman" w:ascii="Nimbus Roman No9 L" w:hAnsi="Nimbus Roman No9 L"/>
          <w:b/>
          <w:sz w:val="24"/>
          <w:szCs w:val="24"/>
          <w:lang w:eastAsia="zh-CN"/>
        </w:rPr>
        <w:t>20</w:t>
      </w:r>
      <w:r>
        <w:rPr>
          <w:rFonts w:eastAsia="Times New Roman" w:cs="Times New Roman" w:ascii="Nimbus Roman No9 L" w:hAnsi="Nimbus Roman No9 L"/>
          <w:b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Nimbus Roman No9 L" w:hAnsi="Nimbus Roman No9 L"/>
          <w:b/>
          <w:sz w:val="24"/>
          <w:szCs w:val="24"/>
          <w:lang w:eastAsia="zh-CN"/>
        </w:rPr>
        <w:t>декабря</w:t>
      </w:r>
      <w:r>
        <w:rPr>
          <w:rFonts w:eastAsia="Times New Roman" w:cs="Times New Roman" w:ascii="Nimbus Roman No9 L" w:hAnsi="Nimbus Roman No9 L"/>
          <w:b/>
          <w:sz w:val="24"/>
          <w:szCs w:val="24"/>
          <w:lang w:eastAsia="zh-CN"/>
        </w:rPr>
        <w:t xml:space="preserve"> 201</w:t>
      </w:r>
      <w:r>
        <w:rPr>
          <w:rFonts w:eastAsia="Times New Roman" w:cs="Times New Roman" w:ascii="Nimbus Roman No9 L" w:hAnsi="Nimbus Roman No9 L"/>
          <w:b/>
          <w:sz w:val="24"/>
          <w:szCs w:val="24"/>
          <w:lang w:eastAsia="zh-CN"/>
        </w:rPr>
        <w:t>8</w:t>
      </w:r>
      <w:r>
        <w:rPr>
          <w:rFonts w:eastAsia="Times New Roman" w:cs="Times New Roman" w:ascii="Nimbus Roman No9 L" w:hAnsi="Nimbus Roman No9 L"/>
          <w:b/>
          <w:sz w:val="24"/>
          <w:szCs w:val="24"/>
          <w:lang w:eastAsia="zh-CN"/>
        </w:rPr>
        <w:t xml:space="preserve"> г.</w:t>
      </w: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 xml:space="preserve"> </w:t>
      </w:r>
    </w:p>
    <w:p>
      <w:pPr>
        <w:pStyle w:val="Normal"/>
        <w:tabs>
          <w:tab w:val="left" w:pos="-6663" w:leader="none"/>
        </w:tabs>
        <w:suppressAutoHyphens w:val="true"/>
        <w:spacing w:lineRule="auto" w:line="360" w:before="0" w:after="0"/>
        <w:jc w:val="center"/>
        <w:rPr>
          <w:rFonts w:ascii="Nimbus Roman No9 L" w:hAnsi="Nimbus Roman No9 L" w:eastAsia="Times New Roman" w:cs="Times New Roman"/>
          <w:b/>
          <w:b/>
          <w:sz w:val="24"/>
          <w:szCs w:val="24"/>
          <w:lang w:eastAsia="zh-CN"/>
        </w:rPr>
      </w:pPr>
      <w:r>
        <w:rPr>
          <w:rFonts w:eastAsia="Times New Roman" w:cs="Times New Roman" w:ascii="Nimbus Roman No9 L" w:hAnsi="Nimbus Roman No9 L"/>
          <w:b/>
          <w:sz w:val="24"/>
          <w:szCs w:val="24"/>
          <w:lang w:eastAsia="zh-CN"/>
        </w:rPr>
      </w:r>
    </w:p>
    <w:p>
      <w:pPr>
        <w:pStyle w:val="Normal"/>
        <w:tabs>
          <w:tab w:val="left" w:pos="-6663" w:leader="none"/>
        </w:tabs>
        <w:suppressAutoHyphens w:val="true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Nimbus Roman No9 L" w:hAnsi="Nimbus Roman No9 L"/>
          <w:b/>
          <w:sz w:val="24"/>
          <w:szCs w:val="24"/>
          <w:lang w:eastAsia="zh-CN"/>
        </w:rPr>
        <w:t>5. Условия проведения Конкурса</w:t>
      </w:r>
    </w:p>
    <w:p>
      <w:pPr>
        <w:pStyle w:val="Normal"/>
        <w:tabs>
          <w:tab w:val="left" w:pos="-6521" w:leader="none"/>
        </w:tabs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>5.1.</w:t>
        <w:tab/>
        <w:t xml:space="preserve">В Конкурсе предусмотрено </w:t>
      </w:r>
      <w:r>
        <w:rPr>
          <w:rFonts w:eastAsia="Times New Roman" w:cs="Times New Roman" w:ascii="Nimbus Roman No9 L" w:hAnsi="Nimbus Roman No9 L"/>
          <w:b/>
          <w:sz w:val="24"/>
          <w:szCs w:val="24"/>
          <w:lang w:eastAsia="zh-CN"/>
        </w:rPr>
        <w:t>очное</w:t>
      </w: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 xml:space="preserve"> и </w:t>
      </w:r>
      <w:r>
        <w:rPr>
          <w:rFonts w:eastAsia="Times New Roman" w:cs="Times New Roman" w:ascii="Nimbus Roman No9 L" w:hAnsi="Nimbus Roman No9 L"/>
          <w:b/>
          <w:sz w:val="24"/>
          <w:szCs w:val="24"/>
          <w:lang w:eastAsia="zh-CN"/>
        </w:rPr>
        <w:t>заочное</w:t>
      </w: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 xml:space="preserve"> участие.</w:t>
      </w:r>
    </w:p>
    <w:p>
      <w:pPr>
        <w:pStyle w:val="Normal"/>
        <w:tabs>
          <w:tab w:val="left" w:pos="-6521" w:leader="none"/>
        </w:tabs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>5.2. Работы детей, выполненные совместно с воспитателями, педагогами или родителями,  заявляются как выполненные в сотворчестве.</w:t>
      </w:r>
    </w:p>
    <w:p>
      <w:pPr>
        <w:pStyle w:val="Normal"/>
        <w:tabs>
          <w:tab w:val="left" w:pos="709" w:leader="none"/>
        </w:tabs>
        <w:suppressAutoHyphens w:val="true"/>
        <w:spacing w:lineRule="auto" w:line="360" w:before="0" w:after="0"/>
        <w:jc w:val="both"/>
        <w:rPr/>
      </w:pP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 xml:space="preserve">5.3. Для участия необходимо отправить заявку с заполненной анкетой (см. Приложение 1) и сканированную копию квитанции об оплате по e-mail: </w:t>
      </w:r>
      <w:hyperlink r:id="rId2">
        <w:r>
          <w:rPr>
            <w:rStyle w:val="Style14"/>
            <w:rFonts w:eastAsia="Times New Roman" w:cs="Times New Roman" w:ascii="Nimbus Roman No9 L" w:hAnsi="Nimbus Roman No9 L"/>
            <w:color w:val="0000FF"/>
            <w:sz w:val="24"/>
            <w:szCs w:val="24"/>
            <w:u w:val="single"/>
            <w:lang w:val="en-US" w:eastAsia="zh-CN"/>
          </w:rPr>
          <w:t>samolyukng</w:t>
        </w:r>
        <w:r>
          <w:rPr>
            <w:rStyle w:val="Style14"/>
            <w:rFonts w:eastAsia="Times New Roman" w:cs="Times New Roman" w:ascii="Nimbus Roman No9 L" w:hAnsi="Nimbus Roman No9 L"/>
            <w:color w:val="0000FF"/>
            <w:sz w:val="24"/>
            <w:szCs w:val="24"/>
            <w:u w:val="single"/>
            <w:lang w:eastAsia="zh-CN"/>
          </w:rPr>
          <w:t>@</w:t>
        </w:r>
        <w:r>
          <w:rPr>
            <w:rStyle w:val="Style14"/>
            <w:rFonts w:eastAsia="Times New Roman" w:cs="Times New Roman" w:ascii="Nimbus Roman No9 L" w:hAnsi="Nimbus Roman No9 L"/>
            <w:color w:val="0000FF"/>
            <w:sz w:val="24"/>
            <w:szCs w:val="24"/>
            <w:u w:val="single"/>
            <w:lang w:val="en-US" w:eastAsia="zh-CN"/>
          </w:rPr>
          <w:t>mail</w:t>
        </w:r>
        <w:r>
          <w:rPr>
            <w:rStyle w:val="Style14"/>
            <w:rFonts w:eastAsia="Times New Roman" w:cs="Times New Roman" w:ascii="Nimbus Roman No9 L" w:hAnsi="Nimbus Roman No9 L"/>
            <w:color w:val="0000FF"/>
            <w:sz w:val="24"/>
            <w:szCs w:val="24"/>
            <w:u w:val="single"/>
            <w:lang w:eastAsia="zh-CN"/>
          </w:rPr>
          <w:t>.</w:t>
        </w:r>
        <w:r>
          <w:rPr>
            <w:rStyle w:val="Style14"/>
            <w:rFonts w:eastAsia="Times New Roman" w:cs="Times New Roman" w:ascii="Nimbus Roman No9 L" w:hAnsi="Nimbus Roman No9 L"/>
            <w:color w:val="0000FF"/>
            <w:sz w:val="24"/>
            <w:szCs w:val="24"/>
            <w:u w:val="single"/>
            <w:lang w:val="en-US" w:eastAsia="zh-CN"/>
          </w:rPr>
          <w:t>ru</w:t>
        </w:r>
      </w:hyperlink>
    </w:p>
    <w:p>
      <w:pPr>
        <w:pStyle w:val="Normal"/>
        <w:tabs>
          <w:tab w:val="left" w:pos="709" w:leader="none"/>
        </w:tabs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>Участники очного тура могут лично предоставить документы и материалы конкурса.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 xml:space="preserve">5.4. Стоимость </w:t>
      </w:r>
      <w:r>
        <w:rPr>
          <w:rFonts w:eastAsia="Times New Roman" w:cs="Times New Roman" w:ascii="Nimbus Roman No9 L" w:hAnsi="Nimbus Roman No9 L"/>
          <w:b/>
          <w:sz w:val="24"/>
          <w:szCs w:val="24"/>
          <w:lang w:eastAsia="zh-CN"/>
        </w:rPr>
        <w:t>очного</w:t>
      </w: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 xml:space="preserve"> участия в Конкурсе составляет </w:t>
      </w:r>
      <w:r>
        <w:rPr>
          <w:rFonts w:eastAsia="Times New Roman" w:cs="Times New Roman" w:ascii="Nimbus Roman No9 L" w:hAnsi="Nimbus Roman No9 L"/>
          <w:b/>
          <w:sz w:val="24"/>
          <w:szCs w:val="24"/>
          <w:lang w:eastAsia="zh-CN"/>
        </w:rPr>
        <w:t>350</w:t>
      </w: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 xml:space="preserve"> рублей, </w:t>
      </w:r>
      <w:r>
        <w:rPr>
          <w:rFonts w:eastAsia="Times New Roman" w:cs="Times New Roman" w:ascii="Nimbus Roman No9 L" w:hAnsi="Nimbus Roman No9 L"/>
          <w:b/>
          <w:sz w:val="24"/>
          <w:szCs w:val="24"/>
          <w:lang w:eastAsia="zh-CN"/>
        </w:rPr>
        <w:t>заочного</w:t>
      </w: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Nimbus Roman No9 L" w:hAnsi="Nimbus Roman No9 L"/>
          <w:b/>
          <w:sz w:val="24"/>
          <w:szCs w:val="24"/>
          <w:lang w:eastAsia="zh-CN"/>
        </w:rPr>
        <w:t>– 300</w:t>
      </w: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 xml:space="preserve"> рублей. Оплата производится предварительным банковским перечислением средств на счет ТГПУ, </w:t>
      </w:r>
      <w:r>
        <w:rPr>
          <w:rFonts w:eastAsia="Times New Roman" w:cs="Times New Roman" w:ascii="Nimbus Roman No9 L" w:hAnsi="Nimbus Roman No9 L"/>
          <w:bCs/>
          <w:sz w:val="24"/>
          <w:szCs w:val="24"/>
          <w:lang w:eastAsia="zh-CN"/>
        </w:rPr>
        <w:t>банковские реквизиты</w:t>
      </w: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 xml:space="preserve"> которого приведены ниже; или произвести </w:t>
      </w:r>
      <w:r>
        <w:rPr>
          <w:rFonts w:eastAsia="Times New Roman" w:cs="Times New Roman" w:ascii="Nimbus Roman No9 L" w:hAnsi="Nimbus Roman No9 L"/>
          <w:b/>
          <w:bCs/>
          <w:sz w:val="24"/>
          <w:szCs w:val="24"/>
          <w:lang w:eastAsia="zh-CN"/>
        </w:rPr>
        <w:t>оплату в кассе ТГПУ по адресу ул. Киевская, 60 (1 этаж - касса бухгалтерии ТГПУ).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>Реквизиты для перечисления денежных средств: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t xml:space="preserve">Получатель: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zh-CN"/>
        </w:rPr>
        <w:t xml:space="preserve">УФК по Томской области 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(ТГПУ л/с 20656Х70790) 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t>КПП: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zh-CN"/>
        </w:rPr>
        <w:t>701701001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  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t>ИНН: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zh-CN"/>
        </w:rPr>
        <w:t>7018017907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t>Код ОКТМО: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69701000001       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t>P/сч.: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40501810500002000002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t>в: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zh-CN"/>
        </w:rPr>
        <w:t>ГРКЦ ГУ Банка России по Томской обл. г. Томск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t>БИК: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zh-CN"/>
        </w:rPr>
        <w:t>046902001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t>Код бюджетной классификации (КБК):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000 000 000 000 000 00 180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t>Платеж: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в примечании необходимо указать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zh-CN"/>
        </w:rPr>
        <w:t>Целевые взносы юридических и физических лиц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>ФТП Конкурс «Новогодний арт-дизайн»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ФИО плательщика:    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Иванов Иван Иванович.</w:t>
      </w:r>
    </w:p>
    <w:p>
      <w:pPr>
        <w:pStyle w:val="Normal"/>
        <w:tabs>
          <w:tab w:val="left" w:pos="360" w:leader="none"/>
        </w:tabs>
        <w:suppressAutoHyphens w:val="true"/>
        <w:spacing w:lineRule="auto" w:line="360" w:before="0" w:after="0"/>
        <w:jc w:val="both"/>
        <w:rPr>
          <w:rFonts w:ascii="Times New Roman" w:hAnsi="Times New Roman" w:eastAsia="DejaVu Sans" w:cs="Times New Roman"/>
          <w:b/>
          <w:b/>
          <w:bCs/>
          <w:sz w:val="24"/>
          <w:szCs w:val="24"/>
          <w:lang w:eastAsia="zh-CN"/>
        </w:rPr>
      </w:pPr>
      <w:r>
        <w:rPr>
          <w:rFonts w:eastAsia="DejaVu Sans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left" w:pos="360" w:leader="none"/>
        </w:tabs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DejaVu Sans" w:cs="Times New Roman" w:ascii="Times New Roman" w:hAnsi="Times New Roman"/>
          <w:b/>
          <w:bCs/>
          <w:sz w:val="24"/>
          <w:szCs w:val="24"/>
          <w:lang w:eastAsia="zh-CN"/>
        </w:rPr>
        <w:t xml:space="preserve">Контактное лицо: </w:t>
      </w:r>
    </w:p>
    <w:p>
      <w:pPr>
        <w:pStyle w:val="Normal"/>
        <w:tabs>
          <w:tab w:val="left" w:pos="360" w:leader="none"/>
        </w:tabs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DejaVu Sans" w:cs="Times New Roman" w:ascii="Times New Roman" w:hAnsi="Times New Roman"/>
          <w:sz w:val="24"/>
          <w:szCs w:val="24"/>
          <w:lang w:eastAsia="zh-CN"/>
        </w:rPr>
        <w:t xml:space="preserve">Научный сотрудник кафедры профессионального обучения, технологии и дизайна ТГПУ </w:t>
      </w:r>
      <w:r>
        <w:rPr>
          <w:rFonts w:eastAsia="DejaVu Sans" w:cs="Times New Roman" w:ascii="Times New Roman" w:hAnsi="Times New Roman"/>
          <w:b/>
          <w:bCs/>
          <w:sz w:val="24"/>
          <w:szCs w:val="24"/>
          <w:lang w:eastAsia="zh-CN"/>
        </w:rPr>
        <w:t>Самолюк Надежда Геннадьевна</w:t>
      </w:r>
    </w:p>
    <w:p>
      <w:pPr>
        <w:pStyle w:val="Normal"/>
        <w:numPr>
          <w:ilvl w:val="0"/>
          <w:numId w:val="5"/>
        </w:numPr>
        <w:tabs>
          <w:tab w:val="left" w:pos="360" w:leader="none"/>
        </w:tabs>
        <w:suppressAutoHyphens w:val="true"/>
        <w:spacing w:lineRule="auto" w:line="360" w:before="0" w:after="0"/>
        <w:jc w:val="both"/>
        <w:rPr/>
      </w:pPr>
      <w:r>
        <w:rPr>
          <w:rFonts w:eastAsia="DejaVu Sans" w:cs="Times New Roman" w:ascii="Times New Roman" w:hAnsi="Times New Roman"/>
          <w:sz w:val="24"/>
          <w:szCs w:val="24"/>
          <w:lang w:eastAsia="zh-CN"/>
        </w:rPr>
        <w:t xml:space="preserve">эл. адрес:  </w:t>
      </w:r>
      <w:hyperlink r:id="rId3">
        <w:r>
          <w:rPr>
            <w:rStyle w:val="Style14"/>
            <w:rFonts w:eastAsia="DejaVu Sans" w:cs="Times New Roman" w:ascii="Times New Roman" w:hAnsi="Times New Roman"/>
            <w:color w:val="0000FF"/>
            <w:sz w:val="24"/>
            <w:szCs w:val="24"/>
            <w:u w:val="single"/>
            <w:lang w:val="en-US" w:eastAsia="zh-CN"/>
          </w:rPr>
          <w:t>samolyukng</w:t>
        </w:r>
        <w:r>
          <w:rPr>
            <w:rStyle w:val="Style14"/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zh-CN"/>
          </w:rPr>
          <w:t>@</w:t>
        </w:r>
        <w:r>
          <w:rPr>
            <w:rStyle w:val="Style14"/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val="en-US" w:eastAsia="zh-CN"/>
          </w:rPr>
          <w:t>mail</w:t>
        </w:r>
        <w:r>
          <w:rPr>
            <w:rStyle w:val="Style14"/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zh-CN"/>
          </w:rPr>
          <w:t>.</w:t>
        </w:r>
        <w:r>
          <w:rPr>
            <w:rStyle w:val="Style14"/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val="en-US" w:eastAsia="zh-CN"/>
          </w:rPr>
          <w:t>ru</w:t>
        </w:r>
      </w:hyperlink>
    </w:p>
    <w:p>
      <w:pPr>
        <w:pStyle w:val="Normal"/>
        <w:numPr>
          <w:ilvl w:val="0"/>
          <w:numId w:val="5"/>
        </w:numPr>
        <w:tabs>
          <w:tab w:val="left" w:pos="360" w:leader="none"/>
        </w:tabs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zh-CN"/>
        </w:rPr>
      </w:pPr>
      <w:r>
        <w:rPr>
          <w:rFonts w:eastAsia="DejaVu Sans" w:cs="Times New Roman" w:ascii="Times New Roman" w:hAnsi="Times New Roman"/>
          <w:sz w:val="24"/>
          <w:szCs w:val="24"/>
          <w:lang w:eastAsia="zh-CN"/>
        </w:rPr>
        <w:t>тел. 8 9</w:t>
      </w:r>
      <w:r>
        <w:rPr>
          <w:rFonts w:eastAsia="DejaVu Sans" w:cs="Times New Roman" w:ascii="Times New Roman" w:hAnsi="Times New Roman"/>
          <w:sz w:val="24"/>
          <w:szCs w:val="24"/>
          <w:lang w:val="en-US" w:eastAsia="zh-CN"/>
        </w:rPr>
        <w:t>52 882 22 85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8"/>
          <w:lang w:eastAsia="zh-CN"/>
        </w:rPr>
      </w:pPr>
      <w:r>
        <w:rPr>
          <w:rFonts w:eastAsia="Calibri" w:cs="Times New Roman" w:ascii="Times New Roman" w:hAnsi="Times New Roman"/>
          <w:sz w:val="24"/>
          <w:szCs w:val="24"/>
          <w:lang w:eastAsia="zh-CN"/>
        </w:rPr>
        <w:t>Деканат ФТП ТГПУ по адресу: г. Томск, Карла Ильмера, д.15/1 ауд. 233а ,</w:t>
      </w:r>
      <w:r>
        <w:rPr>
          <w:rFonts w:eastAsia="DejaVu Sans" w:cs="Times New Roman" w:ascii="Times New Roman" w:hAnsi="Times New Roman"/>
          <w:sz w:val="24"/>
          <w:szCs w:val="24"/>
          <w:lang w:eastAsia="zh-CN"/>
        </w:rPr>
        <w:t xml:space="preserve"> тел. 31-12-41</w:t>
      </w:r>
    </w:p>
    <w:p>
      <w:pPr>
        <w:pStyle w:val="Normal"/>
        <w:tabs>
          <w:tab w:val="left" w:pos="705" w:leader="none"/>
        </w:tabs>
        <w:suppressAutoHyphens w:val="true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Результаты Конкурса будут размещены  на официальном сайте: </w:t>
      </w:r>
      <w:hyperlink r:id="rId4">
        <w:r>
          <w:rPr>
            <w:rStyle w:val="Style14"/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zh-CN"/>
          </w:rPr>
          <w:t>http://tspu.edu.ru/ftp/kkv</w:t>
        </w:r>
      </w:hyperlink>
    </w:p>
    <w:p>
      <w:pPr>
        <w:pStyle w:val="Normal"/>
        <w:suppressAutoHyphens w:val="true"/>
        <w:spacing w:lineRule="auto" w:line="360" w:before="0" w:after="0"/>
        <w:jc w:val="both"/>
        <w:rPr>
          <w:rFonts w:ascii="Nimbus Roman No9 L" w:hAnsi="Nimbus Roman No9 L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Nimbus Roman No9 L" w:hAnsi="Nimbus Roman No9 L"/>
          <w:b/>
          <w:bCs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Calibri" w:hAnsi="Calibri" w:eastAsia="Times New Roman" w:cs="Calibri"/>
          <w:lang w:eastAsia="zh-CN"/>
        </w:rPr>
      </w:pPr>
      <w:r>
        <w:rPr>
          <w:rFonts w:eastAsia="Times New Roman" w:cs="Times New Roman" w:ascii="Nimbus Roman No9 L" w:hAnsi="Nimbus Roman No9 L"/>
          <w:b/>
          <w:sz w:val="24"/>
          <w:szCs w:val="24"/>
          <w:lang w:eastAsia="zh-CN"/>
        </w:rPr>
        <w:t>6. Подведение итогов Конкурса</w:t>
      </w:r>
    </w:p>
    <w:p>
      <w:pPr>
        <w:pStyle w:val="Normal"/>
        <w:suppressAutoHyphens w:val="true"/>
        <w:spacing w:lineRule="auto" w:line="360" w:before="0" w:after="0"/>
        <w:ind w:firstLine="240"/>
        <w:jc w:val="both"/>
        <w:rPr>
          <w:rFonts w:ascii="Calibri" w:hAnsi="Calibri" w:eastAsia="Times New Roman" w:cs="Calibri"/>
          <w:lang w:eastAsia="zh-CN"/>
        </w:rPr>
      </w:pP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>Конкурсные работы оцениваются по балльной системе.</w:t>
      </w:r>
    </w:p>
    <w:p>
      <w:pPr>
        <w:pStyle w:val="Normal"/>
        <w:suppressAutoHyphens w:val="true"/>
        <w:spacing w:lineRule="auto" w:line="360" w:before="0" w:after="0"/>
        <w:ind w:firstLine="240"/>
        <w:jc w:val="both"/>
        <w:rPr>
          <w:rFonts w:ascii="Calibri" w:hAnsi="Calibri" w:eastAsia="Times New Roman" w:cs="Calibri"/>
          <w:lang w:eastAsia="zh-CN"/>
        </w:rPr>
      </w:pPr>
      <w:bookmarkStart w:id="0" w:name="_GoBack"/>
      <w:bookmarkEnd w:id="0"/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>Критерии оценок представленных в конкурсе работ:</w:t>
      </w:r>
    </w:p>
    <w:p>
      <w:pPr>
        <w:pStyle w:val="Normal"/>
        <w:numPr>
          <w:ilvl w:val="0"/>
          <w:numId w:val="6"/>
        </w:numPr>
        <w:suppressAutoHyphens w:val="true"/>
        <w:spacing w:lineRule="auto" w:line="360" w:before="0" w:after="0"/>
        <w:jc w:val="both"/>
        <w:rPr>
          <w:rFonts w:ascii="Calibri" w:hAnsi="Calibri" w:eastAsia="Times New Roman" w:cs="Calibri"/>
          <w:lang w:eastAsia="zh-CN"/>
        </w:rPr>
      </w:pP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>соответствие костюма условиям  конкурса  – 10 баллов;</w:t>
      </w:r>
    </w:p>
    <w:p>
      <w:pPr>
        <w:pStyle w:val="Normal"/>
        <w:numPr>
          <w:ilvl w:val="0"/>
          <w:numId w:val="6"/>
        </w:numPr>
        <w:suppressAutoHyphens w:val="true"/>
        <w:spacing w:lineRule="auto" w:line="360" w:before="0" w:after="0"/>
        <w:jc w:val="both"/>
        <w:rPr>
          <w:rFonts w:ascii="Calibri" w:hAnsi="Calibri" w:eastAsia="Times New Roman" w:cs="Calibri"/>
          <w:lang w:eastAsia="zh-CN"/>
        </w:rPr>
      </w:pP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>художественная выразительность-10 баллов;</w:t>
      </w:r>
    </w:p>
    <w:p>
      <w:pPr>
        <w:pStyle w:val="Normal"/>
        <w:numPr>
          <w:ilvl w:val="0"/>
          <w:numId w:val="6"/>
        </w:numPr>
        <w:suppressAutoHyphens w:val="true"/>
        <w:spacing w:lineRule="auto" w:line="360" w:before="0" w:after="0"/>
        <w:jc w:val="both"/>
        <w:rPr>
          <w:rFonts w:ascii="Calibri" w:hAnsi="Calibri" w:eastAsia="Times New Roman" w:cs="Calibri"/>
          <w:lang w:eastAsia="zh-CN"/>
        </w:rPr>
      </w:pP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>оригинальность, гармоничность, новизна идеи и актуальность  – 10 баллов;</w:t>
      </w:r>
    </w:p>
    <w:p>
      <w:pPr>
        <w:pStyle w:val="Normal"/>
        <w:numPr>
          <w:ilvl w:val="0"/>
          <w:numId w:val="6"/>
        </w:numPr>
        <w:suppressAutoHyphens w:val="true"/>
        <w:spacing w:lineRule="auto" w:line="360" w:before="0" w:after="0"/>
        <w:jc w:val="both"/>
        <w:rPr>
          <w:rFonts w:ascii="Calibri" w:hAnsi="Calibri" w:eastAsia="Times New Roman" w:cs="Calibri"/>
          <w:lang w:eastAsia="zh-CN"/>
        </w:rPr>
      </w:pP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>качество конструкции модели – 10 баллов;</w:t>
      </w:r>
    </w:p>
    <w:p>
      <w:pPr>
        <w:pStyle w:val="Normal"/>
        <w:numPr>
          <w:ilvl w:val="0"/>
          <w:numId w:val="6"/>
        </w:numPr>
        <w:suppressAutoHyphens w:val="true"/>
        <w:spacing w:lineRule="auto" w:line="360" w:before="0" w:after="0"/>
        <w:jc w:val="both"/>
        <w:rPr>
          <w:rFonts w:ascii="Calibri" w:hAnsi="Calibri" w:eastAsia="Times New Roman" w:cs="Calibri"/>
          <w:lang w:eastAsia="zh-CN"/>
        </w:rPr>
      </w:pP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>коммерческая перспектива – 10 баллов.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Calibri" w:hAnsi="Calibri" w:eastAsia="Times New Roman" w:cs="Calibri"/>
          <w:lang w:eastAsia="zh-CN"/>
        </w:rPr>
      </w:pP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>Итоговая максимальная оценка (рейтинг) в сумме-50 баллов</w:t>
      </w:r>
      <w:r>
        <w:rPr>
          <w:rFonts w:eastAsia="Times New Roman" w:cs="Times New Roman" w:ascii="Nimbus Roman No9 L" w:hAnsi="Nimbus Roman No9 L"/>
          <w:bCs/>
          <w:i/>
          <w:sz w:val="24"/>
          <w:szCs w:val="24"/>
          <w:lang w:eastAsia="zh-CN"/>
        </w:rPr>
        <w:t>.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Nimbus Roman No9 L" w:hAnsi="Nimbus Roman No9 L" w:eastAsia="Times New Roman" w:cs="Times New Roman"/>
          <w:bCs/>
          <w:i/>
          <w:i/>
          <w:sz w:val="24"/>
          <w:szCs w:val="24"/>
          <w:lang w:eastAsia="zh-CN"/>
        </w:rPr>
      </w:pPr>
      <w:r>
        <w:rPr>
          <w:rFonts w:eastAsia="Times New Roman" w:cs="Times New Roman" w:ascii="Nimbus Roman No9 L" w:hAnsi="Nimbus Roman No9 L"/>
          <w:bCs/>
          <w:i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Calibri" w:hAnsi="Calibri" w:eastAsia="Times New Roman" w:cs="Calibri"/>
          <w:lang w:eastAsia="zh-CN"/>
        </w:rPr>
      </w:pPr>
      <w:r>
        <w:rPr>
          <w:rFonts w:eastAsia="Times New Roman" w:cs="Times New Roman" w:ascii="Nimbus Roman No9 L" w:hAnsi="Nimbus Roman No9 L"/>
          <w:b/>
          <w:sz w:val="24"/>
          <w:szCs w:val="24"/>
          <w:lang w:eastAsia="zh-CN"/>
        </w:rPr>
        <w:t>7. Награждение победителей и участников Конкурса</w:t>
      </w:r>
    </w:p>
    <w:p>
      <w:pPr>
        <w:pStyle w:val="Normal"/>
        <w:suppressAutoHyphens w:val="true"/>
        <w:spacing w:lineRule="auto" w:line="360" w:before="0" w:after="0"/>
        <w:ind w:firstLine="709"/>
        <w:jc w:val="both"/>
        <w:rPr>
          <w:rFonts w:ascii="Calibri" w:hAnsi="Calibri" w:eastAsia="Times New Roman" w:cs="Calibri"/>
          <w:lang w:eastAsia="zh-CN"/>
        </w:rPr>
      </w:pP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>Победителями Конкурса становятся участники, набравшие наибольшее суммарное количество баллов.</w:t>
      </w:r>
    </w:p>
    <w:p>
      <w:pPr>
        <w:pStyle w:val="Normal"/>
        <w:suppressAutoHyphens w:val="true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 xml:space="preserve">Победителям Конкурса вручаются дипломы </w:t>
      </w:r>
      <w:r>
        <w:rPr>
          <w:rFonts w:eastAsia="Times New Roman" w:cs="Times New Roman" w:ascii="Nimbus Roman No9 L" w:hAnsi="Nimbus Roman No9 L"/>
          <w:sz w:val="24"/>
          <w:szCs w:val="24"/>
          <w:lang w:val="en-US" w:eastAsia="zh-CN"/>
        </w:rPr>
        <w:t>I</w:t>
      </w: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 xml:space="preserve">, </w:t>
      </w:r>
      <w:r>
        <w:rPr>
          <w:rFonts w:eastAsia="Times New Roman" w:cs="Times New Roman" w:ascii="Nimbus Roman No9 L" w:hAnsi="Nimbus Roman No9 L"/>
          <w:sz w:val="24"/>
          <w:szCs w:val="24"/>
          <w:lang w:val="en-US" w:eastAsia="zh-CN"/>
        </w:rPr>
        <w:t>II</w:t>
      </w: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 xml:space="preserve">, </w:t>
      </w:r>
      <w:r>
        <w:rPr>
          <w:rFonts w:eastAsia="Times New Roman" w:cs="Times New Roman" w:ascii="Nimbus Roman No9 L" w:hAnsi="Nimbus Roman No9 L"/>
          <w:sz w:val="24"/>
          <w:szCs w:val="24"/>
          <w:lang w:val="en-US" w:eastAsia="zh-CN"/>
        </w:rPr>
        <w:t>III</w:t>
      </w: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 xml:space="preserve"> степени в каждой возрастной категории. </w:t>
      </w:r>
    </w:p>
    <w:p>
      <w:pPr>
        <w:pStyle w:val="Normal"/>
        <w:suppressAutoHyphens w:val="true"/>
        <w:spacing w:lineRule="auto" w:line="360" w:before="0" w:after="0"/>
        <w:ind w:firstLine="709"/>
        <w:jc w:val="both"/>
        <w:rPr>
          <w:rFonts w:ascii="Calibri" w:hAnsi="Calibri" w:eastAsia="Times New Roman" w:cs="Calibri"/>
          <w:lang w:eastAsia="zh-CN"/>
        </w:rPr>
      </w:pPr>
      <w:r>
        <w:rPr>
          <w:rFonts w:eastAsia="Times New Roman" w:cs="Times New Roman" w:ascii="Nimbus Roman No9 L" w:hAnsi="Nimbus Roman No9 L"/>
          <w:sz w:val="24"/>
          <w:szCs w:val="24"/>
          <w:lang w:eastAsia="zh-CN"/>
        </w:rPr>
        <w:t>Жюри имеет право устанавливать дополнительные номинации Конкурса.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Nimbus Roman No9 L" w:hAnsi="Nimbus Roman No9 L" w:eastAsia="Arial" w:cs="Times New Roman"/>
          <w:b/>
          <w:b/>
          <w:color w:val="000000"/>
          <w:sz w:val="24"/>
          <w:szCs w:val="24"/>
          <w:lang w:eastAsia="zh-CN"/>
        </w:rPr>
      </w:pPr>
      <w:r>
        <w:rPr>
          <w:rFonts w:eastAsia="Arial" w:cs="Times New Roman" w:ascii="Nimbus Roman No9 L" w:hAnsi="Nimbus Roman No9 L"/>
          <w:b/>
          <w:color w:val="000000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Arial" w:cs="Times New Roman"/>
          <w:color w:val="000000"/>
          <w:sz w:val="24"/>
          <w:szCs w:val="24"/>
          <w:lang w:eastAsia="zh-CN"/>
        </w:rPr>
      </w:pPr>
      <w:r>
        <w:rPr>
          <w:rFonts w:eastAsia="Arial" w:cs="Times New Roman" w:ascii="Nimbus Roman No9 L" w:hAnsi="Nimbus Roman No9 L"/>
          <w:b/>
          <w:color w:val="000000"/>
          <w:sz w:val="24"/>
          <w:szCs w:val="24"/>
          <w:lang w:eastAsia="zh-CN"/>
        </w:rPr>
        <w:t>8. Порядок предоставления материалов на Конкурс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Times New Roman" w:hAnsi="Times New Roman" w:eastAsia="Arial" w:cs="Times New Roman"/>
          <w:color w:val="000000"/>
          <w:sz w:val="24"/>
          <w:szCs w:val="24"/>
          <w:lang w:eastAsia="zh-CN"/>
        </w:rPr>
      </w:pPr>
      <w:r>
        <w:rPr>
          <w:rFonts w:eastAsia="Arial" w:cs="Times New Roman" w:ascii="Nimbus Roman No9 L" w:hAnsi="Nimbus Roman No9 L"/>
          <w:b/>
          <w:color w:val="000000"/>
          <w:sz w:val="24"/>
          <w:szCs w:val="24"/>
          <w:lang w:eastAsia="zh-CN"/>
        </w:rPr>
        <w:t>Очное участие:</w:t>
      </w:r>
    </w:p>
    <w:p>
      <w:pPr>
        <w:pStyle w:val="Normal"/>
        <w:tabs>
          <w:tab w:val="left" w:pos="644" w:leader="none"/>
        </w:tabs>
        <w:suppressAutoHyphens w:val="true"/>
        <w:spacing w:lineRule="auto" w:line="360" w:before="0" w:after="0"/>
        <w:jc w:val="both"/>
        <w:rPr/>
      </w:pPr>
      <w:r>
        <w:rPr>
          <w:rFonts w:eastAsia="Arial" w:cs="Times New Roman" w:ascii="Nimbus Roman No9 L" w:hAnsi="Nimbus Roman No9 L"/>
          <w:bCs/>
          <w:color w:val="000000"/>
          <w:sz w:val="24"/>
          <w:szCs w:val="24"/>
          <w:lang w:eastAsia="zh-CN"/>
        </w:rPr>
        <w:t xml:space="preserve">Работы принимаются </w:t>
      </w:r>
      <w:r>
        <w:rPr>
          <w:rFonts w:eastAsia="Arial" w:cs="Times New Roman" w:ascii="Nimbus Roman No9 L" w:hAnsi="Nimbus Roman No9 L"/>
          <w:bCs/>
          <w:color w:val="000000"/>
          <w:sz w:val="24"/>
          <w:szCs w:val="24"/>
          <w:lang w:eastAsia="zh-CN"/>
        </w:rPr>
        <w:t>1</w:t>
      </w:r>
      <w:r>
        <w:rPr>
          <w:rFonts w:eastAsia="Arial" w:cs="Times New Roman" w:ascii="Nimbus Roman No9 L" w:hAnsi="Nimbus Roman No9 L"/>
          <w:color w:val="000000"/>
          <w:sz w:val="24"/>
          <w:szCs w:val="24"/>
          <w:lang w:eastAsia="zh-CN"/>
        </w:rPr>
        <w:t xml:space="preserve">0, </w:t>
      </w:r>
      <w:r>
        <w:rPr>
          <w:rFonts w:eastAsia="Arial" w:cs="Times New Roman" w:ascii="Nimbus Roman No9 L" w:hAnsi="Nimbus Roman No9 L"/>
          <w:color w:val="000000"/>
          <w:sz w:val="24"/>
          <w:szCs w:val="24"/>
          <w:lang w:eastAsia="zh-CN"/>
        </w:rPr>
        <w:t>13</w:t>
      </w:r>
      <w:r>
        <w:rPr>
          <w:rFonts w:eastAsia="Arial" w:cs="Times New Roman" w:ascii="Nimbus Roman No9 L" w:hAnsi="Nimbus Roman No9 L"/>
          <w:color w:val="000000"/>
          <w:sz w:val="24"/>
          <w:szCs w:val="24"/>
          <w:lang w:eastAsia="zh-CN"/>
        </w:rPr>
        <w:t xml:space="preserve"> декабря, с 10:00-16:00  и по предварительному согласованию </w:t>
      </w:r>
      <w:r>
        <w:rPr>
          <w:rFonts w:eastAsia="Arial" w:cs="Times New Roman" w:ascii="Nimbus Roman No9 L" w:hAnsi="Nimbus Roman No9 L"/>
          <w:bCs/>
          <w:color w:val="000000"/>
          <w:sz w:val="24"/>
          <w:szCs w:val="24"/>
          <w:lang w:eastAsia="zh-CN"/>
        </w:rPr>
        <w:t>по адресу</w:t>
      </w:r>
      <w:r>
        <w:rPr>
          <w:rFonts w:eastAsia="Arial" w:cs="Times New Roman" w:ascii="Nimbus Roman No9 L" w:hAnsi="Nimbus Roman No9 L"/>
          <w:color w:val="000000"/>
          <w:sz w:val="24"/>
          <w:szCs w:val="24"/>
          <w:lang w:eastAsia="zh-CN"/>
        </w:rPr>
        <w:t xml:space="preserve">: Томский государственный педагогический университет, ул. К. Ильмера 15/1 (8 корп.) каб. № 129 (доп 233). 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Times New Roman" w:hAnsi="Times New Roman" w:eastAsia="Arial" w:cs="Times New Roman"/>
          <w:color w:val="000000"/>
          <w:sz w:val="24"/>
          <w:szCs w:val="24"/>
          <w:lang w:eastAsia="zh-CN"/>
        </w:rPr>
      </w:pPr>
      <w:r>
        <w:rPr>
          <w:rFonts w:eastAsia="Arial" w:cs="Times New Roman" w:ascii="Nimbus Roman No9 L" w:hAnsi="Nimbus Roman No9 L"/>
          <w:b/>
          <w:color w:val="000000"/>
          <w:sz w:val="24"/>
          <w:szCs w:val="24"/>
          <w:lang w:eastAsia="zh-CN"/>
        </w:rPr>
        <w:t>Заочное участие:</w:t>
      </w:r>
    </w:p>
    <w:p>
      <w:pPr>
        <w:pStyle w:val="Normal"/>
        <w:suppressAutoHyphens w:val="true"/>
        <w:spacing w:lineRule="auto" w:line="360" w:before="0" w:after="0"/>
        <w:jc w:val="both"/>
        <w:rPr/>
      </w:pPr>
      <w:r>
        <w:rPr>
          <w:rFonts w:eastAsia="Arial" w:cs="Times New Roman" w:ascii="Nimbus Roman No9 L" w:hAnsi="Nimbus Roman No9 L"/>
          <w:color w:val="000000"/>
          <w:sz w:val="24"/>
          <w:szCs w:val="24"/>
          <w:lang w:eastAsia="zh-CN"/>
        </w:rPr>
        <w:t xml:space="preserve">Работы представляются </w:t>
      </w:r>
      <w:r>
        <w:rPr>
          <w:rFonts w:eastAsia="Arial" w:cs="Times New Roman" w:ascii="Nimbus Roman No9 L" w:hAnsi="Nimbus Roman No9 L"/>
          <w:b/>
          <w:color w:val="000000"/>
          <w:sz w:val="24"/>
          <w:szCs w:val="24"/>
          <w:lang w:eastAsia="zh-CN"/>
        </w:rPr>
        <w:t xml:space="preserve">до </w:t>
      </w:r>
      <w:r>
        <w:rPr>
          <w:rFonts w:eastAsia="Arial" w:cs="Times New Roman" w:ascii="Nimbus Roman No9 L" w:hAnsi="Nimbus Roman No9 L"/>
          <w:b/>
          <w:color w:val="000000"/>
          <w:sz w:val="24"/>
          <w:szCs w:val="24"/>
          <w:lang w:eastAsia="zh-CN"/>
        </w:rPr>
        <w:t>2</w:t>
      </w:r>
      <w:r>
        <w:rPr>
          <w:rFonts w:eastAsia="Arial" w:cs="Times New Roman" w:ascii="Nimbus Roman No9 L" w:hAnsi="Nimbus Roman No9 L"/>
          <w:b/>
          <w:color w:val="000000"/>
          <w:sz w:val="24"/>
          <w:szCs w:val="24"/>
          <w:lang w:eastAsia="zh-CN"/>
        </w:rPr>
        <w:t xml:space="preserve">0 </w:t>
      </w:r>
      <w:r>
        <w:rPr>
          <w:rFonts w:eastAsia="Arial" w:cs="Times New Roman" w:ascii="Nimbus Roman No9 L" w:hAnsi="Nimbus Roman No9 L"/>
          <w:b/>
          <w:color w:val="000000"/>
          <w:sz w:val="24"/>
          <w:szCs w:val="24"/>
          <w:lang w:eastAsia="zh-CN"/>
        </w:rPr>
        <w:t>декабря</w:t>
      </w:r>
      <w:r>
        <w:rPr>
          <w:rFonts w:eastAsia="Arial" w:cs="Times New Roman" w:ascii="Nimbus Roman No9 L" w:hAnsi="Nimbus Roman No9 L"/>
          <w:b/>
          <w:color w:val="000000"/>
          <w:sz w:val="24"/>
          <w:szCs w:val="24"/>
          <w:lang w:eastAsia="zh-CN"/>
        </w:rPr>
        <w:t xml:space="preserve"> 201</w:t>
      </w:r>
      <w:r>
        <w:rPr>
          <w:rFonts w:eastAsia="Arial" w:cs="Times New Roman" w:ascii="Nimbus Roman No9 L" w:hAnsi="Nimbus Roman No9 L"/>
          <w:b/>
          <w:color w:val="000000"/>
          <w:sz w:val="24"/>
          <w:szCs w:val="24"/>
          <w:lang w:eastAsia="zh-CN"/>
        </w:rPr>
        <w:t>8</w:t>
      </w:r>
      <w:r>
        <w:rPr>
          <w:rFonts w:eastAsia="Arial" w:cs="Times New Roman" w:ascii="Nimbus Roman No9 L" w:hAnsi="Nimbus Roman No9 L"/>
          <w:color w:val="000000"/>
          <w:sz w:val="24"/>
          <w:szCs w:val="24"/>
          <w:lang w:eastAsia="zh-CN"/>
        </w:rPr>
        <w:t xml:space="preserve"> года</w:t>
      </w:r>
      <w:r>
        <w:rPr>
          <w:rFonts w:eastAsia="Arial" w:cs="Times New Roman" w:ascii="Nimbus Roman No9 L" w:hAnsi="Nimbus Roman No9 L"/>
          <w:b/>
          <w:i/>
          <w:color w:val="000000"/>
          <w:sz w:val="24"/>
          <w:szCs w:val="24"/>
          <w:lang w:eastAsia="zh-CN"/>
        </w:rPr>
        <w:t xml:space="preserve"> </w:t>
      </w:r>
      <w:r>
        <w:rPr>
          <w:rFonts w:eastAsia="Arial" w:cs="Times New Roman" w:ascii="Nimbus Roman No9 L" w:hAnsi="Nimbus Roman No9 L"/>
          <w:color w:val="000000"/>
          <w:sz w:val="24"/>
          <w:szCs w:val="24"/>
          <w:lang w:eastAsia="zh-CN"/>
        </w:rPr>
        <w:t xml:space="preserve">электронном виде в формате JPEG. Размер графического файла не должен превышать 3 мегабайта. 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Times New Roman" w:hAnsi="Times New Roman" w:eastAsia="Arial" w:cs="Times New Roman"/>
          <w:color w:val="000000"/>
          <w:sz w:val="24"/>
          <w:szCs w:val="24"/>
          <w:lang w:eastAsia="zh-CN"/>
        </w:rPr>
      </w:pPr>
      <w:r>
        <w:rPr>
          <w:rFonts w:eastAsia="Arial" w:cs="Times New Roman" w:ascii="Nimbus Roman No9 L" w:hAnsi="Nimbus Roman No9 L"/>
          <w:color w:val="000000"/>
          <w:sz w:val="24"/>
          <w:szCs w:val="24"/>
          <w:lang w:eastAsia="zh-CN"/>
        </w:rPr>
        <w:t xml:space="preserve">Стоимость </w:t>
      </w:r>
      <w:r>
        <w:rPr>
          <w:rFonts w:eastAsia="Arial" w:cs="Times New Roman" w:ascii="Nimbus Roman No9 L" w:hAnsi="Nimbus Roman No9 L"/>
          <w:b/>
          <w:color w:val="000000"/>
          <w:sz w:val="24"/>
          <w:szCs w:val="24"/>
          <w:lang w:eastAsia="zh-CN"/>
        </w:rPr>
        <w:t>очного</w:t>
      </w:r>
      <w:r>
        <w:rPr>
          <w:rFonts w:eastAsia="Arial" w:cs="Times New Roman" w:ascii="Nimbus Roman No9 L" w:hAnsi="Nimbus Roman No9 L"/>
          <w:color w:val="000000"/>
          <w:sz w:val="24"/>
          <w:szCs w:val="24"/>
          <w:lang w:eastAsia="zh-CN"/>
        </w:rPr>
        <w:t xml:space="preserve"> участия в конкурсе-выставке составляет </w:t>
      </w:r>
      <w:r>
        <w:rPr>
          <w:rFonts w:eastAsia="Arial" w:cs="Times New Roman" w:ascii="Nimbus Roman No9 L" w:hAnsi="Nimbus Roman No9 L"/>
          <w:b/>
          <w:color w:val="000000"/>
          <w:sz w:val="24"/>
          <w:szCs w:val="24"/>
          <w:lang w:eastAsia="zh-CN"/>
        </w:rPr>
        <w:t>350</w:t>
      </w:r>
      <w:r>
        <w:rPr>
          <w:rFonts w:eastAsia="Arial" w:cs="Times New Roman" w:ascii="Nimbus Roman No9 L" w:hAnsi="Nimbus Roman No9 L"/>
          <w:color w:val="000000"/>
          <w:sz w:val="24"/>
          <w:szCs w:val="24"/>
          <w:lang w:eastAsia="zh-CN"/>
        </w:rPr>
        <w:t xml:space="preserve"> рублей, </w:t>
      </w:r>
      <w:r>
        <w:rPr>
          <w:rFonts w:eastAsia="Arial" w:cs="Times New Roman" w:ascii="Nimbus Roman No9 L" w:hAnsi="Nimbus Roman No9 L"/>
          <w:b/>
          <w:color w:val="000000"/>
          <w:sz w:val="24"/>
          <w:szCs w:val="24"/>
          <w:lang w:eastAsia="zh-CN"/>
        </w:rPr>
        <w:t>заочного</w:t>
      </w:r>
      <w:r>
        <w:rPr>
          <w:rFonts w:eastAsia="Arial" w:cs="Times New Roman" w:ascii="Nimbus Roman No9 L" w:hAnsi="Nimbus Roman No9 L"/>
          <w:color w:val="000000"/>
          <w:sz w:val="24"/>
          <w:szCs w:val="24"/>
          <w:lang w:eastAsia="zh-CN"/>
        </w:rPr>
        <w:t xml:space="preserve"> </w:t>
      </w:r>
      <w:r>
        <w:rPr>
          <w:rFonts w:eastAsia="Arial" w:cs="Times New Roman" w:ascii="Nimbus Roman No9 L" w:hAnsi="Nimbus Roman No9 L"/>
          <w:b/>
          <w:color w:val="000000"/>
          <w:sz w:val="24"/>
          <w:szCs w:val="24"/>
          <w:lang w:eastAsia="zh-CN"/>
        </w:rPr>
        <w:t>– 300</w:t>
      </w:r>
      <w:r>
        <w:rPr>
          <w:rFonts w:eastAsia="Arial" w:cs="Times New Roman" w:ascii="Nimbus Roman No9 L" w:hAnsi="Nimbus Roman No9 L"/>
          <w:color w:val="000000"/>
          <w:sz w:val="24"/>
          <w:szCs w:val="24"/>
          <w:lang w:eastAsia="zh-CN"/>
        </w:rPr>
        <w:t xml:space="preserve"> рублей. Оплата производится предварительным банковским перечислением.  Работы принимаются для участия в конкурсе только при наличии документа об оплате.</w:t>
      </w:r>
    </w:p>
    <w:p>
      <w:pPr>
        <w:pStyle w:val="Normal"/>
        <w:tabs>
          <w:tab w:val="left" w:pos="360" w:leader="none"/>
        </w:tabs>
        <w:suppressAutoHyphens w:val="true"/>
        <w:spacing w:lineRule="auto" w:line="360" w:before="0" w:after="0"/>
        <w:jc w:val="both"/>
        <w:rPr>
          <w:rFonts w:ascii="Nimbus Roman No9 L" w:hAnsi="Nimbus Roman No9 L" w:eastAsia="Arial" w:cs="Times New Roman"/>
          <w:b/>
          <w:b/>
          <w:color w:val="000000"/>
          <w:sz w:val="24"/>
          <w:szCs w:val="24"/>
          <w:lang w:eastAsia="zh-CN"/>
        </w:rPr>
      </w:pPr>
      <w:r>
        <w:rPr>
          <w:rFonts w:eastAsia="Arial" w:cs="Times New Roman" w:ascii="Nimbus Roman No9 L" w:hAnsi="Nimbus Roman No9 L"/>
          <w:b/>
          <w:color w:val="000000"/>
          <w:sz w:val="24"/>
          <w:szCs w:val="24"/>
          <w:lang w:eastAsia="zh-CN"/>
        </w:rPr>
      </w:r>
    </w:p>
    <w:p>
      <w:pPr>
        <w:pStyle w:val="Normal"/>
        <w:tabs>
          <w:tab w:val="left" w:pos="360" w:leader="none"/>
        </w:tabs>
        <w:suppressAutoHyphens w:val="true"/>
        <w:spacing w:lineRule="auto" w:line="360" w:before="0" w:after="0"/>
        <w:jc w:val="center"/>
        <w:rPr>
          <w:rFonts w:ascii="Times New Roman" w:hAnsi="Times New Roman" w:eastAsia="Arial" w:cs="Times New Roman"/>
          <w:color w:val="000000"/>
          <w:sz w:val="24"/>
          <w:szCs w:val="24"/>
          <w:lang w:eastAsia="zh-CN"/>
        </w:rPr>
      </w:pPr>
      <w:r>
        <w:rPr>
          <w:rFonts w:eastAsia="Arial" w:cs="Times New Roman" w:ascii="Nimbus Roman No9 L" w:hAnsi="Nimbus Roman No9 L"/>
          <w:b/>
          <w:color w:val="000000"/>
          <w:sz w:val="24"/>
          <w:szCs w:val="24"/>
          <w:lang w:eastAsia="zh-CN"/>
        </w:rPr>
        <w:t>9. Требования к изделиям и документации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Times New Roman" w:hAnsi="Times New Roman" w:eastAsia="Arial" w:cs="Times New Roman"/>
          <w:color w:val="000000"/>
          <w:sz w:val="24"/>
          <w:szCs w:val="24"/>
          <w:lang w:eastAsia="zh-CN"/>
        </w:rPr>
      </w:pPr>
      <w:r>
        <w:rPr>
          <w:rFonts w:eastAsia="Arial" w:cs="Times New Roman" w:ascii="Nimbus Roman No9 L" w:hAnsi="Nimbus Roman No9 L"/>
          <w:color w:val="000000"/>
          <w:sz w:val="24"/>
          <w:szCs w:val="24"/>
          <w:lang w:eastAsia="zh-CN"/>
        </w:rPr>
        <w:t>На выставку-конкурс предоставляются изделия, соответствующие следующим требованиям:</w:t>
      </w:r>
    </w:p>
    <w:p>
      <w:pPr>
        <w:pStyle w:val="Normal"/>
        <w:numPr>
          <w:ilvl w:val="0"/>
          <w:numId w:val="7"/>
        </w:numPr>
        <w:suppressAutoHyphens w:val="true"/>
        <w:spacing w:lineRule="auto" w:line="360" w:before="0" w:after="0"/>
        <w:jc w:val="both"/>
        <w:rPr>
          <w:rFonts w:ascii="Times New Roman" w:hAnsi="Times New Roman" w:eastAsia="Arial" w:cs="Times New Roman"/>
          <w:color w:val="000000"/>
          <w:sz w:val="24"/>
          <w:szCs w:val="24"/>
          <w:lang w:eastAsia="zh-CN"/>
        </w:rPr>
      </w:pPr>
      <w:r>
        <w:rPr>
          <w:rFonts w:eastAsia="Arial" w:cs="Times New Roman" w:ascii="Nimbus Roman No9 L" w:hAnsi="Nimbus Roman No9 L"/>
          <w:color w:val="000000"/>
          <w:sz w:val="24"/>
          <w:szCs w:val="24"/>
          <w:lang w:eastAsia="zh-CN"/>
        </w:rPr>
        <w:t>заявка в электронном и распечатанном виде (см. Приложение1);</w:t>
      </w:r>
    </w:p>
    <w:p>
      <w:pPr>
        <w:pStyle w:val="Normal"/>
        <w:numPr>
          <w:ilvl w:val="0"/>
          <w:numId w:val="7"/>
        </w:numPr>
        <w:suppressAutoHyphens w:val="true"/>
        <w:spacing w:lineRule="auto" w:line="360" w:before="0" w:after="0"/>
        <w:jc w:val="both"/>
        <w:rPr>
          <w:rFonts w:ascii="Times New Roman" w:hAnsi="Times New Roman" w:eastAsia="Arial" w:cs="Times New Roman"/>
          <w:color w:val="000000"/>
          <w:sz w:val="24"/>
          <w:szCs w:val="24"/>
          <w:lang w:eastAsia="zh-CN"/>
        </w:rPr>
      </w:pPr>
      <w:r>
        <w:rPr>
          <w:rFonts w:eastAsia="Arial" w:cs="Times New Roman" w:ascii="Nimbus Roman No9 L" w:hAnsi="Nimbus Roman No9 L"/>
          <w:color w:val="000000"/>
          <w:sz w:val="24"/>
          <w:szCs w:val="24"/>
          <w:lang w:eastAsia="zh-CN"/>
        </w:rPr>
        <w:t>наличие этикетки (см. Приложение 2) или бирки, закрепленной в правом нижнем углу на подвесных изделиях согласно требованиям;</w:t>
      </w:r>
    </w:p>
    <w:p>
      <w:pPr>
        <w:pStyle w:val="Normal"/>
        <w:numPr>
          <w:ilvl w:val="0"/>
          <w:numId w:val="7"/>
        </w:numPr>
        <w:suppressAutoHyphens w:val="true"/>
        <w:spacing w:lineRule="auto" w:line="360" w:before="0" w:after="0"/>
        <w:jc w:val="both"/>
        <w:rPr>
          <w:rFonts w:ascii="Times New Roman" w:hAnsi="Times New Roman" w:eastAsia="Arial" w:cs="Times New Roman"/>
          <w:color w:val="000000"/>
          <w:sz w:val="24"/>
          <w:szCs w:val="24"/>
          <w:lang w:eastAsia="zh-CN"/>
        </w:rPr>
      </w:pPr>
      <w:r>
        <w:rPr>
          <w:rFonts w:eastAsia="Arial" w:cs="Times New Roman" w:ascii="Nimbus Roman No9 L" w:hAnsi="Nimbus Roman No9 L"/>
          <w:color w:val="000000"/>
          <w:sz w:val="24"/>
          <w:szCs w:val="24"/>
          <w:lang w:eastAsia="zh-CN"/>
        </w:rPr>
        <w:t>наличие прочных креплений на подвесных экспонатах;</w:t>
      </w:r>
    </w:p>
    <w:p>
      <w:pPr>
        <w:pStyle w:val="Normal"/>
        <w:numPr>
          <w:ilvl w:val="0"/>
          <w:numId w:val="7"/>
        </w:numPr>
        <w:suppressAutoHyphens w:val="true"/>
        <w:spacing w:lineRule="auto" w:line="360" w:before="0" w:after="0"/>
        <w:jc w:val="both"/>
        <w:rPr>
          <w:rFonts w:ascii="Times New Roman" w:hAnsi="Times New Roman" w:eastAsia="Arial" w:cs="Times New Roman"/>
          <w:color w:val="000000"/>
          <w:sz w:val="24"/>
          <w:szCs w:val="24"/>
          <w:lang w:eastAsia="zh-CN"/>
        </w:rPr>
      </w:pPr>
      <w:r>
        <w:rPr>
          <w:rFonts w:eastAsia="Arial" w:cs="Times New Roman" w:ascii="Nimbus Roman No9 L" w:hAnsi="Nimbus Roman No9 L"/>
          <w:color w:val="000000"/>
          <w:sz w:val="24"/>
          <w:szCs w:val="24"/>
          <w:lang w:eastAsia="zh-CN"/>
        </w:rPr>
        <w:t>наличии плечиков для развешивания костюма;</w:t>
      </w:r>
    </w:p>
    <w:p>
      <w:pPr>
        <w:pStyle w:val="Normal"/>
        <w:numPr>
          <w:ilvl w:val="0"/>
          <w:numId w:val="7"/>
        </w:numPr>
        <w:suppressAutoHyphens w:val="true"/>
        <w:spacing w:lineRule="auto" w:line="360" w:before="0" w:after="0"/>
        <w:jc w:val="both"/>
        <w:rPr>
          <w:rFonts w:ascii="Times New Roman" w:hAnsi="Times New Roman" w:eastAsia="Arial" w:cs="Times New Roman"/>
          <w:color w:val="000000"/>
          <w:sz w:val="24"/>
          <w:szCs w:val="24"/>
          <w:lang w:eastAsia="zh-CN"/>
        </w:rPr>
      </w:pPr>
      <w:r>
        <w:rPr>
          <w:rFonts w:eastAsia="Arial" w:cs="Times New Roman" w:ascii="Nimbus Roman No9 L" w:hAnsi="Nimbus Roman No9 L"/>
          <w:color w:val="000000"/>
          <w:sz w:val="24"/>
          <w:szCs w:val="24"/>
          <w:lang w:eastAsia="zh-CN"/>
        </w:rPr>
        <w:t>квитанция об оплате.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Nimbus Roman No9 L" w:hAnsi="Nimbus Roman No9 L" w:eastAsia="Arial" w:cs="Times New Roman"/>
          <w:color w:val="000000"/>
          <w:sz w:val="24"/>
          <w:szCs w:val="24"/>
          <w:lang w:eastAsia="zh-CN"/>
        </w:rPr>
      </w:pPr>
      <w:r>
        <w:rPr>
          <w:rFonts w:eastAsia="Arial" w:cs="Times New Roman" w:ascii="Nimbus Roman No9 L" w:hAnsi="Nimbus Roman No9 L"/>
          <w:color w:val="000000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Arial" w:cs="Times New Roman"/>
          <w:color w:val="000000"/>
          <w:sz w:val="24"/>
          <w:szCs w:val="24"/>
          <w:lang w:eastAsia="zh-CN"/>
        </w:rPr>
      </w:pPr>
      <w:r>
        <w:rPr>
          <w:rFonts w:eastAsia="Arial" w:cs="Times New Roman" w:ascii="Nimbus Roman No9 L" w:hAnsi="Nimbus Roman No9 L"/>
          <w:b/>
          <w:color w:val="000000"/>
          <w:sz w:val="24"/>
          <w:szCs w:val="24"/>
          <w:lang w:eastAsia="zh-CN"/>
        </w:rPr>
        <w:t>10. Перечень документации</w:t>
      </w:r>
      <w:r>
        <w:rPr>
          <w:rFonts w:eastAsia="Arial" w:cs="Times New Roman" w:ascii="Nimbus Roman No9 L" w:hAnsi="Nimbus Roman No9 L"/>
          <w:color w:val="000000"/>
          <w:sz w:val="24"/>
          <w:szCs w:val="24"/>
          <w:lang w:eastAsia="zh-CN"/>
        </w:rPr>
        <w:t xml:space="preserve"> для конкурсантов, принимающих участие </w:t>
      </w:r>
      <w:r>
        <w:rPr>
          <w:rFonts w:eastAsia="Arial" w:cs="Times New Roman" w:ascii="Nimbus Roman No9 L" w:hAnsi="Nimbus Roman No9 L"/>
          <w:b/>
          <w:color w:val="000000"/>
          <w:sz w:val="24"/>
          <w:szCs w:val="24"/>
          <w:lang w:eastAsia="zh-CN"/>
        </w:rPr>
        <w:t>заочно</w:t>
      </w:r>
    </w:p>
    <w:p>
      <w:pPr>
        <w:pStyle w:val="Normal"/>
        <w:numPr>
          <w:ilvl w:val="0"/>
          <w:numId w:val="8"/>
        </w:numPr>
        <w:tabs>
          <w:tab w:val="left" w:pos="644" w:leader="none"/>
        </w:tabs>
        <w:suppressAutoHyphens w:val="true"/>
        <w:spacing w:lineRule="auto" w:line="360" w:before="0" w:after="0"/>
        <w:jc w:val="both"/>
        <w:rPr>
          <w:rFonts w:ascii="Times New Roman" w:hAnsi="Times New Roman" w:eastAsia="Arial" w:cs="Times New Roman"/>
          <w:color w:val="000000"/>
          <w:sz w:val="24"/>
          <w:szCs w:val="24"/>
          <w:lang w:eastAsia="zh-CN"/>
        </w:rPr>
      </w:pPr>
      <w:r>
        <w:rPr>
          <w:rFonts w:eastAsia="Arial" w:cs="Times New Roman" w:ascii="Nimbus Roman No9 L" w:hAnsi="Nimbus Roman No9 L"/>
          <w:color w:val="000000"/>
          <w:sz w:val="24"/>
          <w:szCs w:val="24"/>
          <w:lang w:eastAsia="zh-CN"/>
        </w:rPr>
        <w:t>заявка в эл. виде;</w:t>
      </w:r>
    </w:p>
    <w:p>
      <w:pPr>
        <w:pStyle w:val="Normal"/>
        <w:numPr>
          <w:ilvl w:val="0"/>
          <w:numId w:val="8"/>
        </w:numPr>
        <w:tabs>
          <w:tab w:val="left" w:pos="644" w:leader="none"/>
        </w:tabs>
        <w:suppressAutoHyphens w:val="true"/>
        <w:spacing w:lineRule="auto" w:line="360" w:before="0" w:after="0"/>
        <w:jc w:val="both"/>
        <w:rPr>
          <w:rFonts w:ascii="Times New Roman" w:hAnsi="Times New Roman" w:eastAsia="Arial" w:cs="Times New Roman"/>
          <w:color w:val="000000"/>
          <w:sz w:val="24"/>
          <w:szCs w:val="24"/>
          <w:lang w:eastAsia="zh-CN"/>
        </w:rPr>
      </w:pPr>
      <w:r>
        <w:rPr>
          <w:rFonts w:eastAsia="Arial" w:cs="Times New Roman" w:ascii="Nimbus Roman No9 L" w:hAnsi="Nimbus Roman No9 L"/>
          <w:color w:val="000000"/>
          <w:sz w:val="24"/>
          <w:szCs w:val="24"/>
          <w:lang w:eastAsia="zh-CN"/>
        </w:rPr>
        <w:t>работы в электронном виде в формате JPEG;</w:t>
      </w:r>
    </w:p>
    <w:p>
      <w:pPr>
        <w:pStyle w:val="Normal"/>
        <w:numPr>
          <w:ilvl w:val="0"/>
          <w:numId w:val="8"/>
        </w:numPr>
        <w:tabs>
          <w:tab w:val="left" w:pos="644" w:leader="none"/>
        </w:tabs>
        <w:suppressAutoHyphens w:val="true"/>
        <w:spacing w:lineRule="auto" w:line="360" w:before="0" w:after="0"/>
        <w:jc w:val="both"/>
        <w:rPr>
          <w:rFonts w:ascii="Times New Roman" w:hAnsi="Times New Roman" w:eastAsia="Arial" w:cs="Times New Roman"/>
          <w:color w:val="000000"/>
          <w:sz w:val="24"/>
          <w:szCs w:val="24"/>
          <w:lang w:eastAsia="zh-CN"/>
        </w:rPr>
      </w:pPr>
      <w:r>
        <w:rPr>
          <w:rFonts w:eastAsia="Arial" w:cs="Times New Roman" w:ascii="Nimbus Roman No9 L" w:hAnsi="Nimbus Roman No9 L"/>
          <w:color w:val="000000"/>
          <w:sz w:val="24"/>
          <w:szCs w:val="24"/>
          <w:lang w:eastAsia="zh-CN"/>
        </w:rPr>
        <w:t>этикетка в эл. виде;</w:t>
      </w:r>
    </w:p>
    <w:p>
      <w:pPr>
        <w:pStyle w:val="Normal"/>
        <w:numPr>
          <w:ilvl w:val="0"/>
          <w:numId w:val="8"/>
        </w:numPr>
        <w:tabs>
          <w:tab w:val="left" w:pos="644" w:leader="none"/>
        </w:tabs>
        <w:suppressAutoHyphens w:val="true"/>
        <w:spacing w:lineRule="auto" w:line="360" w:before="0" w:after="0"/>
        <w:jc w:val="both"/>
        <w:rPr>
          <w:rFonts w:ascii="Times New Roman" w:hAnsi="Times New Roman" w:eastAsia="Arial" w:cs="Times New Roman"/>
          <w:color w:val="000000"/>
          <w:sz w:val="24"/>
          <w:szCs w:val="24"/>
          <w:lang w:eastAsia="zh-CN"/>
        </w:rPr>
      </w:pPr>
      <w:r>
        <w:rPr>
          <w:rFonts w:eastAsia="Arial" w:cs="Times New Roman" w:ascii="Nimbus Roman No9 L" w:hAnsi="Nimbus Roman No9 L"/>
          <w:color w:val="000000"/>
          <w:sz w:val="24"/>
          <w:szCs w:val="24"/>
          <w:lang w:eastAsia="zh-CN"/>
        </w:rPr>
        <w:t xml:space="preserve">квитанция об оплате (отсканировать); </w:t>
      </w:r>
    </w:p>
    <w:p>
      <w:pPr>
        <w:pStyle w:val="Normal"/>
        <w:numPr>
          <w:ilvl w:val="0"/>
          <w:numId w:val="8"/>
        </w:numPr>
        <w:tabs>
          <w:tab w:val="left" w:pos="644" w:leader="none"/>
        </w:tabs>
        <w:suppressAutoHyphens w:val="true"/>
        <w:spacing w:lineRule="auto" w:line="360" w:before="0" w:after="0"/>
        <w:jc w:val="both"/>
        <w:rPr>
          <w:rFonts w:ascii="Times New Roman" w:hAnsi="Times New Roman" w:eastAsia="Arial" w:cs="Times New Roman"/>
          <w:color w:val="000000"/>
          <w:sz w:val="24"/>
          <w:szCs w:val="24"/>
          <w:lang w:eastAsia="zh-CN"/>
        </w:rPr>
      </w:pPr>
      <w:r>
        <w:rPr>
          <w:rFonts w:eastAsia="Arial" w:cs="Times New Roman" w:ascii="Nimbus Roman No9 L" w:hAnsi="Nimbus Roman No9 L"/>
          <w:color w:val="000000"/>
          <w:sz w:val="24"/>
          <w:szCs w:val="24"/>
          <w:lang w:eastAsia="zh-CN"/>
        </w:rPr>
        <w:t>описание технологии изготовления костюма.</w:t>
      </w:r>
    </w:p>
    <w:p>
      <w:pPr>
        <w:pStyle w:val="Normal"/>
        <w:tabs>
          <w:tab w:val="left" w:pos="644" w:leader="none"/>
        </w:tabs>
        <w:suppressAutoHyphens w:val="true"/>
        <w:spacing w:lineRule="auto" w:line="360" w:before="0" w:after="0"/>
        <w:jc w:val="both"/>
        <w:rPr>
          <w:rFonts w:ascii="Nimbus Roman No9 L" w:hAnsi="Nimbus Roman No9 L" w:eastAsia="Arial" w:cs="Times New Roman"/>
          <w:b/>
          <w:b/>
          <w:color w:val="000000"/>
          <w:sz w:val="24"/>
          <w:szCs w:val="24"/>
          <w:lang w:eastAsia="zh-CN"/>
        </w:rPr>
      </w:pPr>
      <w:r>
        <w:rPr>
          <w:rFonts w:eastAsia="Arial" w:cs="Times New Roman" w:ascii="Nimbus Roman No9 L" w:hAnsi="Nimbus Roman No9 L"/>
          <w:b/>
          <w:color w:val="000000"/>
          <w:sz w:val="24"/>
          <w:szCs w:val="24"/>
          <w:lang w:eastAsia="zh-CN"/>
        </w:rPr>
      </w:r>
    </w:p>
    <w:p>
      <w:pPr>
        <w:pStyle w:val="Normal"/>
        <w:tabs>
          <w:tab w:val="left" w:pos="644" w:leader="none"/>
        </w:tabs>
        <w:suppressAutoHyphens w:val="true"/>
        <w:spacing w:lineRule="auto" w:line="360" w:before="0" w:after="0"/>
        <w:jc w:val="both"/>
        <w:rPr>
          <w:rFonts w:ascii="Nimbus Roman No9 L" w:hAnsi="Nimbus Roman No9 L" w:eastAsia="Arial" w:cs="Times New Roman"/>
          <w:b/>
          <w:b/>
          <w:color w:val="000000"/>
          <w:sz w:val="24"/>
          <w:szCs w:val="24"/>
          <w:lang w:eastAsia="zh-CN"/>
        </w:rPr>
      </w:pPr>
      <w:r>
        <w:rPr>
          <w:rFonts w:eastAsia="Arial" w:cs="Times New Roman" w:ascii="Nimbus Roman No9 L" w:hAnsi="Nimbus Roman No9 L"/>
          <w:b/>
          <w:color w:val="000000"/>
          <w:sz w:val="24"/>
          <w:szCs w:val="24"/>
          <w:lang w:eastAsia="zh-CN"/>
        </w:rPr>
      </w:r>
    </w:p>
    <w:p>
      <w:pPr>
        <w:pStyle w:val="Normal"/>
        <w:tabs>
          <w:tab w:val="left" w:pos="644" w:leader="none"/>
        </w:tabs>
        <w:suppressAutoHyphens w:val="true"/>
        <w:spacing w:lineRule="auto" w:line="360" w:before="0" w:after="0"/>
        <w:jc w:val="center"/>
        <w:rPr>
          <w:rFonts w:ascii="Times New Roman" w:hAnsi="Times New Roman" w:eastAsia="Arial" w:cs="Times New Roman"/>
          <w:color w:val="000000"/>
          <w:sz w:val="24"/>
          <w:szCs w:val="24"/>
          <w:lang w:eastAsia="zh-CN"/>
        </w:rPr>
      </w:pPr>
      <w:r>
        <w:rPr>
          <w:rFonts w:eastAsia="Arial" w:cs="Times New Roman" w:ascii="Nimbus Roman No9 L" w:hAnsi="Nimbus Roman No9 L"/>
          <w:b/>
          <w:color w:val="000000"/>
          <w:sz w:val="24"/>
          <w:szCs w:val="24"/>
          <w:lang w:eastAsia="zh-CN"/>
        </w:rPr>
        <w:t>11. Доставка, прием и отправка изделий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Times New Roman" w:hAnsi="Times New Roman" w:eastAsia="Arial" w:cs="Times New Roman"/>
          <w:color w:val="000000"/>
          <w:sz w:val="24"/>
          <w:szCs w:val="24"/>
          <w:lang w:eastAsia="zh-CN"/>
        </w:rPr>
      </w:pPr>
      <w:r>
        <w:rPr>
          <w:rFonts w:eastAsia="Arial" w:cs="Times New Roman" w:ascii="Nimbus Roman No9 L" w:hAnsi="Nimbus Roman No9 L"/>
          <w:color w:val="000000"/>
          <w:sz w:val="24"/>
          <w:szCs w:val="24"/>
          <w:lang w:eastAsia="zh-CN"/>
        </w:rPr>
        <w:t>Доставка изделий осуществляется участниками Конкурса.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Times New Roman" w:hAnsi="Times New Roman" w:eastAsia="Arial" w:cs="Times New Roman"/>
          <w:color w:val="000000"/>
          <w:sz w:val="24"/>
          <w:szCs w:val="24"/>
          <w:lang w:eastAsia="zh-CN"/>
        </w:rPr>
      </w:pPr>
      <w:r>
        <w:rPr>
          <w:rFonts w:eastAsia="Arial" w:cs="Times New Roman" w:ascii="Nimbus Roman No9 L" w:hAnsi="Nimbus Roman No9 L"/>
          <w:color w:val="000000"/>
          <w:sz w:val="24"/>
          <w:szCs w:val="24"/>
          <w:lang w:eastAsia="zh-CN"/>
        </w:rPr>
        <w:t>Возврат изделия конкурсантам производится только после окончания работы выставки посредством самостоятельного вывоза.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Arial" w:cs="Cambria"/>
          <w:b/>
          <w:b/>
          <w:color w:val="000000"/>
          <w:sz w:val="28"/>
          <w:szCs w:val="28"/>
          <w:lang w:eastAsia="zh-CN"/>
        </w:rPr>
      </w:pPr>
      <w:r>
        <w:rPr>
          <w:rFonts w:eastAsia="Arial" w:cs="Cambria" w:ascii="Times New Roman" w:hAnsi="Times New Roman"/>
          <w:b/>
          <w:color w:val="000000"/>
          <w:sz w:val="28"/>
          <w:szCs w:val="28"/>
          <w:lang w:eastAsia="zh-CN"/>
        </w:rPr>
      </w:r>
    </w:p>
    <w:p>
      <w:pPr>
        <w:pStyle w:val="Normal"/>
        <w:suppressAutoHyphens w:val="true"/>
        <w:spacing w:lineRule="atLeast" w:line="240" w:before="0" w:after="0"/>
        <w:jc w:val="right"/>
        <w:rPr>
          <w:rFonts w:ascii="Times New Roman" w:hAnsi="Times New Roman" w:eastAsia="Times New Roman" w:cs="Cambria"/>
          <w:b/>
          <w:b/>
          <w:sz w:val="24"/>
          <w:szCs w:val="24"/>
          <w:lang w:eastAsia="zh-CN"/>
        </w:rPr>
      </w:pPr>
      <w:r>
        <w:rPr>
          <w:rFonts w:eastAsia="Times New Roman" w:cs="Cambria" w:ascii="Times New Roman" w:hAnsi="Times New Roman"/>
          <w:b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tLeast" w:line="240" w:before="0" w:after="0"/>
        <w:jc w:val="right"/>
        <w:rPr>
          <w:rFonts w:ascii="Times New Roman" w:hAnsi="Times New Roman" w:eastAsia="Times New Roman" w:cs="Times New Roman"/>
          <w:sz w:val="28"/>
          <w:szCs w:val="20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Приложение 1</w:t>
      </w:r>
    </w:p>
    <w:p>
      <w:pPr>
        <w:pStyle w:val="Normal"/>
        <w:suppressAutoHyphens w:val="true"/>
        <w:spacing w:lineRule="atLeast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tLeast" w:line="240" w:before="0" w:after="0"/>
        <w:jc w:val="center"/>
        <w:rPr>
          <w:rFonts w:ascii="Times New Roman" w:hAnsi="Times New Roman" w:eastAsia="Times New Roman" w:cs="Times New Roman"/>
          <w:sz w:val="28"/>
          <w:szCs w:val="20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t xml:space="preserve">Заявка на участие в конкурсе -выставке </w:t>
      </w:r>
    </w:p>
    <w:p>
      <w:pPr>
        <w:pStyle w:val="Normal"/>
        <w:suppressAutoHyphens w:val="true"/>
        <w:spacing w:lineRule="atLeast" w:line="240" w:before="0" w:after="0"/>
        <w:jc w:val="center"/>
        <w:rPr>
          <w:rFonts w:ascii="Times New Roman" w:hAnsi="Times New Roman" w:eastAsia="Times New Roman" w:cs="Times New Roman"/>
          <w:sz w:val="28"/>
          <w:szCs w:val="20"/>
          <w:lang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eastAsia="Times New Roman" w:cs="Cambria" w:ascii="Times New Roman" w:hAnsi="Times New Roman"/>
          <w:b/>
          <w:sz w:val="24"/>
          <w:szCs w:val="24"/>
          <w:lang w:eastAsia="zh-CN"/>
        </w:rPr>
        <w:t>«Новогодний арт-дизайн»</w:t>
      </w:r>
    </w:p>
    <w:p>
      <w:pPr>
        <w:pStyle w:val="Normal"/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>Для обучающихся:</w:t>
      </w:r>
    </w:p>
    <w:p>
      <w:pPr>
        <w:pStyle w:val="Normal"/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Фамилия, имя участника________________________________________________________</w:t>
      </w:r>
    </w:p>
    <w:p>
      <w:pPr>
        <w:pStyle w:val="Normal"/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возраст участника, класс________________________________________________________</w:t>
      </w:r>
    </w:p>
    <w:p>
      <w:pPr>
        <w:pStyle w:val="Normal"/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Ф.И.О. творческого руководителя (воспитателя, педагога)____________________________</w:t>
      </w:r>
    </w:p>
    <w:p>
      <w:pPr>
        <w:pStyle w:val="Normal"/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_____________________________________________________________________________</w:t>
      </w:r>
    </w:p>
    <w:p>
      <w:pPr>
        <w:pStyle w:val="Normal"/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Номинация, название работы___________________________________________________</w:t>
      </w:r>
    </w:p>
    <w:p>
      <w:pPr>
        <w:pStyle w:val="Normal"/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Полное наименование образовательного учреждения ________________________________</w:t>
      </w:r>
    </w:p>
    <w:p>
      <w:pPr>
        <w:pStyle w:val="Normal"/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</w:t>
      </w:r>
    </w:p>
    <w:p>
      <w:pPr>
        <w:pStyle w:val="Normal"/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Сотовый телефон ______________________________________________(обязательно)</w:t>
      </w:r>
    </w:p>
    <w:p>
      <w:pPr>
        <w:pStyle w:val="Normal"/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E-mail : _______________________________________________________(обязательно)</w:t>
      </w:r>
    </w:p>
    <w:p>
      <w:pPr>
        <w:pStyle w:val="Normal"/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>Для студентов:</w:t>
      </w:r>
    </w:p>
    <w:p>
      <w:pPr>
        <w:pStyle w:val="Normal"/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Фамилия, имя участника____________________________________________</w:t>
      </w:r>
    </w:p>
    <w:p>
      <w:pPr>
        <w:pStyle w:val="Normal"/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Группа, факультет__________________________________________________</w:t>
      </w:r>
    </w:p>
    <w:p>
      <w:pPr>
        <w:pStyle w:val="Normal"/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Ф.И.О. творческого руководителя (при его наличии)_________________________________</w:t>
      </w:r>
    </w:p>
    <w:p>
      <w:pPr>
        <w:pStyle w:val="Normal"/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_____________________________________________________________________________</w:t>
      </w:r>
    </w:p>
    <w:p>
      <w:pPr>
        <w:pStyle w:val="Normal"/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Номинация, название работы___________________________________________________</w:t>
      </w:r>
    </w:p>
    <w:p>
      <w:pPr>
        <w:pStyle w:val="Normal"/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Полное наименование образовательного учреждения_______________________________</w:t>
      </w:r>
    </w:p>
    <w:p>
      <w:pPr>
        <w:pStyle w:val="Normal"/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_____________________________________________________________________________</w:t>
      </w:r>
    </w:p>
    <w:p>
      <w:pPr>
        <w:pStyle w:val="Normal"/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Сотовый телефон_____________________________________(обязательно)</w:t>
      </w:r>
    </w:p>
    <w:p>
      <w:pPr>
        <w:pStyle w:val="Normal"/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E-mail: ______________________________________________(обязательно)</w:t>
      </w:r>
    </w:p>
    <w:p>
      <w:pPr>
        <w:pStyle w:val="Normal"/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Для работников образовательных учреждений, участвующих в качестве конкурсантов </w:t>
      </w:r>
    </w:p>
    <w:p>
      <w:pPr>
        <w:pStyle w:val="Normal"/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Фамилия, имя участника_______________________________________________________</w:t>
      </w:r>
    </w:p>
    <w:p>
      <w:pPr>
        <w:pStyle w:val="Normal"/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Ф.И.О. ___________________________________________________________</w:t>
      </w:r>
    </w:p>
    <w:p>
      <w:pPr>
        <w:pStyle w:val="Normal"/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Номинация, название работы___________________________________________________</w:t>
      </w:r>
    </w:p>
    <w:p>
      <w:pPr>
        <w:pStyle w:val="Normal"/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</w:t>
      </w:r>
    </w:p>
    <w:p>
      <w:pPr>
        <w:pStyle w:val="Normal"/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Полное наименование образовательного учреждения ____________________________</w:t>
      </w:r>
    </w:p>
    <w:p>
      <w:pPr>
        <w:pStyle w:val="Normal"/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_____________________________________________________________________________</w:t>
      </w:r>
    </w:p>
    <w:p>
      <w:pPr>
        <w:pStyle w:val="Normal"/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_____________________________________________________________________________</w:t>
      </w:r>
    </w:p>
    <w:p>
      <w:pPr>
        <w:pStyle w:val="Normal"/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Сотовый телефон_________________________________________(обязательно)</w:t>
      </w:r>
    </w:p>
    <w:p>
      <w:pPr>
        <w:pStyle w:val="Normal"/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E-mail: __________________________________________________(обязательно)</w:t>
      </w:r>
    </w:p>
    <w:p>
      <w:pPr>
        <w:pStyle w:val="Normal"/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zh-CN"/>
        </w:rPr>
      </w:r>
    </w:p>
    <w:p>
      <w:pPr>
        <w:pStyle w:val="Normal"/>
        <w:suppressAutoHyphens w:val="true"/>
        <w:spacing w:lineRule="atLeast" w:line="240" w:before="0" w:after="0"/>
        <w:jc w:val="both"/>
        <w:rPr>
          <w:rFonts w:ascii="Times New Roman" w:hAnsi="Times New Roman" w:eastAsia="Times New Roman" w:cs="Times New Roman"/>
          <w:sz w:val="24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8"/>
          <w:lang w:eastAsia="zh-CN"/>
        </w:rPr>
      </w:r>
    </w:p>
    <w:p>
      <w:pPr>
        <w:pStyle w:val="Normal"/>
        <w:suppressAutoHyphens w:val="true"/>
        <w:spacing w:lineRule="atLeast" w:line="240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tLeast" w:line="240"/>
        <w:jc w:val="right"/>
        <w:rPr>
          <w:rFonts w:ascii="Calibri" w:hAnsi="Calibri" w:eastAsia="Times New Roman" w:cs="Calibri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Приложение 2</w:t>
      </w:r>
    </w:p>
    <w:p>
      <w:pPr>
        <w:pStyle w:val="Normal"/>
        <w:suppressAutoHyphens w:val="true"/>
        <w:spacing w:lineRule="atLeast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tLeast" w:line="240"/>
        <w:jc w:val="center"/>
        <w:rPr>
          <w:rFonts w:ascii="Calibri" w:hAnsi="Calibri" w:eastAsia="Times New Roman" w:cs="Calibri"/>
          <w:lang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>Образец этикетки</w:t>
      </w:r>
    </w:p>
    <w:p>
      <w:pPr>
        <w:pStyle w:val="Normal"/>
        <w:suppressAutoHyphens w:val="true"/>
        <w:spacing w:lineRule="atLeast" w:line="24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tbl>
      <w:tblPr>
        <w:tblW w:w="6674" w:type="dxa"/>
        <w:jc w:val="left"/>
        <w:tblInd w:w="10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6674"/>
      </w:tblGrid>
      <w:tr>
        <w:trPr>
          <w:trHeight w:val="1530" w:hRule="atLeast"/>
        </w:trPr>
        <w:tc>
          <w:tcPr>
            <w:tcW w:w="6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uppressAutoHyphens w:val="true"/>
              <w:snapToGrid w:val="false"/>
              <w:spacing w:lineRule="atLeast" w:line="240"/>
              <w:ind w:left="57" w:right="57" w:hanging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zh-CN"/>
              </w:rPr>
            </w:r>
          </w:p>
          <w:p>
            <w:pPr>
              <w:pStyle w:val="Normal"/>
              <w:suppressAutoHyphens w:val="true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Учреждение:__________________________________</w:t>
            </w:r>
          </w:p>
          <w:p>
            <w:pPr>
              <w:pStyle w:val="Normal"/>
              <w:suppressAutoHyphens w:val="true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Руководитель: ________________________________</w:t>
            </w:r>
          </w:p>
          <w:p>
            <w:pPr>
              <w:pStyle w:val="Normal"/>
              <w:suppressAutoHyphens w:val="true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Автор работы: ________________________________</w:t>
            </w:r>
          </w:p>
          <w:p>
            <w:pPr>
              <w:pStyle w:val="Normal"/>
              <w:suppressAutoHyphens w:val="true"/>
              <w:spacing w:lineRule="atLeast" w:line="24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Название работы: _____________________________</w:t>
            </w:r>
          </w:p>
          <w:p>
            <w:pPr>
              <w:pStyle w:val="Normal"/>
              <w:suppressAutoHyphens w:val="true"/>
              <w:spacing w:lineRule="atLeast" w:line="240" w:before="0" w:after="200"/>
              <w:rPr>
                <w:rFonts w:ascii="Calibri" w:hAnsi="Calibri" w:eastAsia="Times New Roman" w:cs="Calibri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Номинация:__________________________________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imbus Roman No9 L">
    <w:altName w:val="Times New Roman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2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sz w:val="24"/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sz w:val="24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  <w:sz w:val="24"/>
        <w:spacing w:val="-8"/>
        <w:szCs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24"/>
        <w:rFonts w:cs="Symbol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sz w:val="24"/>
    </w:rPr>
  </w:style>
  <w:style w:type="character" w:styleId="ListLabel2">
    <w:name w:val="ListLabel 2"/>
    <w:qFormat/>
    <w:rPr>
      <w:rFonts w:ascii="Times New Roman" w:hAnsi="Times New Roman"/>
      <w:sz w:val="24"/>
    </w:rPr>
  </w:style>
  <w:style w:type="character" w:styleId="ListLabel3">
    <w:name w:val="ListLabel 3"/>
    <w:qFormat/>
    <w:rPr>
      <w:sz w:val="24"/>
    </w:rPr>
  </w:style>
  <w:style w:type="character" w:styleId="ListLabel4">
    <w:name w:val="ListLabel 4"/>
    <w:qFormat/>
    <w:rPr>
      <w:sz w:val="24"/>
    </w:rPr>
  </w:style>
  <w:style w:type="character" w:styleId="ListLabel5">
    <w:name w:val="ListLabel 5"/>
    <w:qFormat/>
    <w:rPr>
      <w:sz w:val="24"/>
    </w:rPr>
  </w:style>
  <w:style w:type="character" w:styleId="ListLabel6">
    <w:name w:val="ListLabel 6"/>
    <w:qFormat/>
    <w:rPr>
      <w:sz w:val="24"/>
    </w:rPr>
  </w:style>
  <w:style w:type="character" w:styleId="ListLabel7">
    <w:name w:val="ListLabel 7"/>
    <w:qFormat/>
    <w:rPr>
      <w:sz w:val="24"/>
    </w:rPr>
  </w:style>
  <w:style w:type="character" w:styleId="ListLabel8">
    <w:name w:val="ListLabel 8"/>
    <w:qFormat/>
    <w:rPr>
      <w:sz w:val="24"/>
    </w:rPr>
  </w:style>
  <w:style w:type="character" w:styleId="ListLabel9">
    <w:name w:val="ListLabel 9"/>
    <w:qFormat/>
    <w:rPr>
      <w:sz w:val="24"/>
    </w:rPr>
  </w:style>
  <w:style w:type="character" w:styleId="ListLabel10">
    <w:name w:val="ListLabel 10"/>
    <w:qFormat/>
    <w:rPr>
      <w:rFonts w:ascii="Times New Roman" w:hAnsi="Times New Roman" w:cs="Symbol"/>
      <w:sz w:val="24"/>
    </w:rPr>
  </w:style>
  <w:style w:type="character" w:styleId="ListLabel11">
    <w:name w:val="ListLabel 11"/>
    <w:qFormat/>
    <w:rPr>
      <w:rFonts w:ascii="Times New Roman" w:hAnsi="Times New Roman" w:cs="Symbol"/>
      <w:spacing w:val="-8"/>
      <w:sz w:val="24"/>
      <w:szCs w:val="24"/>
    </w:rPr>
  </w:style>
  <w:style w:type="character" w:styleId="ListLabel12">
    <w:name w:val="ListLabel 12"/>
    <w:qFormat/>
    <w:rPr>
      <w:rFonts w:ascii="Times New Roman" w:hAnsi="Times New Roman" w:cs="Symbol"/>
      <w:sz w:val="28"/>
      <w:szCs w:val="24"/>
      <w:lang w:val="en-US"/>
    </w:rPr>
  </w:style>
  <w:style w:type="character" w:styleId="ListLabel13">
    <w:name w:val="ListLabel 13"/>
    <w:qFormat/>
    <w:rPr>
      <w:rFonts w:ascii="Calibri" w:hAnsi="Calibri" w:cs="Symbol"/>
    </w:rPr>
  </w:style>
  <w:style w:type="character" w:styleId="ListLabel14">
    <w:name w:val="ListLabel 14"/>
    <w:qFormat/>
    <w:rPr>
      <w:rFonts w:ascii="Times New Roman" w:hAnsi="Times New Roman" w:cs="Symbol"/>
      <w:sz w:val="24"/>
    </w:rPr>
  </w:style>
  <w:style w:type="character" w:styleId="ListLabel15">
    <w:name w:val="ListLabel 15"/>
    <w:qFormat/>
    <w:rPr>
      <w:rFonts w:ascii="Times New Roman" w:hAnsi="Times New Roman" w:cs="Symbol"/>
      <w:sz w:val="24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16">
    <w:name w:val="ListLabel 16"/>
    <w:qFormat/>
    <w:rPr>
      <w:sz w:val="24"/>
    </w:rPr>
  </w:style>
  <w:style w:type="character" w:styleId="ListLabel17">
    <w:name w:val="ListLabel 17"/>
    <w:qFormat/>
    <w:rPr>
      <w:rFonts w:ascii="Times New Roman" w:hAnsi="Times New Roman"/>
      <w:sz w:val="24"/>
    </w:rPr>
  </w:style>
  <w:style w:type="character" w:styleId="ListLabel18">
    <w:name w:val="ListLabel 18"/>
    <w:qFormat/>
    <w:rPr>
      <w:sz w:val="24"/>
    </w:rPr>
  </w:style>
  <w:style w:type="character" w:styleId="ListLabel19">
    <w:name w:val="ListLabel 19"/>
    <w:qFormat/>
    <w:rPr>
      <w:sz w:val="24"/>
    </w:rPr>
  </w:style>
  <w:style w:type="character" w:styleId="ListLabel20">
    <w:name w:val="ListLabel 20"/>
    <w:qFormat/>
    <w:rPr>
      <w:sz w:val="24"/>
    </w:rPr>
  </w:style>
  <w:style w:type="character" w:styleId="ListLabel21">
    <w:name w:val="ListLabel 21"/>
    <w:qFormat/>
    <w:rPr>
      <w:sz w:val="24"/>
    </w:rPr>
  </w:style>
  <w:style w:type="character" w:styleId="ListLabel22">
    <w:name w:val="ListLabel 22"/>
    <w:qFormat/>
    <w:rPr>
      <w:sz w:val="24"/>
    </w:rPr>
  </w:style>
  <w:style w:type="character" w:styleId="ListLabel23">
    <w:name w:val="ListLabel 23"/>
    <w:qFormat/>
    <w:rPr>
      <w:sz w:val="24"/>
    </w:rPr>
  </w:style>
  <w:style w:type="character" w:styleId="ListLabel24">
    <w:name w:val="ListLabel 24"/>
    <w:qFormat/>
    <w:rPr>
      <w:sz w:val="24"/>
    </w:rPr>
  </w:style>
  <w:style w:type="character" w:styleId="ListLabel25">
    <w:name w:val="ListLabel 25"/>
    <w:qFormat/>
    <w:rPr>
      <w:rFonts w:ascii="Times New Roman" w:hAnsi="Times New Roman" w:cs="Symbol"/>
      <w:sz w:val="24"/>
    </w:rPr>
  </w:style>
  <w:style w:type="character" w:styleId="ListLabel26">
    <w:name w:val="ListLabel 26"/>
    <w:qFormat/>
    <w:rPr>
      <w:rFonts w:ascii="Times New Roman" w:hAnsi="Times New Roman" w:cs="Symbol"/>
      <w:spacing w:val="-8"/>
      <w:sz w:val="24"/>
      <w:szCs w:val="24"/>
    </w:rPr>
  </w:style>
  <w:style w:type="character" w:styleId="ListLabel27">
    <w:name w:val="ListLabel 27"/>
    <w:qFormat/>
    <w:rPr>
      <w:rFonts w:ascii="Times New Roman" w:hAnsi="Times New Roman" w:cs="Symbol"/>
      <w:sz w:val="28"/>
      <w:szCs w:val="24"/>
      <w:lang w:val="en-US"/>
    </w:rPr>
  </w:style>
  <w:style w:type="character" w:styleId="ListLabel28">
    <w:name w:val="ListLabel 28"/>
    <w:qFormat/>
    <w:rPr>
      <w:rFonts w:ascii="Calibri" w:hAnsi="Calibri" w:cs="Symbol"/>
    </w:rPr>
  </w:style>
  <w:style w:type="character" w:styleId="ListLabel29">
    <w:name w:val="ListLabel 29"/>
    <w:qFormat/>
    <w:rPr>
      <w:rFonts w:ascii="Times New Roman" w:hAnsi="Times New Roman" w:cs="Symbol"/>
      <w:sz w:val="24"/>
    </w:rPr>
  </w:style>
  <w:style w:type="character" w:styleId="ListLabel30">
    <w:name w:val="ListLabel 30"/>
    <w:qFormat/>
    <w:rPr>
      <w:rFonts w:ascii="Times New Roman" w:hAnsi="Times New Roman" w:cs="Symbol"/>
      <w:sz w:val="24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amolyukng@mail.ru" TargetMode="External"/><Relationship Id="rId3" Type="http://schemas.openxmlformats.org/officeDocument/2006/relationships/hyperlink" Target="mailto:samolyukng@mail.ru" TargetMode="External"/><Relationship Id="rId4" Type="http://schemas.openxmlformats.org/officeDocument/2006/relationships/hyperlink" Target="http://tspu.edu.ru/ftp/kkv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LibreOffice/5.1.6.2$Linux_x86 LibreOffice_project/10m0$Build-2</Application>
  <Pages>6</Pages>
  <Words>962</Words>
  <Characters>8503</Characters>
  <CharactersWithSpaces>9349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2018-11-23T11:35:00Z</dcterms:created>
  <dc:creator>Надежда</dc:creator>
  <dc:description/>
  <dc:language>ru-RU</dc:language>
  <cp:lastModifiedBy/>
  <dcterms:modified xsi:type="dcterms:W3CDTF">2018-11-27T12:49:18Z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