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FD" w:rsidRDefault="00C951FD" w:rsidP="00C951FD">
      <w:pPr>
        <w:jc w:val="center"/>
        <w:rPr>
          <w:rFonts w:eastAsia="Batang"/>
          <w:b/>
        </w:rPr>
      </w:pPr>
      <w:r>
        <w:rPr>
          <w:rFonts w:eastAsia="Batang"/>
          <w:b/>
        </w:rPr>
        <w:t>МИНИСТЕРСТВО ПРОСВЕЩЕНИЯ РОССИЙСКОЙ ФЕДЕРАЦИИ</w:t>
      </w:r>
    </w:p>
    <w:p w:rsidR="00C951FD" w:rsidRDefault="00C951FD" w:rsidP="00C951FD">
      <w:pPr>
        <w:jc w:val="center"/>
        <w:rPr>
          <w:rFonts w:eastAsia="Batang"/>
          <w:b/>
        </w:rPr>
      </w:pPr>
      <w:r>
        <w:rPr>
          <w:rFonts w:eastAsia="Batang"/>
          <w:b/>
        </w:rPr>
        <w:t>Федеральное государственное бюджетное образовательное учреждение</w:t>
      </w:r>
    </w:p>
    <w:p w:rsidR="00C951FD" w:rsidRDefault="00C951FD" w:rsidP="00C951FD">
      <w:pPr>
        <w:jc w:val="center"/>
        <w:rPr>
          <w:rFonts w:eastAsia="Batang"/>
          <w:b/>
        </w:rPr>
      </w:pPr>
      <w:r>
        <w:rPr>
          <w:rFonts w:eastAsia="Batang"/>
          <w:b/>
        </w:rPr>
        <w:t>высшего образования</w:t>
      </w:r>
    </w:p>
    <w:p w:rsidR="00C951FD" w:rsidRDefault="00C951FD" w:rsidP="00C951FD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«Томский государственный педагогический университет»</w:t>
      </w:r>
    </w:p>
    <w:p w:rsidR="00C951FD" w:rsidRDefault="00C951FD" w:rsidP="00C951FD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(ТГПУ)</w:t>
      </w:r>
    </w:p>
    <w:p w:rsidR="00C951FD" w:rsidRDefault="00C951FD" w:rsidP="00C951FD">
      <w:pPr>
        <w:jc w:val="center"/>
        <w:rPr>
          <w:rFonts w:eastAsia="Batang"/>
        </w:rPr>
      </w:pPr>
    </w:p>
    <w:p w:rsidR="00C951FD" w:rsidRDefault="00C951FD" w:rsidP="00C951FD">
      <w:pPr>
        <w:jc w:val="center"/>
        <w:rPr>
          <w:rFonts w:eastAsia="Batang"/>
        </w:rPr>
      </w:pPr>
    </w:p>
    <w:p w:rsidR="00C951FD" w:rsidRDefault="00C951FD" w:rsidP="00C951FD">
      <w:pPr>
        <w:jc w:val="center"/>
      </w:pPr>
      <w:r>
        <w:t>Физико-математический факультет</w:t>
      </w:r>
    </w:p>
    <w:p w:rsidR="00C951FD" w:rsidRDefault="00C951FD" w:rsidP="00C951FD">
      <w:pPr>
        <w:ind w:firstLine="709"/>
        <w:jc w:val="center"/>
      </w:pPr>
      <w:r>
        <w:t>Кафедра м</w:t>
      </w:r>
      <w:r w:rsidRPr="005C5721">
        <w:t>атематики, теории и методики обучения математике</w:t>
      </w:r>
    </w:p>
    <w:p w:rsidR="00C951FD" w:rsidRDefault="00C951FD" w:rsidP="00C951FD">
      <w:pPr>
        <w:ind w:firstLine="709"/>
        <w:jc w:val="center"/>
      </w:pPr>
    </w:p>
    <w:p w:rsidR="00C951FD" w:rsidRDefault="00C951FD" w:rsidP="00C951FD">
      <w:pPr>
        <w:ind w:firstLine="709"/>
        <w:jc w:val="center"/>
      </w:pPr>
    </w:p>
    <w:p w:rsidR="00C951FD" w:rsidRDefault="00C951FD" w:rsidP="00C951FD">
      <w:pPr>
        <w:ind w:firstLine="709"/>
        <w:jc w:val="center"/>
      </w:pPr>
    </w:p>
    <w:p w:rsidR="00C951FD" w:rsidRDefault="00C951FD" w:rsidP="00C951FD">
      <w:pPr>
        <w:ind w:firstLine="709"/>
        <w:jc w:val="center"/>
      </w:pPr>
    </w:p>
    <w:p w:rsidR="00C951FD" w:rsidRDefault="00C951FD" w:rsidP="00C951FD">
      <w:pPr>
        <w:ind w:firstLine="709"/>
        <w:jc w:val="right"/>
      </w:pPr>
      <w:r>
        <w:t>УТВЕРЖДЕНО</w:t>
      </w: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color w:val="000000"/>
        </w:rPr>
      </w:pP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</w:pPr>
      <w:r>
        <w:rPr>
          <w:color w:val="000000"/>
        </w:rPr>
        <w:t>Зав. кафедрой</w:t>
      </w:r>
      <w:r>
        <w:t xml:space="preserve"> математики, теории и</w:t>
      </w: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color w:val="000000"/>
        </w:rPr>
      </w:pPr>
      <w:r w:rsidRPr="005C5721">
        <w:t>методики обучения математике</w:t>
      </w: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color w:val="000000"/>
        </w:rPr>
      </w:pPr>
      <w:r>
        <w:rPr>
          <w:color w:val="000000"/>
        </w:rPr>
        <w:t xml:space="preserve">/А.Г. </w:t>
      </w:r>
      <w:proofErr w:type="spellStart"/>
      <w:r>
        <w:rPr>
          <w:color w:val="000000"/>
        </w:rPr>
        <w:t>Подстригич</w:t>
      </w:r>
      <w:proofErr w:type="spellEnd"/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color w:val="000000"/>
        </w:rPr>
      </w:pPr>
      <w:proofErr w:type="spellStart"/>
      <w:r>
        <w:rPr>
          <w:color w:val="000000"/>
        </w:rPr>
        <w:t>к.п.н</w:t>
      </w:r>
      <w:proofErr w:type="spellEnd"/>
      <w:r>
        <w:rPr>
          <w:color w:val="000000"/>
        </w:rPr>
        <w:t>., доцент</w:t>
      </w:r>
    </w:p>
    <w:p w:rsidR="00C951FD" w:rsidRDefault="00C951FD" w:rsidP="00C951FD">
      <w:pPr>
        <w:shd w:val="clear" w:color="auto" w:fill="FFFFFF"/>
        <w:ind w:firstLine="709"/>
        <w:jc w:val="right"/>
        <w:rPr>
          <w:color w:val="000000"/>
          <w:spacing w:val="-3"/>
        </w:rPr>
      </w:pP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Принято на заседании кафедры,</w:t>
      </w: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jc w:val="right"/>
        <w:rPr>
          <w:rFonts w:eastAsia="Batang"/>
        </w:rPr>
      </w:pPr>
      <w:r>
        <w:tab/>
      </w:r>
      <w:r>
        <w:tab/>
      </w:r>
      <w:r>
        <w:tab/>
        <w:t xml:space="preserve">          п</w:t>
      </w:r>
      <w:r>
        <w:rPr>
          <w:rFonts w:eastAsia="Batang"/>
        </w:rPr>
        <w:t xml:space="preserve">ротокол № </w:t>
      </w:r>
      <w:r>
        <w:rPr>
          <w:rFonts w:eastAsia="Batang"/>
          <w:u w:val="single"/>
        </w:rPr>
        <w:t xml:space="preserve">      </w:t>
      </w:r>
      <w:r>
        <w:rPr>
          <w:rFonts w:eastAsia="Batang"/>
        </w:rPr>
        <w:t xml:space="preserve"> от </w:t>
      </w:r>
      <w:r w:rsidR="001D1940">
        <w:rPr>
          <w:rFonts w:eastAsia="Batang"/>
          <w:u w:val="single"/>
        </w:rPr>
        <w:t xml:space="preserve">               </w:t>
      </w:r>
      <w:r>
        <w:rPr>
          <w:rFonts w:eastAsia="Batang"/>
          <w:u w:val="single"/>
        </w:rPr>
        <w:t xml:space="preserve">     </w:t>
      </w:r>
      <w:r>
        <w:rPr>
          <w:rFonts w:eastAsia="Batang"/>
        </w:rPr>
        <w:t>20</w:t>
      </w:r>
      <w:r w:rsidR="001D1940">
        <w:rPr>
          <w:rFonts w:eastAsia="Batang"/>
        </w:rPr>
        <w:t>2_</w:t>
      </w:r>
      <w:r>
        <w:rPr>
          <w:rFonts w:eastAsia="Batang"/>
        </w:rPr>
        <w:t xml:space="preserve"> г.</w:t>
      </w:r>
    </w:p>
    <w:p w:rsidR="00C951FD" w:rsidRDefault="00C951FD" w:rsidP="00C951FD">
      <w:pPr>
        <w:shd w:val="clear" w:color="auto" w:fill="FFFFFF"/>
        <w:tabs>
          <w:tab w:val="left" w:pos="2703"/>
          <w:tab w:val="left" w:pos="4901"/>
        </w:tabs>
        <w:ind w:firstLine="709"/>
        <w:jc w:val="right"/>
        <w:rPr>
          <w:rFonts w:eastAsia="Batang"/>
          <w:color w:val="000000"/>
        </w:rPr>
      </w:pPr>
    </w:p>
    <w:p w:rsidR="00C951FD" w:rsidRDefault="00C951FD" w:rsidP="00C951FD">
      <w:pPr>
        <w:jc w:val="center"/>
        <w:rPr>
          <w:rFonts w:eastAsia="Batang"/>
        </w:rPr>
      </w:pPr>
    </w:p>
    <w:p w:rsidR="00C951FD" w:rsidRDefault="00C951FD" w:rsidP="00C951FD">
      <w:pPr>
        <w:jc w:val="center"/>
        <w:rPr>
          <w:rFonts w:eastAsia="Batang"/>
        </w:rPr>
      </w:pPr>
    </w:p>
    <w:p w:rsidR="00C951FD" w:rsidRDefault="00C951FD" w:rsidP="00C951FD">
      <w:pPr>
        <w:jc w:val="right"/>
        <w:rPr>
          <w:rFonts w:eastAsia="Batang"/>
        </w:rPr>
      </w:pPr>
    </w:p>
    <w:p w:rsidR="00C951FD" w:rsidRDefault="00C951FD" w:rsidP="00C951FD">
      <w:pPr>
        <w:jc w:val="right"/>
      </w:pPr>
    </w:p>
    <w:p w:rsidR="00C951FD" w:rsidRDefault="00C951FD" w:rsidP="00C951FD">
      <w:pPr>
        <w:rPr>
          <w:rFonts w:eastAsia="Batang"/>
        </w:rPr>
      </w:pPr>
    </w:p>
    <w:p w:rsidR="00C951FD" w:rsidRDefault="00C951FD" w:rsidP="00C951FD">
      <w:pPr>
        <w:rPr>
          <w:rFonts w:eastAsia="Batang"/>
        </w:rPr>
      </w:pPr>
    </w:p>
    <w:p w:rsidR="00C951FD" w:rsidRDefault="00C951FD" w:rsidP="00C951FD">
      <w:pPr>
        <w:tabs>
          <w:tab w:val="left" w:pos="2730"/>
        </w:tabs>
        <w:jc w:val="center"/>
        <w:rPr>
          <w:rFonts w:eastAsia="Batang"/>
          <w:b/>
        </w:rPr>
      </w:pPr>
      <w:r>
        <w:rPr>
          <w:rFonts w:eastAsia="Batang"/>
          <w:b/>
        </w:rPr>
        <w:t>Оценочные и методические материалы</w:t>
      </w:r>
    </w:p>
    <w:p w:rsidR="00C951FD" w:rsidRDefault="00C951FD" w:rsidP="00C951FD">
      <w:pPr>
        <w:tabs>
          <w:tab w:val="left" w:pos="2730"/>
        </w:tabs>
        <w:jc w:val="center"/>
        <w:rPr>
          <w:rFonts w:eastAsia="Batang"/>
          <w:b/>
        </w:rPr>
      </w:pPr>
      <w:r>
        <w:rPr>
          <w:rFonts w:eastAsia="Batang"/>
          <w:b/>
        </w:rPr>
        <w:t>текущего контроля успеваемости и промежуточной аттестации обучающихся</w:t>
      </w:r>
    </w:p>
    <w:p w:rsidR="00C951FD" w:rsidRDefault="00C951FD" w:rsidP="00C951FD">
      <w:pPr>
        <w:widowControl w:val="0"/>
        <w:snapToGrid w:val="0"/>
        <w:ind w:right="200"/>
        <w:jc w:val="center"/>
        <w:rPr>
          <w:rFonts w:eastAsia="Batang"/>
          <w:b/>
        </w:rPr>
      </w:pPr>
      <w:r>
        <w:rPr>
          <w:rFonts w:eastAsia="Batang"/>
          <w:b/>
        </w:rPr>
        <w:t xml:space="preserve">по дисциплине </w:t>
      </w:r>
    </w:p>
    <w:p w:rsidR="00C951FD" w:rsidRDefault="00C951FD" w:rsidP="00C951FD">
      <w:pPr>
        <w:widowControl w:val="0"/>
        <w:snapToGrid w:val="0"/>
        <w:ind w:right="200"/>
        <w:jc w:val="center"/>
        <w:rPr>
          <w:sz w:val="28"/>
          <w:szCs w:val="28"/>
        </w:rPr>
      </w:pPr>
      <w:r w:rsidRPr="00C951FD">
        <w:rPr>
          <w:b/>
          <w:caps/>
        </w:rPr>
        <w:t>Производственная практика (научно-исследовательская)</w:t>
      </w:r>
      <w:r w:rsidRPr="00B86411">
        <w:t>,</w:t>
      </w:r>
    </w:p>
    <w:p w:rsidR="00C951FD" w:rsidRDefault="00C951FD" w:rsidP="00C951FD">
      <w:pPr>
        <w:jc w:val="center"/>
        <w:rPr>
          <w:rFonts w:eastAsia="Batang"/>
        </w:rPr>
      </w:pPr>
      <w:r>
        <w:rPr>
          <w:rFonts w:eastAsia="Batang"/>
        </w:rPr>
        <w:t>реализуемой в составе образовательной программы</w:t>
      </w:r>
    </w:p>
    <w:p w:rsidR="00C951FD" w:rsidRDefault="00C951FD" w:rsidP="00C951FD">
      <w:pPr>
        <w:jc w:val="center"/>
      </w:pPr>
      <w:r>
        <w:t xml:space="preserve">по научной специальности </w:t>
      </w:r>
    </w:p>
    <w:p w:rsidR="00C951FD" w:rsidRDefault="00C951FD" w:rsidP="00C951FD">
      <w:pPr>
        <w:jc w:val="center"/>
      </w:pPr>
      <w:r>
        <w:t xml:space="preserve">5.8.2. Теория и методика обучения и воспитания </w:t>
      </w:r>
    </w:p>
    <w:p w:rsidR="00C951FD" w:rsidRDefault="00C951FD" w:rsidP="00C951FD">
      <w:pPr>
        <w:jc w:val="center"/>
      </w:pPr>
      <w:r>
        <w:t>(</w:t>
      </w:r>
      <w:r w:rsidRPr="005C5721">
        <w:t>математика, уровни общего и профессионального образования</w:t>
      </w:r>
      <w:r>
        <w:t xml:space="preserve">) </w:t>
      </w:r>
    </w:p>
    <w:p w:rsidR="00C951FD" w:rsidRDefault="00C951FD" w:rsidP="00C951FD">
      <w:pPr>
        <w:jc w:val="center"/>
      </w:pPr>
    </w:p>
    <w:p w:rsidR="00C951FD" w:rsidRDefault="00C951FD" w:rsidP="00C951FD">
      <w:pPr>
        <w:jc w:val="center"/>
      </w:pPr>
      <w:r>
        <w:t xml:space="preserve">Отрасль науки: педагогические науки </w:t>
      </w:r>
    </w:p>
    <w:p w:rsidR="00F671AD" w:rsidRDefault="00F671AD">
      <w:pPr>
        <w:tabs>
          <w:tab w:val="left" w:pos="2730"/>
        </w:tabs>
        <w:jc w:val="both"/>
        <w:rPr>
          <w:rFonts w:eastAsia="Batang"/>
        </w:rPr>
      </w:pPr>
    </w:p>
    <w:p w:rsidR="00F671AD" w:rsidRDefault="00F671AD">
      <w:pPr>
        <w:tabs>
          <w:tab w:val="left" w:pos="2730"/>
        </w:tabs>
        <w:rPr>
          <w:rFonts w:eastAsia="Batang"/>
        </w:rPr>
      </w:pPr>
    </w:p>
    <w:p w:rsidR="00F671AD" w:rsidRDefault="00F671AD">
      <w:pPr>
        <w:rPr>
          <w:rFonts w:eastAsia="Batang"/>
        </w:rPr>
      </w:pPr>
    </w:p>
    <w:p w:rsidR="00F671AD" w:rsidRDefault="00F671AD">
      <w:pPr>
        <w:rPr>
          <w:rFonts w:eastAsia="Batang"/>
        </w:rPr>
      </w:pPr>
    </w:p>
    <w:p w:rsidR="00F671AD" w:rsidRDefault="00F671AD">
      <w:pPr>
        <w:rPr>
          <w:rFonts w:eastAsia="Batang"/>
        </w:rPr>
      </w:pPr>
    </w:p>
    <w:p w:rsidR="00F671AD" w:rsidRDefault="00F671AD">
      <w:pPr>
        <w:jc w:val="center"/>
        <w:rPr>
          <w:rFonts w:eastAsia="Batang"/>
          <w:b/>
          <w:bCs/>
        </w:rPr>
      </w:pPr>
    </w:p>
    <w:p w:rsidR="00F671AD" w:rsidRDefault="001D1940">
      <w:pPr>
        <w:pageBreakBefore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lastRenderedPageBreak/>
        <w:t>Пояснительная записка</w:t>
      </w:r>
    </w:p>
    <w:p w:rsidR="00F671AD" w:rsidRDefault="00F671AD">
      <w:pPr>
        <w:jc w:val="center"/>
        <w:rPr>
          <w:rFonts w:eastAsia="Batang"/>
          <w:b/>
          <w:bCs/>
        </w:rPr>
      </w:pP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>Назначение оценочных средств.</w:t>
      </w:r>
      <w:r>
        <w:rPr>
          <w:rFonts w:eastAsia="Batang"/>
          <w:b/>
          <w:i/>
        </w:rPr>
        <w:t xml:space="preserve"> </w:t>
      </w:r>
      <w:r>
        <w:t>Оценочные средства предназначены для контроля и оценки образовательных достижений обучающихся, проходящих практику.</w:t>
      </w: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 xml:space="preserve">Оценочные средства </w:t>
      </w:r>
      <w:r>
        <w:rPr>
          <w:rFonts w:eastAsia="Batang"/>
        </w:rPr>
        <w:t>включают материалы для проведения текущего контроля и промежуточной аттестации в форме заданий, отчета по итогам практики.</w:t>
      </w: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 xml:space="preserve">Структура и содержание заданий разработаны в соответствии </w:t>
      </w:r>
      <w:r>
        <w:rPr>
          <w:rFonts w:eastAsia="Batang"/>
        </w:rPr>
        <w:t>с</w:t>
      </w:r>
      <w:r>
        <w:rPr>
          <w:rFonts w:eastAsia="Batang"/>
          <w:b/>
        </w:rPr>
        <w:t xml:space="preserve"> </w:t>
      </w:r>
      <w:r>
        <w:rPr>
          <w:rFonts w:eastAsia="Batang"/>
        </w:rPr>
        <w:t xml:space="preserve">программой практики. </w:t>
      </w: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  <w:b/>
        </w:rPr>
        <w:t>Перечень компетенций, формируемых производственной практикой (тип - производственная практика (научно-исследовательская):</w:t>
      </w:r>
    </w:p>
    <w:p w:rsidR="00F671AD" w:rsidRDefault="001D1940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вл</w:t>
      </w:r>
      <w:r w:rsidR="00C951FD">
        <w:t xml:space="preserve">адение методологией и методами </w:t>
      </w:r>
      <w:r>
        <w:t>педагогического исследования (ОПК-1);</w:t>
      </w:r>
    </w:p>
    <w:p w:rsidR="00BD4646" w:rsidRDefault="001D1940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готовность осуществлять научные исследования по проблемам теории и методики обучения и воспитания в предметной области «математика» на разных уровнях образования (ПК-1)</w:t>
      </w:r>
      <w:r w:rsidR="00BD4646">
        <w:t>;</w:t>
      </w:r>
    </w:p>
    <w:p w:rsidR="00F671AD" w:rsidRDefault="00BD4646">
      <w:pPr>
        <w:numPr>
          <w:ilvl w:val="0"/>
          <w:numId w:val="2"/>
        </w:numPr>
        <w:tabs>
          <w:tab w:val="left" w:pos="426"/>
        </w:tabs>
        <w:spacing w:line="100" w:lineRule="atLeast"/>
        <w:jc w:val="both"/>
      </w:pPr>
      <w:r>
        <w:t>г</w:t>
      </w:r>
      <w:r w:rsidRPr="00BD4646">
        <w:t>отовность к преподавательской деятельности по программам высшего образования</w:t>
      </w:r>
      <w:r>
        <w:t xml:space="preserve"> (УК-3</w:t>
      </w:r>
      <w:r>
        <w:t>)</w:t>
      </w:r>
      <w:r w:rsidR="001D1940">
        <w:t>.</w:t>
      </w: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  <w:b/>
        </w:rPr>
        <w:t>Проверка и оценка результатов практики:</w:t>
      </w:r>
    </w:p>
    <w:p w:rsidR="00F671AD" w:rsidRDefault="001D1940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</w:rPr>
        <w:t xml:space="preserve">Формируется в соответствии с критериями оценивания по каждому виду деятельности, а также показателями и критериями оценивания уровня </w:t>
      </w:r>
      <w:proofErr w:type="spellStart"/>
      <w:r>
        <w:rPr>
          <w:rFonts w:eastAsia="Batang"/>
        </w:rPr>
        <w:t>сформированности</w:t>
      </w:r>
      <w:proofErr w:type="spellEnd"/>
      <w:r>
        <w:rPr>
          <w:rFonts w:eastAsia="Batang"/>
        </w:rPr>
        <w:t xml:space="preserve"> компетенций.</w:t>
      </w:r>
    </w:p>
    <w:p w:rsidR="00F671AD" w:rsidRDefault="00F671AD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</w:p>
    <w:p w:rsidR="00F671AD" w:rsidRDefault="00F671AD">
      <w:pPr>
        <w:tabs>
          <w:tab w:val="left" w:pos="0"/>
        </w:tabs>
        <w:spacing w:before="240"/>
        <w:ind w:left="1069"/>
        <w:jc w:val="both"/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F671AD">
      <w:pPr>
        <w:jc w:val="center"/>
        <w:rPr>
          <w:b/>
          <w:sz w:val="20"/>
          <w:szCs w:val="20"/>
        </w:rPr>
      </w:pPr>
    </w:p>
    <w:p w:rsidR="00F671AD" w:rsidRDefault="001D1940">
      <w:pPr>
        <w:pageBreakBefore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 xml:space="preserve">Наименование оценочных средств по контролируемым разделам </w:t>
      </w:r>
    </w:p>
    <w:p w:rsidR="00F671AD" w:rsidRDefault="001D1940">
      <w:pPr>
        <w:jc w:val="center"/>
        <w:rPr>
          <w:rFonts w:eastAsia="Batang"/>
          <w:b/>
        </w:rPr>
      </w:pPr>
      <w:r>
        <w:rPr>
          <w:rFonts w:eastAsia="Batang"/>
          <w:b/>
        </w:rPr>
        <w:t>производственной практики</w:t>
      </w:r>
    </w:p>
    <w:p w:rsidR="00F671AD" w:rsidRDefault="00F671AD">
      <w:pPr>
        <w:ind w:left="100"/>
        <w:jc w:val="center"/>
        <w:rPr>
          <w:rFonts w:eastAsia="Batang"/>
        </w:rPr>
      </w:pPr>
    </w:p>
    <w:tbl>
      <w:tblPr>
        <w:tblW w:w="0" w:type="auto"/>
        <w:tblInd w:w="-125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085"/>
        <w:gridCol w:w="3953"/>
      </w:tblGrid>
      <w:tr w:rsidR="00F671A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t xml:space="preserve">№ </w:t>
            </w:r>
            <w:r>
              <w:rPr>
                <w:rFonts w:eastAsia="Batang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Контролируемые разделы</w:t>
            </w:r>
            <w:r>
              <w:rPr>
                <w:rFonts w:eastAsia="Batang"/>
                <w:b/>
              </w:rPr>
              <w:t xml:space="preserve"> (этапы</w:t>
            </w:r>
            <w:r>
              <w:rPr>
                <w:rFonts w:eastAsia="Batang"/>
              </w:rPr>
              <w:t>) практики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Код контролируемой компетенции</w:t>
            </w:r>
          </w:p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Наименование </w:t>
            </w:r>
          </w:p>
          <w:p w:rsidR="00F671AD" w:rsidRDefault="001D1940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оценочного средства </w:t>
            </w:r>
          </w:p>
        </w:tc>
      </w:tr>
      <w:tr w:rsidR="00F671AD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rPr>
                <w:rFonts w:eastAsia="Batang"/>
                <w:iCs/>
              </w:rPr>
            </w:pPr>
            <w:r>
              <w:rPr>
                <w:rFonts w:eastAsia="Batang"/>
                <w:iCs/>
              </w:rPr>
              <w:t>Организационно-подготовительный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ОПК-1; </w:t>
            </w:r>
          </w:p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  <w:r w:rsidR="00BD4646">
              <w:rPr>
                <w:rFonts w:eastAsia="Batang"/>
              </w:rPr>
              <w:t xml:space="preserve">; </w:t>
            </w:r>
            <w:r w:rsidR="00BD4646">
              <w:t>УК-3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Задание 1 </w:t>
            </w:r>
          </w:p>
        </w:tc>
      </w:tr>
      <w:tr w:rsidR="00F671AD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ind w:left="57" w:right="-318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F671AD">
            <w:pPr>
              <w:snapToGrid w:val="0"/>
              <w:rPr>
                <w:rFonts w:eastAsia="Batang"/>
                <w:color w:val="000000"/>
              </w:rPr>
            </w:pPr>
          </w:p>
          <w:p w:rsidR="00F671AD" w:rsidRDefault="001D1940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Основной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ОПК-1; </w:t>
            </w:r>
          </w:p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  <w:r w:rsidR="00BD4646">
              <w:rPr>
                <w:rFonts w:eastAsia="Batang"/>
              </w:rPr>
              <w:t xml:space="preserve">; </w:t>
            </w:r>
            <w:r w:rsidR="00BD4646">
              <w:t>УК-3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Задания 1-5 </w:t>
            </w:r>
          </w:p>
        </w:tc>
      </w:tr>
      <w:tr w:rsidR="00F671AD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ind w:left="57" w:right="-318"/>
            </w:pPr>
            <w: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F671AD">
            <w:pPr>
              <w:snapToGrid w:val="0"/>
              <w:rPr>
                <w:rFonts w:eastAsia="Batang"/>
                <w:color w:val="000000"/>
              </w:rPr>
            </w:pPr>
          </w:p>
          <w:p w:rsidR="00F671AD" w:rsidRDefault="001D1940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Итоговый 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ОПК-1; </w:t>
            </w:r>
          </w:p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ПК-1</w:t>
            </w:r>
            <w:r w:rsidR="00BD4646">
              <w:rPr>
                <w:rFonts w:eastAsia="Batang"/>
              </w:rPr>
              <w:t xml:space="preserve">; </w:t>
            </w:r>
            <w:r w:rsidR="00BD4646">
              <w:t>УК-3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rPr>
                <w:rFonts w:eastAsia="Batang"/>
              </w:rPr>
            </w:pPr>
            <w:r>
              <w:rPr>
                <w:rFonts w:eastAsia="Batang"/>
                <w:color w:val="000000"/>
              </w:rPr>
              <w:t>О</w:t>
            </w:r>
            <w:r>
              <w:rPr>
                <w:rFonts w:eastAsia="Batang"/>
              </w:rPr>
              <w:t xml:space="preserve">тчет по практике </w:t>
            </w:r>
          </w:p>
        </w:tc>
      </w:tr>
    </w:tbl>
    <w:p w:rsidR="00F671AD" w:rsidRDefault="00F671AD">
      <w:pPr>
        <w:jc w:val="center"/>
        <w:rPr>
          <w:b/>
        </w:rPr>
      </w:pPr>
    </w:p>
    <w:p w:rsidR="00F671AD" w:rsidRDefault="001D1940">
      <w:pPr>
        <w:jc w:val="center"/>
        <w:rPr>
          <w:b/>
        </w:rPr>
      </w:pPr>
      <w:r>
        <w:rPr>
          <w:b/>
        </w:rPr>
        <w:t>Методические материалы</w:t>
      </w:r>
    </w:p>
    <w:p w:rsidR="00F671AD" w:rsidRDefault="001D1940">
      <w:pPr>
        <w:jc w:val="center"/>
        <w:rPr>
          <w:b/>
        </w:rPr>
      </w:pPr>
      <w:r>
        <w:rPr>
          <w:b/>
        </w:rPr>
        <w:t xml:space="preserve">Показатели и критерии оценивания уровня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компетенций</w:t>
      </w:r>
    </w:p>
    <w:p w:rsidR="00F671AD" w:rsidRDefault="00F671AD">
      <w:pPr>
        <w:jc w:val="center"/>
      </w:pPr>
    </w:p>
    <w:tbl>
      <w:tblPr>
        <w:tblW w:w="10390" w:type="dxa"/>
        <w:tblInd w:w="-6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0"/>
        <w:gridCol w:w="910"/>
        <w:gridCol w:w="6647"/>
        <w:gridCol w:w="1863"/>
      </w:tblGrid>
      <w:tr w:rsidR="00F671AD">
        <w:trPr>
          <w:trHeight w:val="684"/>
          <w:tblHeader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Уровни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66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и критерии оценивания </w:t>
            </w:r>
          </w:p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(групп компетенций)</w:t>
            </w:r>
          </w:p>
        </w:tc>
        <w:tc>
          <w:tcPr>
            <w:tcW w:w="18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1D1940">
            <w:pPr>
              <w:snapToGrid w:val="0"/>
            </w:pPr>
            <w:r>
              <w:rPr>
                <w:sz w:val="20"/>
                <w:szCs w:val="20"/>
              </w:rPr>
              <w:t xml:space="preserve">Формы оценивания/ вид деятельности </w:t>
            </w:r>
          </w:p>
        </w:tc>
      </w:tr>
      <w:tr w:rsidR="00F671AD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1D1940">
            <w:pPr>
              <w:numPr>
                <w:ilvl w:val="0"/>
                <w:numId w:val="3"/>
              </w:numPr>
              <w:tabs>
                <w:tab w:val="left" w:pos="0"/>
                <w:tab w:val="left" w:pos="1418"/>
              </w:tabs>
              <w:snapToGrid w:val="0"/>
              <w:jc w:val="both"/>
            </w:pPr>
            <w:r>
              <w:t>Общепрофессиональные компетенции:</w:t>
            </w:r>
          </w:p>
          <w:p w:rsidR="00F671AD" w:rsidRDefault="001D1940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владение методологией и методами педагогического исследования (ОПК-1);</w:t>
            </w:r>
          </w:p>
          <w:p w:rsidR="00F671AD" w:rsidRDefault="001D1940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владение культурой научного исследования в области педагогических наук, в том числе с использованием новейших информационно-коммуникационных технологий (ОПК-1);</w:t>
            </w:r>
          </w:p>
          <w:p w:rsidR="00F671AD" w:rsidRDefault="001D1940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 xml:space="preserve">способность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 (ОПК-1); </w:t>
            </w:r>
          </w:p>
          <w:p w:rsidR="00F671AD" w:rsidRDefault="001D1940">
            <w:pPr>
              <w:numPr>
                <w:ilvl w:val="0"/>
                <w:numId w:val="4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готовность организовать работу исследовательского коллектива в области педагогических наук (ОПК-1).</w:t>
            </w:r>
          </w:p>
        </w:tc>
      </w:tr>
      <w:tr w:rsidR="00F671AD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jc w:val="both"/>
            </w:pPr>
            <w:r>
              <w:t>Задание 1. Постановка проблемы, цели, задач, определение темы исследования.</w:t>
            </w:r>
          </w:p>
          <w:p w:rsidR="00F671AD" w:rsidRDefault="001D1940">
            <w:pPr>
              <w:jc w:val="both"/>
            </w:pPr>
            <w:r>
              <w:t>Задание 2. Работа с научной литературой, разработка и описание теоретической базы исследования.</w:t>
            </w:r>
          </w:p>
          <w:p w:rsidR="00F671AD" w:rsidRDefault="001D1940">
            <w:pPr>
              <w:jc w:val="both"/>
            </w:pPr>
            <w:r>
              <w:t>Задание 3. Сбор и обработка материала исследования.</w:t>
            </w:r>
          </w:p>
          <w:p w:rsidR="00F671AD" w:rsidRDefault="001D1940">
            <w:pPr>
              <w:jc w:val="both"/>
            </w:pPr>
            <w:r>
              <w:t>Задание 4. Определение методологии исследования, проведение исследования.</w:t>
            </w:r>
          </w:p>
          <w:p w:rsidR="00F671AD" w:rsidRDefault="001D1940">
            <w:pPr>
              <w:jc w:val="both"/>
              <w:rPr>
                <w:sz w:val="20"/>
                <w:szCs w:val="20"/>
              </w:rPr>
            </w:pPr>
            <w:r>
              <w:t>Задание 5. Оформление результатов исследования в форме отчета по практике.</w:t>
            </w:r>
          </w:p>
        </w:tc>
      </w:tr>
      <w:tr w:rsidR="00F671AD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rPr>
                <w:color w:val="000000"/>
              </w:rPr>
              <w:t xml:space="preserve"> в целом 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роль и место в изучаемом научном направлении, ее разноаспектную специфику.</w:t>
            </w:r>
          </w:p>
          <w:p w:rsidR="00F671AD" w:rsidRDefault="001D1940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в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целом определить общую проблему, цели, задачи по теме исследования, методику исследования, а также провести исследование </w:t>
            </w:r>
            <w:r>
              <w:t>с использованием современных методов исследования и информационно-коммуникационных технологий</w:t>
            </w:r>
            <w:r>
              <w:rPr>
                <w:color w:val="000000"/>
              </w:rPr>
              <w:t>, допуская неточности и ошибки.</w:t>
            </w:r>
          </w:p>
          <w:p w:rsidR="00F671AD" w:rsidRDefault="001D1940">
            <w:pPr>
              <w:snapToGrid w:val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навыками разработки теоретической базы по теме исследования, но допускает неточности и ошибки </w:t>
            </w:r>
          </w:p>
        </w:tc>
        <w:tc>
          <w:tcPr>
            <w:tcW w:w="1863" w:type="dxa"/>
            <w:vMerge w:val="restar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F671AD">
            <w:pPr>
              <w:autoSpaceDE w:val="0"/>
              <w:snapToGrid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F671AD">
            <w:pPr>
              <w:autoSpaceDE w:val="0"/>
              <w:rPr>
                <w:color w:val="000000"/>
              </w:rPr>
            </w:pPr>
          </w:p>
          <w:p w:rsidR="00F671AD" w:rsidRDefault="001D194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F671AD" w:rsidRDefault="001D194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отчета</w:t>
            </w:r>
          </w:p>
          <w:p w:rsidR="00F671AD" w:rsidRDefault="00F671AD">
            <w:pPr>
              <w:snapToGrid w:val="0"/>
              <w:rPr>
                <w:color w:val="000000"/>
              </w:rPr>
            </w:pPr>
          </w:p>
          <w:p w:rsidR="00F671AD" w:rsidRDefault="00F671AD">
            <w:pPr>
              <w:snapToGrid w:val="0"/>
              <w:rPr>
                <w:color w:val="000000"/>
              </w:rPr>
            </w:pPr>
          </w:p>
          <w:p w:rsidR="00F671AD" w:rsidRDefault="00F671AD">
            <w:pPr>
              <w:snapToGrid w:val="0"/>
              <w:rPr>
                <w:color w:val="000000"/>
              </w:rPr>
            </w:pPr>
          </w:p>
          <w:p w:rsidR="00F671AD" w:rsidRDefault="00F671AD">
            <w:pPr>
              <w:snapToGrid w:val="0"/>
              <w:rPr>
                <w:color w:val="000000"/>
              </w:rPr>
            </w:pPr>
          </w:p>
        </w:tc>
      </w:tr>
      <w:tr w:rsidR="00F671AD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rPr>
                <w:color w:val="000000"/>
              </w:rPr>
              <w:t xml:space="preserve"> 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</w:t>
            </w:r>
            <w:r>
              <w:rPr>
                <w:color w:val="000000"/>
              </w:rPr>
              <w:lastRenderedPageBreak/>
              <w:t xml:space="preserve">роль и место в изучаемом научном направлении, ее разноаспектную специфику. </w:t>
            </w:r>
          </w:p>
          <w:p w:rsidR="00F671AD" w:rsidRDefault="001D1940">
            <w:pPr>
              <w:autoSpaceDE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практически осуществлять научные исследования в избранной научной сфере; оформляет и представляет результаты научно-исследовательского процесса в соответствии с требованиями к научному тексту.</w:t>
            </w:r>
          </w:p>
          <w:p w:rsidR="00F671AD" w:rsidRDefault="001D1940">
            <w:pPr>
              <w:autoSpaceDE w:val="0"/>
              <w:jc w:val="both"/>
              <w:rPr>
                <w:bCs/>
                <w:sz w:val="20"/>
                <w:szCs w:val="20"/>
              </w:rPr>
            </w:pPr>
            <w:r>
              <w:rPr>
                <w:i/>
                <w:color w:val="000000"/>
              </w:rPr>
              <w:t xml:space="preserve">Владеет </w:t>
            </w:r>
            <w:r>
              <w:rPr>
                <w:bCs/>
              </w:rPr>
              <w:t xml:space="preserve">опытом подготовки </w:t>
            </w:r>
            <w:r>
              <w:rPr>
                <w:color w:val="000000"/>
              </w:rPr>
              <w:t>исследований в избранной научной сфере; навыками разработки теоретической базы по теме исследования, допуская отдельные неточности.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F671AD">
            <w:pPr>
              <w:snapToGrid w:val="0"/>
            </w:pPr>
          </w:p>
        </w:tc>
      </w:tr>
      <w:tr w:rsidR="00F671AD">
        <w:trPr>
          <w:trHeight w:val="1153"/>
        </w:trPr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Знает </w:t>
            </w:r>
            <w:r>
              <w:rPr>
                <w:color w:val="000000"/>
              </w:rPr>
              <w:t xml:space="preserve">современную проблематику и методологический инструментарий избранной отрасли знания; историю развития и современное состояние конкретной научной проблемы, ее роль и место в изучаемом научном направлении, ее разноаспектную специфику. </w:t>
            </w:r>
          </w:p>
          <w:p w:rsidR="00F671AD" w:rsidRDefault="001D1940">
            <w:pPr>
              <w:autoSpaceDE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практически осуществлять научные исследования в избранной научной сфере; грамотно и </w:t>
            </w:r>
            <w:proofErr w:type="gramStart"/>
            <w:r>
              <w:rPr>
                <w:color w:val="000000"/>
              </w:rPr>
              <w:t>логично оформляет</w:t>
            </w:r>
            <w:proofErr w:type="gramEnd"/>
            <w:r>
              <w:rPr>
                <w:color w:val="000000"/>
              </w:rPr>
              <w:t xml:space="preserve"> и представляет результаты научно-исследовательского процесса. Анализирует, систематизирует, обобщает, интерпретирует результаты чужих и собственных научных исследований.</w:t>
            </w:r>
          </w:p>
          <w:p w:rsidR="00F671AD" w:rsidRDefault="001D1940">
            <w:pPr>
              <w:autoSpaceDE w:val="0"/>
              <w:jc w:val="both"/>
              <w:rPr>
                <w:bCs/>
                <w:sz w:val="20"/>
                <w:szCs w:val="2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в полной мере навыками подготовки исследований в избранной научной сфере; навыками разработки теоретической базы по теме исследования.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F671AD">
            <w:pPr>
              <w:snapToGrid w:val="0"/>
            </w:pPr>
          </w:p>
        </w:tc>
      </w:tr>
      <w:tr w:rsidR="00F671AD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numPr>
                <w:ilvl w:val="0"/>
                <w:numId w:val="3"/>
              </w:numPr>
              <w:tabs>
                <w:tab w:val="left" w:pos="0"/>
                <w:tab w:val="left" w:pos="1418"/>
              </w:tabs>
              <w:snapToGrid w:val="0"/>
              <w:jc w:val="both"/>
            </w:pPr>
            <w:r>
              <w:t>Профессиональные компетенции:</w:t>
            </w:r>
          </w:p>
          <w:p w:rsidR="00F671AD" w:rsidRDefault="001D1940" w:rsidP="001D1940">
            <w:pPr>
              <w:numPr>
                <w:ilvl w:val="0"/>
                <w:numId w:val="5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готовность осуществлять научные исследования по проблемам теории и методики обучения и воспитания в предметной области «математика» на разных уровнях образования (ПК-1).</w:t>
            </w:r>
          </w:p>
        </w:tc>
      </w:tr>
      <w:tr w:rsidR="00F671AD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autoSpaceDE w:val="0"/>
              <w:jc w:val="both"/>
            </w:pPr>
            <w:r>
              <w:t>Задание 1. Постановка проблемы, цели, задач, определение темы исследования.</w:t>
            </w:r>
          </w:p>
          <w:p w:rsidR="00F671AD" w:rsidRDefault="001D1940">
            <w:pPr>
              <w:jc w:val="both"/>
            </w:pPr>
            <w:r>
              <w:t>Задание 2. Работа с научной литературой, разработка и описание теоретической базы исследования.</w:t>
            </w:r>
          </w:p>
          <w:p w:rsidR="00F671AD" w:rsidRDefault="001D1940">
            <w:pPr>
              <w:jc w:val="both"/>
            </w:pPr>
            <w:r>
              <w:t>Задание 3. Сбор и обработка материала исследования.</w:t>
            </w:r>
          </w:p>
          <w:p w:rsidR="00F671AD" w:rsidRDefault="001D1940">
            <w:pPr>
              <w:jc w:val="both"/>
            </w:pPr>
            <w:r>
              <w:t>Задание 4. Определение методологии исследования, проведение исследования.</w:t>
            </w:r>
          </w:p>
          <w:p w:rsidR="00F671AD" w:rsidRDefault="001D1940">
            <w:pPr>
              <w:autoSpaceDE w:val="0"/>
            </w:pPr>
            <w:r>
              <w:t>Задание 5. Оформление результатов исследования в форме отчета по практике.</w:t>
            </w:r>
          </w:p>
        </w:tc>
      </w:tr>
      <w:tr w:rsidR="00F671AD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Знает </w:t>
            </w:r>
            <w:r>
              <w:rPr>
                <w:color w:val="000000"/>
              </w:rPr>
              <w:t xml:space="preserve">в целом историю и современное состояние исследуемой проблемы в </w:t>
            </w:r>
            <w:r>
              <w:t>теории и методики обучения и воспитания в предметной области «математика»</w:t>
            </w:r>
            <w:r>
              <w:rPr>
                <w:color w:val="000000"/>
              </w:rPr>
              <w:t>.</w:t>
            </w:r>
          </w:p>
          <w:p w:rsidR="00F671AD" w:rsidRDefault="001D1940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в целом 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«математика» на разных уровнях образования. </w:t>
            </w:r>
          </w:p>
          <w:p w:rsidR="00F671AD" w:rsidRDefault="001D1940">
            <w:pPr>
              <w:tabs>
                <w:tab w:val="left" w:pos="0"/>
                <w:tab w:val="left" w:pos="1418"/>
              </w:tabs>
              <w:suppressAutoHyphens w:val="0"/>
              <w:snapToGrid w:val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в целом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1863" w:type="dxa"/>
            <w:vMerge w:val="restar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F671AD" w:rsidRDefault="001D1940">
            <w:pPr>
              <w:autoSpaceDE w:val="0"/>
              <w:rPr>
                <w:sz w:val="20"/>
                <w:szCs w:val="20"/>
              </w:rPr>
            </w:pPr>
            <w:r>
              <w:rPr>
                <w:color w:val="000000"/>
              </w:rPr>
              <w:t>отчета</w:t>
            </w:r>
          </w:p>
        </w:tc>
      </w:tr>
      <w:tr w:rsidR="00F671AD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t xml:space="preserve"> готовность осуществлять научные исследования по проблемам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, допуская отдельные неточности.</w:t>
            </w:r>
          </w:p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, допуская отдельные неточности.</w:t>
            </w:r>
          </w:p>
          <w:p w:rsidR="00F671AD" w:rsidRDefault="001D1940">
            <w:pPr>
              <w:autoSpaceDE w:val="0"/>
              <w:snapToGrid w:val="0"/>
              <w:jc w:val="both"/>
            </w:pPr>
            <w:r>
              <w:rPr>
                <w:i/>
                <w:color w:val="000000"/>
              </w:rPr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«математика» на разных уровнях образования, </w:t>
            </w:r>
            <w:r>
              <w:rPr>
                <w:color w:val="000000"/>
              </w:rPr>
              <w:t>допуская отдельные неточности.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F671AD">
            <w:pPr>
              <w:snapToGrid w:val="0"/>
            </w:pPr>
          </w:p>
        </w:tc>
      </w:tr>
      <w:tr w:rsidR="00F671AD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671AD" w:rsidRDefault="001D1940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t xml:space="preserve"> готовность осуществлять научные исследования по проблемам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.</w:t>
            </w:r>
          </w:p>
          <w:p w:rsidR="00F671AD" w:rsidRDefault="001D1940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«математика» на разных уровнях образования. </w:t>
            </w:r>
          </w:p>
          <w:p w:rsidR="00F671AD" w:rsidRDefault="001D1940">
            <w:pPr>
              <w:autoSpaceDE w:val="0"/>
              <w:jc w:val="both"/>
            </w:pPr>
            <w:r>
              <w:rPr>
                <w:i/>
                <w:color w:val="000000"/>
              </w:rPr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671AD" w:rsidRDefault="00F671AD">
            <w:pPr>
              <w:snapToGrid w:val="0"/>
            </w:pPr>
          </w:p>
        </w:tc>
      </w:tr>
      <w:tr w:rsidR="00BD4646" w:rsidTr="00086272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numPr>
                <w:ilvl w:val="0"/>
                <w:numId w:val="3"/>
              </w:numPr>
              <w:tabs>
                <w:tab w:val="left" w:pos="0"/>
                <w:tab w:val="left" w:pos="1418"/>
              </w:tabs>
              <w:snapToGrid w:val="0"/>
              <w:jc w:val="both"/>
            </w:pPr>
            <w:r>
              <w:t>Универсальные</w:t>
            </w:r>
            <w:r>
              <w:t xml:space="preserve"> компетенции:</w:t>
            </w:r>
          </w:p>
          <w:p w:rsidR="00BD4646" w:rsidRDefault="00BD4646" w:rsidP="00086272">
            <w:pPr>
              <w:numPr>
                <w:ilvl w:val="0"/>
                <w:numId w:val="5"/>
              </w:numPr>
              <w:tabs>
                <w:tab w:val="left" w:pos="426"/>
              </w:tabs>
              <w:spacing w:line="100" w:lineRule="atLeast"/>
              <w:jc w:val="both"/>
            </w:pPr>
            <w:r>
              <w:t>г</w:t>
            </w:r>
            <w:r w:rsidRPr="00BD4646">
              <w:t>отовность к преподавательской деятельности по программам высшего образования</w:t>
            </w:r>
            <w:r>
              <w:t xml:space="preserve"> (УК-3</w:t>
            </w:r>
            <w:r>
              <w:t>).</w:t>
            </w:r>
          </w:p>
        </w:tc>
      </w:tr>
      <w:tr w:rsidR="00BD4646" w:rsidTr="00086272">
        <w:tc>
          <w:tcPr>
            <w:tcW w:w="10390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autoSpaceDE w:val="0"/>
              <w:jc w:val="both"/>
            </w:pPr>
            <w:r>
              <w:t>Задание 1. Постановка проблемы, цели, задач, определение темы исследования.</w:t>
            </w:r>
          </w:p>
          <w:p w:rsidR="00BD4646" w:rsidRDefault="00BD4646" w:rsidP="00086272">
            <w:pPr>
              <w:jc w:val="both"/>
            </w:pPr>
            <w:r>
              <w:t>Задание 2. Работа с научной литературой, разработка и описание теоретической базы исследования.</w:t>
            </w:r>
          </w:p>
          <w:p w:rsidR="00BD4646" w:rsidRDefault="00BD4646" w:rsidP="00086272">
            <w:pPr>
              <w:jc w:val="both"/>
            </w:pPr>
            <w:r>
              <w:t>Задание 3. Сбор и обработка материала исследования.</w:t>
            </w:r>
          </w:p>
          <w:p w:rsidR="00BD4646" w:rsidRDefault="00BD4646" w:rsidP="00086272">
            <w:pPr>
              <w:jc w:val="both"/>
            </w:pPr>
            <w:r>
              <w:t>Задание 4. Определение методологии исследования, проведение исследования.</w:t>
            </w:r>
          </w:p>
          <w:p w:rsidR="00BD4646" w:rsidRDefault="00BD4646" w:rsidP="00086272">
            <w:pPr>
              <w:autoSpaceDE w:val="0"/>
            </w:pPr>
            <w:r>
              <w:t>Задание 5. Оформление результатов исследования в форме отчета по практике.</w:t>
            </w:r>
          </w:p>
        </w:tc>
      </w:tr>
      <w:tr w:rsidR="00BD4646" w:rsidTr="00086272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Знает </w:t>
            </w:r>
            <w:r>
              <w:rPr>
                <w:color w:val="000000"/>
              </w:rPr>
              <w:t xml:space="preserve">в целом историю и современное состояние исследуемой проблемы в </w:t>
            </w:r>
            <w:r>
              <w:t>теории и методики обучения и воспитания в предметной области «математика»</w:t>
            </w:r>
            <w:r>
              <w:rPr>
                <w:color w:val="000000"/>
              </w:rPr>
              <w:t>.</w:t>
            </w:r>
          </w:p>
          <w:p w:rsidR="00BD4646" w:rsidRDefault="00BD4646" w:rsidP="00086272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Умеет</w:t>
            </w:r>
            <w:r>
              <w:rPr>
                <w:color w:val="000000"/>
              </w:rPr>
              <w:t xml:space="preserve"> в целом 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в предметной области «математика» на разных уровнях образования. </w:t>
            </w:r>
          </w:p>
          <w:p w:rsidR="00BD4646" w:rsidRDefault="00BD4646" w:rsidP="00086272">
            <w:pPr>
              <w:tabs>
                <w:tab w:val="left" w:pos="0"/>
                <w:tab w:val="left" w:pos="1418"/>
              </w:tabs>
              <w:suppressAutoHyphens w:val="0"/>
              <w:snapToGrid w:val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Владеет</w:t>
            </w:r>
            <w:r>
              <w:rPr>
                <w:color w:val="000000"/>
              </w:rPr>
              <w:t xml:space="preserve"> в целом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«математика» на разных уровнях образования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1863" w:type="dxa"/>
            <w:vMerge w:val="restar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BD4646" w:rsidRDefault="00BD4646" w:rsidP="00086272">
            <w:pPr>
              <w:autoSpaceDE w:val="0"/>
              <w:rPr>
                <w:sz w:val="20"/>
                <w:szCs w:val="20"/>
              </w:rPr>
            </w:pPr>
            <w:r>
              <w:rPr>
                <w:color w:val="000000"/>
              </w:rPr>
              <w:t>отчета</w:t>
            </w:r>
          </w:p>
        </w:tc>
      </w:tr>
      <w:tr w:rsidR="00BD4646" w:rsidTr="00086272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 w:rsidR="00BD4646" w:rsidRDefault="00BD4646" w:rsidP="000862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t xml:space="preserve"> г</w:t>
            </w:r>
            <w:r w:rsidRPr="00BD4646">
              <w:t>отовность к преподавательской деятельности по программам высшего образования</w:t>
            </w:r>
            <w:r>
              <w:rPr>
                <w:color w:val="000000"/>
              </w:rPr>
              <w:t>.</w:t>
            </w:r>
          </w:p>
          <w:p w:rsidR="00BD4646" w:rsidRDefault="00BD4646" w:rsidP="00086272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</w:t>
            </w:r>
            <w:r w:rsidRPr="00BD4646">
              <w:t>по программам высшего образования</w:t>
            </w:r>
            <w:r>
              <w:rPr>
                <w:color w:val="000000"/>
              </w:rPr>
              <w:t>, допуская отдельные неточности.</w:t>
            </w:r>
          </w:p>
          <w:p w:rsidR="00BD4646" w:rsidRDefault="00BD4646" w:rsidP="00086272">
            <w:pPr>
              <w:autoSpaceDE w:val="0"/>
              <w:snapToGrid w:val="0"/>
              <w:jc w:val="both"/>
            </w:pPr>
            <w:r>
              <w:rPr>
                <w:i/>
                <w:color w:val="000000"/>
              </w:rPr>
              <w:lastRenderedPageBreak/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в предметной области «математика» </w:t>
            </w:r>
            <w:r w:rsidRPr="00BD4646">
              <w:t>по программам высшего образования</w:t>
            </w:r>
            <w:r>
              <w:t xml:space="preserve">, </w:t>
            </w:r>
            <w:r>
              <w:rPr>
                <w:color w:val="000000"/>
              </w:rPr>
              <w:t>допуская отдельные неточности.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snapToGrid w:val="0"/>
            </w:pPr>
          </w:p>
        </w:tc>
      </w:tr>
      <w:tr w:rsidR="00BD4646" w:rsidTr="00086272">
        <w:tc>
          <w:tcPr>
            <w:tcW w:w="97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9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4646" w:rsidRDefault="00BD4646" w:rsidP="00086272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autoSpaceDE w:val="0"/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Знает</w:t>
            </w:r>
            <w:r>
              <w:t xml:space="preserve"> г</w:t>
            </w:r>
            <w:r w:rsidRPr="00BD4646">
              <w:t>отовность к преподавательской деятельности по программам высшего образования</w:t>
            </w:r>
            <w:r>
              <w:rPr>
                <w:color w:val="000000"/>
              </w:rPr>
              <w:t>.</w:t>
            </w:r>
          </w:p>
          <w:p w:rsidR="00BD4646" w:rsidRDefault="00BD4646" w:rsidP="00086272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Умеет </w:t>
            </w:r>
            <w:r>
              <w:rPr>
                <w:color w:val="000000"/>
              </w:rPr>
              <w:t xml:space="preserve">анализировать изучаемые явления </w:t>
            </w:r>
            <w:r>
              <w:t xml:space="preserve">в рамках собственной концепции педагогического исследования в контексте современных направлений теории и методики обучения и воспитания </w:t>
            </w:r>
            <w:r w:rsidRPr="00BD4646">
              <w:t>по программам высшего образования</w:t>
            </w:r>
            <w:r>
              <w:t xml:space="preserve">. </w:t>
            </w:r>
          </w:p>
          <w:p w:rsidR="00BD4646" w:rsidRDefault="00BD4646" w:rsidP="00086272">
            <w:pPr>
              <w:autoSpaceDE w:val="0"/>
              <w:jc w:val="both"/>
            </w:pPr>
            <w:r>
              <w:rPr>
                <w:i/>
                <w:color w:val="000000"/>
              </w:rPr>
              <w:t>Владеет</w:t>
            </w:r>
            <w:r>
              <w:t xml:space="preserve"> методологией научных исследований по проблемам теории и методики обучения и воспитания </w:t>
            </w:r>
            <w:r w:rsidRPr="00BD4646">
              <w:t>по программам высшего образования</w:t>
            </w:r>
            <w:r>
              <w:rPr>
                <w:color w:val="00000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4646" w:rsidRDefault="00BD4646" w:rsidP="00086272">
            <w:pPr>
              <w:snapToGrid w:val="0"/>
            </w:pPr>
          </w:p>
        </w:tc>
      </w:tr>
    </w:tbl>
    <w:p w:rsidR="00BD4646" w:rsidRDefault="00BD4646">
      <w:pPr>
        <w:tabs>
          <w:tab w:val="left" w:pos="-2268"/>
        </w:tabs>
        <w:ind w:right="72"/>
        <w:jc w:val="center"/>
      </w:pPr>
    </w:p>
    <w:p w:rsidR="00F671AD" w:rsidRDefault="001D1940">
      <w:pPr>
        <w:tabs>
          <w:tab w:val="left" w:pos="-2268"/>
        </w:tabs>
        <w:jc w:val="center"/>
        <w:rPr>
          <w:b/>
        </w:rPr>
      </w:pPr>
      <w:r>
        <w:rPr>
          <w:b/>
        </w:rPr>
        <w:t xml:space="preserve">Шкала оценивания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каждого из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53"/>
      </w:tblGrid>
      <w:tr w:rsidR="00F671AD">
        <w:tc>
          <w:tcPr>
            <w:tcW w:w="5068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5069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</w:tr>
      <w:tr w:rsidR="00F671AD">
        <w:tc>
          <w:tcPr>
            <w:tcW w:w="5068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F671AD">
        <w:tc>
          <w:tcPr>
            <w:tcW w:w="5068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</w:tr>
      <w:tr w:rsidR="00F671AD">
        <w:tc>
          <w:tcPr>
            <w:tcW w:w="5068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F671AD">
        <w:tc>
          <w:tcPr>
            <w:tcW w:w="5068" w:type="dxa"/>
            <w:shd w:val="clear" w:color="auto" w:fill="auto"/>
          </w:tcPr>
          <w:p w:rsidR="00F671AD" w:rsidRDefault="001D1940">
            <w:pPr>
              <w:tabs>
                <w:tab w:val="left" w:pos="-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</w:tbl>
    <w:p w:rsidR="00F671AD" w:rsidRDefault="00F671AD">
      <w:pPr>
        <w:tabs>
          <w:tab w:val="left" w:pos="-2268"/>
        </w:tabs>
        <w:jc w:val="center"/>
      </w:pPr>
    </w:p>
    <w:p w:rsidR="00F671AD" w:rsidRDefault="001D1940">
      <w:pPr>
        <w:tabs>
          <w:tab w:val="left" w:pos="-2268"/>
        </w:tabs>
        <w:jc w:val="center"/>
        <w:rPr>
          <w:b/>
        </w:rPr>
      </w:pPr>
      <w:r>
        <w:rPr>
          <w:b/>
        </w:rPr>
        <w:t xml:space="preserve">Шкала оценивания уровня </w:t>
      </w:r>
      <w:proofErr w:type="spellStart"/>
      <w:r>
        <w:rPr>
          <w:b/>
        </w:rPr>
        <w:t>сформированности</w:t>
      </w:r>
      <w:proofErr w:type="spellEnd"/>
      <w:r>
        <w:t xml:space="preserve"> </w:t>
      </w:r>
      <w:r>
        <w:rPr>
          <w:b/>
        </w:rPr>
        <w:t>всех планируемых результатов обучения</w:t>
      </w:r>
    </w:p>
    <w:tbl>
      <w:tblPr>
        <w:tblW w:w="10179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6433"/>
        <w:gridCol w:w="3746"/>
      </w:tblGrid>
      <w:tr w:rsidR="00F671AD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Сумма баллов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F671AD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13-15 баллов</w:t>
            </w:r>
            <w:r>
              <w:rPr>
                <w:color w:val="000000"/>
              </w:rPr>
              <w:tab/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(отлично)</w:t>
            </w:r>
          </w:p>
        </w:tc>
      </w:tr>
      <w:tr w:rsidR="00F671AD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10-12 баллов, но не менее 2 балла по каждому заданию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(хорошо)</w:t>
            </w:r>
          </w:p>
        </w:tc>
      </w:tr>
      <w:tr w:rsidR="00F671AD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5-9 баллов, но не менее 1 балла по каждому заданию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 (удовлетворительно)</w:t>
            </w:r>
          </w:p>
        </w:tc>
      </w:tr>
      <w:tr w:rsidR="00F671AD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2295"/>
              </w:tabs>
              <w:ind w:firstLine="720"/>
              <w:jc w:val="both"/>
            </w:pPr>
            <w:r>
              <w:t xml:space="preserve">менее 5 или не выполнено хотя бы одно из заданий </w:t>
            </w:r>
          </w:p>
          <w:p w:rsidR="00F671AD" w:rsidRDefault="001D1940">
            <w:pPr>
              <w:tabs>
                <w:tab w:val="left" w:pos="2295"/>
              </w:tabs>
              <w:ind w:firstLine="720"/>
              <w:jc w:val="both"/>
              <w:rPr>
                <w:highlight w:val="yellow"/>
              </w:rPr>
            </w:pPr>
            <w:r>
              <w:tab/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 зачтено (неудовлетворительно)</w:t>
            </w:r>
          </w:p>
        </w:tc>
      </w:tr>
    </w:tbl>
    <w:p w:rsidR="00F671AD" w:rsidRDefault="00F671AD">
      <w:pPr>
        <w:tabs>
          <w:tab w:val="left" w:pos="2295"/>
        </w:tabs>
        <w:ind w:firstLine="720"/>
        <w:jc w:val="both"/>
      </w:pPr>
    </w:p>
    <w:p w:rsidR="00F671AD" w:rsidRDefault="00F671AD">
      <w:pPr>
        <w:tabs>
          <w:tab w:val="left" w:pos="2295"/>
        </w:tabs>
        <w:ind w:firstLine="720"/>
        <w:jc w:val="both"/>
      </w:pPr>
    </w:p>
    <w:p w:rsidR="00F671AD" w:rsidRDefault="00F671AD">
      <w:pPr>
        <w:tabs>
          <w:tab w:val="left" w:pos="2295"/>
        </w:tabs>
        <w:ind w:firstLine="720"/>
        <w:jc w:val="both"/>
      </w:pPr>
    </w:p>
    <w:p w:rsidR="00F671AD" w:rsidRDefault="00F671AD">
      <w:pPr>
        <w:jc w:val="center"/>
        <w:rPr>
          <w:b/>
        </w:rPr>
      </w:pPr>
    </w:p>
    <w:p w:rsidR="00F671AD" w:rsidRDefault="00F671AD">
      <w:pPr>
        <w:jc w:val="center"/>
        <w:rPr>
          <w:b/>
        </w:rPr>
      </w:pPr>
    </w:p>
    <w:p w:rsidR="00F671AD" w:rsidRDefault="00F671AD">
      <w:pPr>
        <w:jc w:val="center"/>
        <w:rPr>
          <w:b/>
        </w:rPr>
      </w:pPr>
    </w:p>
    <w:p w:rsidR="00F671AD" w:rsidRDefault="00F671AD">
      <w:pPr>
        <w:jc w:val="center"/>
        <w:rPr>
          <w:b/>
        </w:rPr>
      </w:pPr>
    </w:p>
    <w:p w:rsidR="001D1940" w:rsidRDefault="001D1940">
      <w:pPr>
        <w:jc w:val="center"/>
        <w:rPr>
          <w:b/>
        </w:rPr>
      </w:pPr>
    </w:p>
    <w:p w:rsidR="001D1940" w:rsidRDefault="001D1940">
      <w:pPr>
        <w:jc w:val="center"/>
        <w:rPr>
          <w:b/>
        </w:rPr>
      </w:pPr>
    </w:p>
    <w:p w:rsidR="001D1940" w:rsidRDefault="001D1940">
      <w:pPr>
        <w:jc w:val="center"/>
        <w:rPr>
          <w:b/>
        </w:rPr>
      </w:pPr>
    </w:p>
    <w:p w:rsidR="001D1940" w:rsidRDefault="001D1940">
      <w:pPr>
        <w:jc w:val="center"/>
        <w:rPr>
          <w:b/>
        </w:rPr>
      </w:pPr>
    </w:p>
    <w:p w:rsidR="00F671AD" w:rsidRDefault="00F671AD">
      <w:pPr>
        <w:jc w:val="center"/>
        <w:rPr>
          <w:b/>
        </w:rPr>
      </w:pPr>
    </w:p>
    <w:p w:rsidR="00BD4646" w:rsidRDefault="00BD4646">
      <w:pPr>
        <w:suppressAutoHyphens w:val="0"/>
        <w:rPr>
          <w:b/>
        </w:rPr>
      </w:pPr>
      <w:r>
        <w:rPr>
          <w:b/>
        </w:rPr>
        <w:br w:type="page"/>
      </w:r>
    </w:p>
    <w:p w:rsidR="00F671AD" w:rsidRDefault="001D1940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Методические материалы</w:t>
      </w:r>
    </w:p>
    <w:p w:rsidR="00F671AD" w:rsidRDefault="001D1940">
      <w:pPr>
        <w:jc w:val="center"/>
        <w:rPr>
          <w:b/>
        </w:rPr>
      </w:pPr>
      <w:r>
        <w:rPr>
          <w:b/>
        </w:rPr>
        <w:t>Представление результатов практики (доклад, презентация)</w:t>
      </w:r>
    </w:p>
    <w:p w:rsidR="00F671AD" w:rsidRDefault="00F671AD">
      <w:pPr>
        <w:jc w:val="center"/>
        <w:rPr>
          <w:b/>
        </w:rPr>
      </w:pPr>
    </w:p>
    <w:p w:rsidR="00F671AD" w:rsidRPr="001D1940" w:rsidRDefault="001D1940" w:rsidP="001D1940">
      <w:pPr>
        <w:jc w:val="center"/>
        <w:rPr>
          <w:rFonts w:eastAsia="Batang"/>
        </w:rPr>
      </w:pPr>
      <w:r w:rsidRPr="001D1940">
        <w:rPr>
          <w:rFonts w:eastAsia="Batang"/>
        </w:rPr>
        <w:t>Критерии и показатели, используемые при оценивании доклада и презентации</w:t>
      </w:r>
    </w:p>
    <w:tbl>
      <w:tblPr>
        <w:tblW w:w="0" w:type="auto"/>
        <w:tblInd w:w="-85" w:type="dxa"/>
        <w:tblLayout w:type="fixed"/>
        <w:tblLook w:val="04A0" w:firstRow="1" w:lastRow="0" w:firstColumn="1" w:lastColumn="0" w:noHBand="0" w:noVBand="1"/>
      </w:tblPr>
      <w:tblGrid>
        <w:gridCol w:w="4672"/>
        <w:gridCol w:w="4843"/>
      </w:tblGrid>
      <w:tr w:rsidR="00F671A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Характеристика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Требования к структуре и оформлению</w:t>
            </w:r>
          </w:p>
        </w:tc>
      </w:tr>
      <w:tr w:rsidR="00F671A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widowControl w:val="0"/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>1) сообщение (выступление) - 5 мин.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</w:t>
            </w:r>
          </w:p>
          <w:p w:rsidR="00F671AD" w:rsidRDefault="001D1940">
            <w:pPr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2) вопросы-ответы</w:t>
            </w:r>
          </w:p>
          <w:p w:rsidR="00F671AD" w:rsidRDefault="001D1940">
            <w:pPr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3) заключение руководителей</w:t>
            </w:r>
          </w:p>
        </w:tc>
      </w:tr>
    </w:tbl>
    <w:p w:rsidR="00F671AD" w:rsidRDefault="00F671AD">
      <w:pPr>
        <w:jc w:val="both"/>
      </w:pPr>
    </w:p>
    <w:p w:rsidR="00F671AD" w:rsidRPr="001D1940" w:rsidRDefault="001D1940">
      <w:pPr>
        <w:widowControl w:val="0"/>
        <w:jc w:val="center"/>
        <w:rPr>
          <w:bCs/>
        </w:rPr>
      </w:pPr>
      <w:r w:rsidRPr="001D1940">
        <w:rPr>
          <w:bCs/>
        </w:rPr>
        <w:t>Алгоритм оценивания выступления с презентацией</w:t>
      </w:r>
    </w:p>
    <w:tbl>
      <w:tblPr>
        <w:tblW w:w="0" w:type="auto"/>
        <w:tblInd w:w="-85" w:type="dxa"/>
        <w:tblLayout w:type="fixed"/>
        <w:tblLook w:val="04A0" w:firstRow="1" w:lastRow="0" w:firstColumn="1" w:lastColumn="0" w:noHBand="0" w:noVBand="1"/>
      </w:tblPr>
      <w:tblGrid>
        <w:gridCol w:w="8330"/>
        <w:gridCol w:w="1185"/>
      </w:tblGrid>
      <w:tr w:rsidR="00F671AD" w:rsidRPr="001D19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Pr="001D1940" w:rsidRDefault="001D1940">
            <w:pPr>
              <w:snapToGrid w:val="0"/>
              <w:jc w:val="center"/>
            </w:pPr>
            <w:r w:rsidRPr="001D1940"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Pr="001D1940" w:rsidRDefault="001D1940">
            <w:pPr>
              <w:snapToGrid w:val="0"/>
              <w:jc w:val="center"/>
            </w:pPr>
            <w:r w:rsidRPr="001D1940">
              <w:t>Балл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Речь докладчика понятна, дикция </w:t>
            </w:r>
            <w:r>
              <w:t>–</w:t>
            </w:r>
            <w:r>
              <w:rPr>
                <w:rFonts w:eastAsia="Batang"/>
              </w:rPr>
              <w:t xml:space="preserve"> четкая, интонация обыгрывает содержание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tabs>
                <w:tab w:val="left" w:pos="389"/>
              </w:tabs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Текст презентации оформлен грамотно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Стиль презентации соответствует содержанию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Ответы на вопросы логичны и обоснованы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</w:tc>
      </w:tr>
    </w:tbl>
    <w:p w:rsidR="00F671AD" w:rsidRDefault="00F671AD">
      <w:pPr>
        <w:tabs>
          <w:tab w:val="left" w:pos="-2268"/>
        </w:tabs>
        <w:jc w:val="center"/>
        <w:rPr>
          <w:rFonts w:eastAsia="Batang"/>
        </w:rPr>
      </w:pPr>
    </w:p>
    <w:p w:rsidR="00F671AD" w:rsidRDefault="001D1940">
      <w:pPr>
        <w:tabs>
          <w:tab w:val="left" w:pos="-2268"/>
        </w:tabs>
        <w:jc w:val="center"/>
        <w:rPr>
          <w:rFonts w:eastAsia="Batang"/>
        </w:rPr>
      </w:pPr>
      <w:r>
        <w:rPr>
          <w:rFonts w:eastAsia="Batang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832"/>
      </w:tblGrid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Баллы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Оценка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7-8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отлично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5-6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хорошо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удовлетворительно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0-3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неудовлетворительно</w:t>
            </w:r>
          </w:p>
        </w:tc>
      </w:tr>
    </w:tbl>
    <w:p w:rsidR="00F671AD" w:rsidRDefault="00F671AD">
      <w:pPr>
        <w:jc w:val="center"/>
        <w:rPr>
          <w:b/>
          <w:i/>
        </w:rPr>
      </w:pPr>
    </w:p>
    <w:p w:rsidR="00F671AD" w:rsidRDefault="001D1940">
      <w:pPr>
        <w:jc w:val="center"/>
        <w:rPr>
          <w:b/>
        </w:rPr>
      </w:pPr>
      <w:r>
        <w:rPr>
          <w:b/>
          <w:i/>
        </w:rPr>
        <w:t xml:space="preserve"> </w:t>
      </w:r>
      <w:r>
        <w:rPr>
          <w:b/>
        </w:rPr>
        <w:t>Отчетная документация по итогам практики</w:t>
      </w:r>
    </w:p>
    <w:p w:rsidR="00F671AD" w:rsidRDefault="001D1940">
      <w:pPr>
        <w:tabs>
          <w:tab w:val="left" w:pos="2295"/>
        </w:tabs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5047"/>
        <w:gridCol w:w="4478"/>
      </w:tblGrid>
      <w:tr w:rsidR="00F671AD" w:rsidTr="001D1940"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по итогам практики</w:t>
            </w:r>
          </w:p>
        </w:tc>
      </w:tr>
      <w:tr w:rsidR="00F671AD" w:rsidTr="001D1940"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Pr="001D1940" w:rsidRDefault="001D1940">
            <w:pPr>
              <w:widowControl w:val="0"/>
              <w:snapToGrid w:val="0"/>
            </w:pPr>
            <w:r>
              <w:rPr>
                <w:b/>
                <w:bCs/>
              </w:rPr>
              <w:t xml:space="preserve">Отчет </w:t>
            </w:r>
            <w:r>
              <w:t>– 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F671AD" w:rsidRDefault="001D1940">
            <w:pPr>
              <w:widowControl w:val="0"/>
              <w:snapToGrid w:val="0"/>
              <w:rPr>
                <w:spacing w:val="-6"/>
              </w:rPr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widowControl w:val="0"/>
              <w:snapToGrid w:val="0"/>
              <w:jc w:val="both"/>
            </w:pPr>
            <w:r>
              <w:t>1) Титульный лист;</w:t>
            </w:r>
          </w:p>
          <w:p w:rsidR="00F671AD" w:rsidRDefault="001D1940">
            <w:pPr>
              <w:widowControl w:val="0"/>
              <w:jc w:val="both"/>
            </w:pPr>
            <w:r>
              <w:t>2) Содержание;</w:t>
            </w:r>
          </w:p>
          <w:p w:rsidR="00F671AD" w:rsidRDefault="001D1940">
            <w:pPr>
              <w:widowControl w:val="0"/>
              <w:jc w:val="both"/>
            </w:pPr>
            <w:r>
              <w:t>3) Анализ всех видов деятельности;</w:t>
            </w:r>
          </w:p>
          <w:p w:rsidR="00F671AD" w:rsidRDefault="001D1940">
            <w:pPr>
              <w:widowControl w:val="0"/>
              <w:jc w:val="both"/>
            </w:pPr>
            <w:r>
              <w:t>4) Материалы практики;</w:t>
            </w:r>
          </w:p>
          <w:p w:rsidR="00F671AD" w:rsidRDefault="001D1940">
            <w:pPr>
              <w:widowControl w:val="0"/>
              <w:jc w:val="both"/>
            </w:pPr>
            <w:r>
              <w:t>5) Приложения (если необходимо).</w:t>
            </w:r>
          </w:p>
        </w:tc>
      </w:tr>
    </w:tbl>
    <w:p w:rsidR="00F671AD" w:rsidRDefault="00F671AD">
      <w:pPr>
        <w:widowControl w:val="0"/>
        <w:jc w:val="center"/>
      </w:pPr>
    </w:p>
    <w:p w:rsidR="00F671AD" w:rsidRDefault="001D1940">
      <w:pPr>
        <w:widowControl w:val="0"/>
        <w:jc w:val="center"/>
        <w:rPr>
          <w:bCs/>
        </w:rPr>
      </w:pPr>
      <w:r>
        <w:rPr>
          <w:bCs/>
        </w:rPr>
        <w:t>Алгоритм оценивания отчетной документации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8330"/>
        <w:gridCol w:w="1195"/>
      </w:tblGrid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snapToGrid w:val="0"/>
              <w:jc w:val="both"/>
            </w:pPr>
            <w:r>
              <w:t xml:space="preserve">Выдержаны требования к структуре отчета; учетная карточка заполнена полностью; оформлена технологическая карта производственной практики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widowControl w:val="0"/>
              <w:tabs>
                <w:tab w:val="left" w:pos="389"/>
              </w:tabs>
              <w:snapToGrid w:val="0"/>
              <w:rPr>
                <w:spacing w:val="-3"/>
              </w:rPr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(20-30 стр., шрифтом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,12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</w:pPr>
            <w:r>
              <w:t>Анализ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both"/>
            </w:pPr>
            <w:r>
              <w:t xml:space="preserve">Отчет, учетная карточка предоставлены руководителю своевременно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</w:pPr>
            <w:r>
              <w:t>1</w:t>
            </w:r>
          </w:p>
        </w:tc>
      </w:tr>
      <w:tr w:rsidR="00F671A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1AD" w:rsidRDefault="001D194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AD" w:rsidRDefault="001D194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671AD" w:rsidRDefault="00F671AD">
      <w:pPr>
        <w:tabs>
          <w:tab w:val="left" w:pos="-2268"/>
        </w:tabs>
        <w:jc w:val="center"/>
      </w:pPr>
    </w:p>
    <w:p w:rsidR="00F671AD" w:rsidRDefault="001D1940">
      <w:pPr>
        <w:tabs>
          <w:tab w:val="left" w:pos="-2268"/>
        </w:tabs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832"/>
      </w:tblGrid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Баллы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Оценка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отлично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3-4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хорошо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удовлетворительно</w:t>
            </w:r>
          </w:p>
        </w:tc>
      </w:tr>
      <w:tr w:rsidR="00F671A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71AD" w:rsidRDefault="00BD4646">
            <w:pPr>
              <w:tabs>
                <w:tab w:val="left" w:pos="1760"/>
              </w:tabs>
              <w:snapToGrid w:val="0"/>
              <w:jc w:val="center"/>
            </w:pPr>
            <w:r>
              <w:t>0</w:t>
            </w:r>
            <w:r w:rsidR="001D1940">
              <w:t>-1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AD" w:rsidRDefault="001D1940">
            <w:pPr>
              <w:tabs>
                <w:tab w:val="left" w:pos="1760"/>
              </w:tabs>
              <w:snapToGrid w:val="0"/>
              <w:jc w:val="center"/>
            </w:pPr>
            <w:r>
              <w:t>неудовлетворительно</w:t>
            </w:r>
          </w:p>
        </w:tc>
      </w:tr>
    </w:tbl>
    <w:p w:rsidR="00F671AD" w:rsidRDefault="00F671AD">
      <w:pPr>
        <w:tabs>
          <w:tab w:val="left" w:pos="2295"/>
        </w:tabs>
        <w:jc w:val="both"/>
      </w:pPr>
    </w:p>
    <w:p w:rsidR="00F671AD" w:rsidRDefault="001D1940">
      <w:pPr>
        <w:jc w:val="center"/>
        <w:rPr>
          <w:b/>
          <w:bCs/>
        </w:rPr>
      </w:pPr>
      <w:r>
        <w:rPr>
          <w:b/>
          <w:bCs/>
        </w:rPr>
        <w:t xml:space="preserve">Примеры индивидуального задания </w:t>
      </w:r>
    </w:p>
    <w:p w:rsidR="00F671AD" w:rsidRDefault="001D1940">
      <w:pPr>
        <w:autoSpaceDE w:val="0"/>
        <w:ind w:firstLine="709"/>
        <w:jc w:val="both"/>
      </w:pPr>
      <w:r>
        <w:t>Выполнение индивидуального исследовательского задания в рамках темы научного исследования (критерии оценивания определяются научным руководителем обучающегося):</w:t>
      </w:r>
    </w:p>
    <w:p w:rsidR="00F671AD" w:rsidRDefault="001D1940">
      <w:pPr>
        <w:autoSpaceDE w:val="0"/>
        <w:ind w:firstLine="709"/>
        <w:jc w:val="both"/>
      </w:pPr>
      <w:r>
        <w:t>1. Разработка и проведение системы экспериментов или анкетирования, или подготовка проектов по теме исследования (в случае необходимости по согласованию с научным руководителем) и их анализ.</w:t>
      </w:r>
    </w:p>
    <w:p w:rsidR="00F671AD" w:rsidRDefault="001D1940">
      <w:pPr>
        <w:autoSpaceDE w:val="0"/>
        <w:ind w:firstLine="709"/>
        <w:jc w:val="both"/>
      </w:pPr>
      <w:r>
        <w:t>2. Подготовка обзора научной литературы по теме исследования.</w:t>
      </w:r>
    </w:p>
    <w:p w:rsidR="00F671AD" w:rsidRDefault="001D1940">
      <w:pPr>
        <w:autoSpaceDE w:val="0"/>
        <w:ind w:firstLine="709"/>
        <w:jc w:val="both"/>
      </w:pPr>
      <w:r>
        <w:t>3. Написание введения к диссертации.</w:t>
      </w:r>
    </w:p>
    <w:p w:rsidR="00F671AD" w:rsidRDefault="001D1940">
      <w:pPr>
        <w:autoSpaceDE w:val="0"/>
        <w:ind w:firstLine="709"/>
        <w:jc w:val="both"/>
      </w:pPr>
      <w:r>
        <w:t>4. Выступление с докладом на научном семинаре кафедры или научной конференции.</w:t>
      </w:r>
    </w:p>
    <w:p w:rsidR="00F671AD" w:rsidRDefault="00F671AD">
      <w:pPr>
        <w:autoSpaceDE w:val="0"/>
        <w:ind w:firstLine="709"/>
        <w:jc w:val="both"/>
      </w:pPr>
    </w:p>
    <w:p w:rsidR="00F671AD" w:rsidRDefault="001D1940">
      <w:pPr>
        <w:jc w:val="center"/>
        <w:rPr>
          <w:b/>
          <w:bCs/>
        </w:rPr>
      </w:pPr>
      <w:r>
        <w:rPr>
          <w:b/>
          <w:bCs/>
        </w:rPr>
        <w:t>Промежуточная аттестация по практике</w:t>
      </w:r>
    </w:p>
    <w:p w:rsidR="00F671AD" w:rsidRDefault="001D1940">
      <w:pPr>
        <w:widowControl w:val="0"/>
        <w:autoSpaceDE w:val="0"/>
        <w:autoSpaceDN w:val="0"/>
        <w:adjustRightInd w:val="0"/>
        <w:spacing w:line="267" w:lineRule="exact"/>
        <w:ind w:left="30" w:right="30"/>
        <w:jc w:val="both"/>
        <w:rPr>
          <w:bCs/>
          <w:sz w:val="22"/>
          <w:szCs w:val="22"/>
        </w:rPr>
      </w:pPr>
      <w:r>
        <w:rPr>
          <w:bCs/>
        </w:rPr>
        <w:t xml:space="preserve">Аттестация по итогам практики осуществляется в форме зачета с оценкой на основании отчета обучающегося по итогам практики и отзыва руководителя практики. По результатам аттестации выставляется итоговая оценка, на основании представления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практики (отражается в учетной карточке) и оценки уровня </w:t>
      </w:r>
      <w:proofErr w:type="spellStart"/>
      <w:r>
        <w:rPr>
          <w:bCs/>
        </w:rPr>
        <w:t>сформированности</w:t>
      </w:r>
      <w:proofErr w:type="spellEnd"/>
      <w:r>
        <w:rPr>
          <w:bCs/>
        </w:rPr>
        <w:t xml:space="preserve"> компетенций, предусмотренных программой практики.</w:t>
      </w:r>
    </w:p>
    <w:p w:rsidR="00F671AD" w:rsidRDefault="00F671AD">
      <w:pPr>
        <w:widowControl w:val="0"/>
        <w:autoSpaceDE w:val="0"/>
        <w:autoSpaceDN w:val="0"/>
        <w:adjustRightInd w:val="0"/>
        <w:spacing w:line="267" w:lineRule="exact"/>
        <w:ind w:left="30" w:right="30"/>
        <w:jc w:val="both"/>
      </w:pPr>
    </w:p>
    <w:tbl>
      <w:tblPr>
        <w:tblW w:w="10035" w:type="dxa"/>
        <w:tblInd w:w="2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900"/>
        <w:gridCol w:w="2132"/>
        <w:gridCol w:w="1917"/>
        <w:gridCol w:w="2132"/>
      </w:tblGrid>
      <w:tr w:rsidR="00F671AD">
        <w:trPr>
          <w:trHeight w:val="925"/>
        </w:trPr>
        <w:tc>
          <w:tcPr>
            <w:tcW w:w="19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F671AD">
            <w:pPr>
              <w:pStyle w:val="a5"/>
              <w:jc w:val="center"/>
            </w:pPr>
          </w:p>
          <w:p w:rsidR="00F671AD" w:rsidRDefault="00F671AD">
            <w:pPr>
              <w:pStyle w:val="a5"/>
              <w:jc w:val="center"/>
            </w:pPr>
          </w:p>
          <w:p w:rsidR="00F671AD" w:rsidRDefault="001D1940">
            <w:pPr>
              <w:pStyle w:val="a5"/>
              <w:jc w:val="center"/>
            </w:pPr>
            <w:r>
              <w:t>Итоговая оценка</w:t>
            </w:r>
          </w:p>
        </w:tc>
        <w:tc>
          <w:tcPr>
            <w:tcW w:w="808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Оценка руководителя практики</w:t>
            </w:r>
          </w:p>
        </w:tc>
      </w:tr>
      <w:tr w:rsidR="00F671AD">
        <w:trPr>
          <w:trHeight w:val="23"/>
        </w:trPr>
        <w:tc>
          <w:tcPr>
            <w:tcW w:w="195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vAlign w:val="center"/>
          </w:tcPr>
          <w:p w:rsidR="00F671AD" w:rsidRDefault="00F671AD"/>
        </w:tc>
        <w:tc>
          <w:tcPr>
            <w:tcW w:w="190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выполнения всех видов деятельности, включая индивидуальное задание</w:t>
            </w:r>
          </w:p>
        </w:tc>
        <w:tc>
          <w:tcPr>
            <w:tcW w:w="213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 xml:space="preserve">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1917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 отчетную документацию</w:t>
            </w:r>
          </w:p>
        </w:tc>
        <w:tc>
          <w:tcPr>
            <w:tcW w:w="213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 представление результатов практики</w:t>
            </w:r>
          </w:p>
        </w:tc>
      </w:tr>
      <w:tr w:rsidR="00F671AD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Зачтено (отлично)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r>
              <w:t>Зачтено (отлично)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r>
              <w:t>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r>
              <w:t>Зачтено (отлично)</w:t>
            </w:r>
          </w:p>
        </w:tc>
      </w:tr>
      <w:tr w:rsidR="00F671AD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Зачтено (хорошо)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Зачтено (хорошо)/зачтено (отлично)</w:t>
            </w:r>
          </w:p>
        </w:tc>
      </w:tr>
      <w:tr w:rsidR="00F671AD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Зачтено (удовлетворительно)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есть хотя бы 1 оценка «зачтено (удовлетворительно)»</w:t>
            </w:r>
          </w:p>
        </w:tc>
      </w:tr>
      <w:tr w:rsidR="00F671AD">
        <w:tc>
          <w:tcPr>
            <w:tcW w:w="195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6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 зачтено (неудовлетворительно)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1AD" w:rsidRDefault="001D1940">
            <w:pPr>
              <w:pStyle w:val="a5"/>
              <w:jc w:val="center"/>
            </w:pPr>
            <w:r>
              <w:t>есть хотя бы 1 оценка «Не зачтено (неудовлетворительно)»</w:t>
            </w:r>
          </w:p>
        </w:tc>
      </w:tr>
    </w:tbl>
    <w:p w:rsidR="00F671AD" w:rsidRDefault="00F671AD">
      <w:pPr>
        <w:jc w:val="center"/>
        <w:rPr>
          <w:rFonts w:eastAsia="Batang"/>
          <w:b/>
        </w:rPr>
      </w:pPr>
    </w:p>
    <w:p w:rsidR="00F671AD" w:rsidRDefault="001D1940">
      <w:pPr>
        <w:jc w:val="both"/>
      </w:pPr>
      <w:r>
        <w:t xml:space="preserve">Оценочные и методические материалы по производственной практике (научно-исследовательской) для направления подготовки 44.06.01 Образование и педагогические науки, направленность (профиль) Теория и методика обучения и воспитания (математика, уровни общего и профессионального образования) составлены </w:t>
      </w:r>
    </w:p>
    <w:p w:rsidR="00F671AD" w:rsidRDefault="00F671AD">
      <w:pPr>
        <w:jc w:val="both"/>
      </w:pPr>
    </w:p>
    <w:p w:rsidR="001D1940" w:rsidRDefault="001D1940" w:rsidP="001D1940">
      <w:pPr>
        <w:tabs>
          <w:tab w:val="left" w:pos="1080"/>
        </w:tabs>
        <w:jc w:val="both"/>
      </w:pPr>
      <w:r>
        <w:t xml:space="preserve">к. </w:t>
      </w:r>
      <w:proofErr w:type="spellStart"/>
      <w:r>
        <w:t>пед</w:t>
      </w:r>
      <w:proofErr w:type="spellEnd"/>
      <w:r>
        <w:t>. н., заведующим кафедрой математики,</w:t>
      </w:r>
    </w:p>
    <w:p w:rsidR="00F671AD" w:rsidRPr="001D1940" w:rsidRDefault="001D1940" w:rsidP="001D1940">
      <w:pPr>
        <w:pStyle w:val="Standard"/>
        <w:jc w:val="both"/>
        <w:rPr>
          <w:lang w:val="ru-RU"/>
        </w:rPr>
      </w:pPr>
      <w:proofErr w:type="spellStart"/>
      <w:proofErr w:type="gramStart"/>
      <w:r>
        <w:t>теории</w:t>
      </w:r>
      <w:proofErr w:type="spellEnd"/>
      <w:proofErr w:type="gramEnd"/>
      <w:r>
        <w:t xml:space="preserve"> и </w:t>
      </w:r>
      <w:proofErr w:type="spellStart"/>
      <w:r>
        <w:t>методики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А.Г. </w:t>
      </w:r>
      <w:proofErr w:type="spellStart"/>
      <w:r>
        <w:t>Подстригич</w:t>
      </w:r>
      <w:proofErr w:type="spellEnd"/>
    </w:p>
    <w:sectPr w:rsidR="00F671AD" w:rsidRPr="001D1940">
      <w:pgSz w:w="11906" w:h="16838"/>
      <w:pgMar w:top="1134" w:right="127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cs="Symbol"/>
        <w:i/>
      </w:rPr>
    </w:lvl>
    <w:lvl w:ilvl="2">
      <w:start w:val="1"/>
      <w:numFmt w:val="decimal"/>
      <w:suff w:val="nothing"/>
      <w:lvlText w:val=".%3"/>
      <w:lvlJc w:val="left"/>
      <w:pPr>
        <w:tabs>
          <w:tab w:val="left" w:pos="0"/>
        </w:tabs>
        <w:ind w:left="0" w:firstLine="0"/>
      </w:pPr>
      <w:rPr>
        <w:rFonts w:ascii="Symbol" w:hAnsi="Symbol" w:cs="Symbol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BB3E8D"/>
    <w:multiLevelType w:val="multilevel"/>
    <w:tmpl w:val="07BB3E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227F"/>
    <w:multiLevelType w:val="multilevel"/>
    <w:tmpl w:val="23EE22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716B"/>
    <w:multiLevelType w:val="multilevel"/>
    <w:tmpl w:val="68A971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37C3F"/>
    <w:multiLevelType w:val="multilevel"/>
    <w:tmpl w:val="7D237C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76"/>
    <w:rsid w:val="0007407C"/>
    <w:rsid w:val="001D1940"/>
    <w:rsid w:val="00245CB1"/>
    <w:rsid w:val="00250A76"/>
    <w:rsid w:val="004417A5"/>
    <w:rsid w:val="004B2D99"/>
    <w:rsid w:val="007B21E4"/>
    <w:rsid w:val="007B3677"/>
    <w:rsid w:val="00BD4646"/>
    <w:rsid w:val="00C951FD"/>
    <w:rsid w:val="00F671AD"/>
    <w:rsid w:val="2F075340"/>
    <w:rsid w:val="5965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804F3-C786-4336-8E96-926B8573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jc w:val="both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rPr>
      <w:rFonts w:eastAsia="Times New Roman"/>
      <w:b/>
      <w:sz w:val="24"/>
      <w:szCs w:val="20"/>
      <w:lang w:eastAsia="ar-SA"/>
    </w:rPr>
  </w:style>
  <w:style w:type="paragraph" w:customStyle="1" w:styleId="a5">
    <w:name w:val="Содержимое таблицы"/>
    <w:basedOn w:val="a"/>
    <w:uiPriority w:val="99"/>
    <w:qFormat/>
    <w:pPr>
      <w:suppressLineNumbers/>
    </w:pPr>
  </w:style>
  <w:style w:type="paragraph" w:customStyle="1" w:styleId="a6">
    <w:name w:val="Базовый"/>
    <w:uiPriority w:val="99"/>
    <w:qFormat/>
    <w:pPr>
      <w:tabs>
        <w:tab w:val="left" w:pos="709"/>
      </w:tabs>
      <w:suppressAutoHyphens/>
      <w:spacing w:after="200" w:line="100" w:lineRule="atLeast"/>
    </w:pPr>
    <w:rPr>
      <w:rFonts w:ascii="Calibri" w:eastAsia="Times New Roman" w:hAnsi="Calibri"/>
      <w:sz w:val="24"/>
      <w:szCs w:val="24"/>
      <w:lang w:val="de-DE" w:eastAsia="ja-JP"/>
    </w:rPr>
  </w:style>
  <w:style w:type="paragraph" w:customStyle="1" w:styleId="Standard">
    <w:name w:val="Standard"/>
    <w:unhideWhenUsed/>
    <w:qFormat/>
    <w:rsid w:val="001D1940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User</cp:lastModifiedBy>
  <cp:revision>4</cp:revision>
  <dcterms:created xsi:type="dcterms:W3CDTF">2024-03-31T11:50:00Z</dcterms:created>
  <dcterms:modified xsi:type="dcterms:W3CDTF">2024-03-31T12:13:00Z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6E55162323DA436A937572B4E2C02544</vt:lpwstr>
  </property>
</Properties>
</file>