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7A89D" w14:textId="4E1B87D2" w:rsidR="00B94616" w:rsidRPr="00DC7CC0" w:rsidRDefault="00B94616" w:rsidP="00B94616">
      <w:pPr>
        <w:pStyle w:val="10"/>
        <w:ind w:firstLine="709"/>
        <w:jc w:val="right"/>
        <w:rPr>
          <w:color w:val="auto"/>
        </w:rPr>
      </w:pPr>
      <w:r w:rsidRPr="00DC7CC0">
        <w:rPr>
          <w:color w:val="auto"/>
        </w:rPr>
        <w:t xml:space="preserve">Приложение № </w:t>
      </w:r>
      <w:r>
        <w:rPr>
          <w:color w:val="auto"/>
        </w:rPr>
        <w:t>1</w:t>
      </w:r>
    </w:p>
    <w:p w14:paraId="563C6F9E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6792DF68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08917EEA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50BE7A39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3663C4C9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2C8111F6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6E9AD405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4C4B2D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90E8341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CCE2C94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1C910D0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t>Фонд оценочных средств для проведения текущего контроля успеваемости и промежуточной аттестации обучающихся</w:t>
      </w:r>
    </w:p>
    <w:p w14:paraId="03AE52B0" w14:textId="237FAD62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eastAsia="Batang" w:hAnsi="Times New Roman"/>
          <w:b/>
        </w:rPr>
        <w:t>по учебной технологической (проектно-технологической)</w:t>
      </w:r>
      <w:r>
        <w:rPr>
          <w:rFonts w:ascii="Times New Roman" w:hAnsi="Times New Roman"/>
          <w:b/>
          <w:iCs/>
        </w:rPr>
        <w:t xml:space="preserve"> практике</w:t>
      </w:r>
      <w:r>
        <w:rPr>
          <w:rFonts w:ascii="Times New Roman" w:hAnsi="Times New Roman"/>
        </w:rPr>
        <w:t>,</w:t>
      </w:r>
    </w:p>
    <w:p w14:paraId="51A6EEC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реализуемой в составе основной образовательной программы</w:t>
      </w:r>
    </w:p>
    <w:p w14:paraId="0C23DF2E" w14:textId="77777777" w:rsidR="00B94616" w:rsidRDefault="00B94616" w:rsidP="00B94616">
      <w:pPr>
        <w:widowControl w:val="0"/>
        <w:shd w:val="clear" w:color="auto" w:fill="FFFFFF"/>
        <w:tabs>
          <w:tab w:val="left" w:leader="underscore" w:pos="8660"/>
        </w:tabs>
        <w:suppressAutoHyphens w:val="0"/>
        <w:jc w:val="center"/>
        <w:textAlignment w:val="baseline"/>
      </w:pPr>
      <w:r>
        <w:rPr>
          <w:color w:val="00000A"/>
        </w:rPr>
        <w:t>44.03.02 Психолого-педагогическое образование,</w:t>
      </w:r>
    </w:p>
    <w:p w14:paraId="57359DBC" w14:textId="57DAF4CE" w:rsidR="00B94616" w:rsidRDefault="00B94616" w:rsidP="00B94616">
      <w:pPr>
        <w:widowControl w:val="0"/>
        <w:tabs>
          <w:tab w:val="left" w:pos="2730"/>
        </w:tabs>
        <w:suppressAutoHyphens w:val="0"/>
        <w:spacing w:line="100" w:lineRule="atLeast"/>
        <w:jc w:val="center"/>
      </w:pPr>
      <w:r>
        <w:rPr>
          <w:rFonts w:eastAsia="Batang"/>
          <w:color w:val="00000A"/>
        </w:rPr>
        <w:t xml:space="preserve">направленность (профиль) </w:t>
      </w:r>
      <w:r w:rsidR="00153EEB">
        <w:rPr>
          <w:rFonts w:eastAsia="Batang"/>
          <w:color w:val="00000A"/>
        </w:rPr>
        <w:t>управление человеческими ресурсами</w:t>
      </w:r>
    </w:p>
    <w:p w14:paraId="3EF10DB6" w14:textId="77777777" w:rsidR="00B94616" w:rsidRDefault="00B94616" w:rsidP="00B94616">
      <w:pPr>
        <w:widowControl w:val="0"/>
        <w:suppressAutoHyphens w:val="0"/>
      </w:pPr>
    </w:p>
    <w:p w14:paraId="40A7E5D8" w14:textId="77777777" w:rsidR="00B94616" w:rsidRDefault="00B94616" w:rsidP="00B94616">
      <w:pPr>
        <w:widowControl w:val="0"/>
        <w:suppressAutoHyphens w:val="0"/>
        <w:autoSpaceDE w:val="0"/>
        <w:rPr>
          <w:rFonts w:eastAsia="Batang"/>
          <w:color w:val="000000"/>
        </w:rPr>
      </w:pPr>
    </w:p>
    <w:p w14:paraId="04296A70" w14:textId="77777777" w:rsidR="00B94616" w:rsidRDefault="00B94616" w:rsidP="00B94616">
      <w:pPr>
        <w:pStyle w:val="Standard"/>
        <w:widowControl w:val="0"/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Наименование оценочных средств по контролируемым</w:t>
      </w:r>
      <w:r>
        <w:rPr>
          <w:rFonts w:ascii="Times New Roman" w:hAnsi="Times New Roman"/>
          <w:b/>
          <w:sz w:val="19"/>
          <w:szCs w:val="19"/>
        </w:rPr>
        <w:t xml:space="preserve"> </w:t>
      </w:r>
      <w:r>
        <w:rPr>
          <w:rFonts w:ascii="Times New Roman" w:hAnsi="Times New Roman"/>
          <w:b/>
        </w:rPr>
        <w:t>этапам практики</w:t>
      </w:r>
    </w:p>
    <w:p w14:paraId="43E4EB6E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eastAsia="Batang" w:hAnsi="Times New Roman"/>
          <w:b/>
        </w:rPr>
        <w:t>Производственная (педагогическая) практика</w:t>
      </w:r>
    </w:p>
    <w:p w14:paraId="4028C343" w14:textId="77777777" w:rsidR="00B94616" w:rsidRDefault="00B94616" w:rsidP="00B94616">
      <w:pPr>
        <w:pStyle w:val="Standard"/>
        <w:widowControl w:val="0"/>
        <w:suppressAutoHyphens w:val="0"/>
        <w:spacing w:after="0" w:line="100" w:lineRule="atLeast"/>
        <w:ind w:left="100"/>
        <w:jc w:val="center"/>
        <w:rPr>
          <w:rFonts w:ascii="Times New Roman" w:hAnsi="Times New Roman"/>
        </w:rPr>
      </w:pPr>
    </w:p>
    <w:tbl>
      <w:tblPr>
        <w:tblW w:w="0" w:type="auto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3015"/>
      </w:tblGrid>
      <w:tr w:rsidR="00B94616" w14:paraId="1E71D57C" w14:textId="77777777" w:rsidTr="00D440FA"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7B52E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4EAFBA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Контролируемые </w:t>
            </w:r>
            <w:r w:rsidRPr="00DF37F5">
              <w:rPr>
                <w:rFonts w:ascii="Times New Roman" w:hAnsi="Times New Roman"/>
              </w:rPr>
              <w:t>этапы практики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B862E4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Контролируемые </w:t>
            </w:r>
            <w:proofErr w:type="gramStart"/>
            <w:r>
              <w:rPr>
                <w:rFonts w:ascii="Times New Roman" w:hAnsi="Times New Roman"/>
              </w:rPr>
              <w:t>результаты  обучения</w:t>
            </w:r>
            <w:proofErr w:type="gramEnd"/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B6830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14:paraId="09CD278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оценочного средства</w:t>
            </w:r>
          </w:p>
        </w:tc>
      </w:tr>
      <w:tr w:rsidR="00B94616" w14:paraId="0A3309FE" w14:textId="77777777" w:rsidTr="00D440FA">
        <w:trPr>
          <w:trHeight w:val="860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17CA6B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BD329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4A2B17" w14:textId="37A2CB6E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</w:t>
            </w:r>
            <w:r w:rsidR="00430FC6">
              <w:rPr>
                <w:rFonts w:ascii="Times New Roman" w:hAnsi="Times New Roman"/>
              </w:rPr>
              <w:t>2</w:t>
            </w:r>
          </w:p>
          <w:p w14:paraId="4C63C43B" w14:textId="6F1E561E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ПК-4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6BF216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Текущий контроль успеваемости выполнения заданий практики</w:t>
            </w:r>
          </w:p>
        </w:tc>
      </w:tr>
      <w:tr w:rsidR="00B94616" w14:paraId="1D05F7DF" w14:textId="77777777" w:rsidTr="00D440FA">
        <w:trPr>
          <w:trHeight w:val="860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12FA2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12F8A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Итоговый</w:t>
            </w:r>
          </w:p>
        </w:tc>
        <w:tc>
          <w:tcPr>
            <w:tcW w:w="2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D982F1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814FCF" w14:textId="77777777" w:rsidR="00B94616" w:rsidRDefault="00B94616" w:rsidP="00D440FA">
            <w:pPr>
              <w:widowControl w:val="0"/>
              <w:suppressAutoHyphens w:val="0"/>
              <w:snapToGrid w:val="0"/>
              <w:spacing w:line="100" w:lineRule="atLeast"/>
            </w:pPr>
            <w:r>
              <w:rPr>
                <w:iCs/>
              </w:rPr>
              <w:t>Доклад, презентация</w:t>
            </w:r>
          </w:p>
          <w:p w14:paraId="16DFA692" w14:textId="69D4759F" w:rsidR="00B94616" w:rsidRDefault="00B94616" w:rsidP="00D440FA">
            <w:pPr>
              <w:widowControl w:val="0"/>
              <w:suppressAutoHyphens w:val="0"/>
              <w:snapToGrid w:val="0"/>
              <w:spacing w:line="100" w:lineRule="atLeast"/>
            </w:pPr>
            <w:r>
              <w:rPr>
                <w:iCs/>
              </w:rPr>
              <w:t>Отчётная документация</w:t>
            </w:r>
          </w:p>
        </w:tc>
      </w:tr>
    </w:tbl>
    <w:p w14:paraId="0902EEC5" w14:textId="77777777" w:rsidR="00B94616" w:rsidRDefault="00B94616" w:rsidP="00B94616">
      <w:pPr>
        <w:widowControl w:val="0"/>
        <w:suppressAutoHyphens w:val="0"/>
        <w:jc w:val="center"/>
        <w:rPr>
          <w:rFonts w:ascii="Calibri" w:eastAsia="Batang" w:hAnsi="Calibri"/>
          <w:b/>
          <w:bCs/>
          <w:kern w:val="1"/>
          <w:lang w:bidi="hi-IN"/>
        </w:rPr>
      </w:pPr>
    </w:p>
    <w:p w14:paraId="508EBD5A" w14:textId="77777777" w:rsidR="00B94616" w:rsidRDefault="00B94616" w:rsidP="00B94616">
      <w:pPr>
        <w:widowControl w:val="0"/>
        <w:suppressAutoHyphens w:val="0"/>
        <w:jc w:val="center"/>
        <w:rPr>
          <w:b/>
          <w:bCs/>
        </w:rPr>
      </w:pPr>
      <w:r>
        <w:rPr>
          <w:rFonts w:ascii="Calibri" w:eastAsia="Batang" w:hAnsi="Calibri"/>
          <w:b/>
          <w:bCs/>
          <w:kern w:val="1"/>
          <w:lang w:bidi="hi-IN"/>
        </w:rPr>
        <w:br w:type="page"/>
      </w:r>
      <w:r w:rsidRPr="00DC7CC0">
        <w:rPr>
          <w:b/>
          <w:bCs/>
          <w:spacing w:val="-1"/>
        </w:rPr>
        <w:lastRenderedPageBreak/>
        <w:t xml:space="preserve">Критерии </w:t>
      </w:r>
      <w:r w:rsidRPr="00DC7CC0">
        <w:rPr>
          <w:b/>
          <w:bCs/>
        </w:rPr>
        <w:t xml:space="preserve">и </w:t>
      </w:r>
      <w:r w:rsidRPr="00DC7CC0">
        <w:rPr>
          <w:b/>
          <w:bCs/>
          <w:spacing w:val="-1"/>
        </w:rPr>
        <w:t xml:space="preserve">показатели, используемые </w:t>
      </w:r>
      <w:r w:rsidRPr="00DC7CC0">
        <w:rPr>
          <w:b/>
          <w:bCs/>
        </w:rPr>
        <w:t xml:space="preserve">при оценивании </w:t>
      </w:r>
      <w:r w:rsidRPr="00DC7CC0">
        <w:rPr>
          <w:b/>
        </w:rPr>
        <w:t xml:space="preserve">контролируемых результатов обучения </w:t>
      </w:r>
      <w:r w:rsidRPr="00DC7CC0">
        <w:rPr>
          <w:b/>
          <w:bCs/>
        </w:rPr>
        <w:t>и алгоритм</w:t>
      </w:r>
      <w:r w:rsidRPr="00DC7CC0">
        <w:rPr>
          <w:b/>
          <w:bCs/>
          <w:spacing w:val="-3"/>
        </w:rPr>
        <w:t xml:space="preserve"> </w:t>
      </w:r>
      <w:r w:rsidRPr="00DC7CC0">
        <w:rPr>
          <w:b/>
          <w:bCs/>
        </w:rPr>
        <w:t>оценивания</w:t>
      </w:r>
    </w:p>
    <w:p w14:paraId="0F0311F8" w14:textId="77777777" w:rsidR="00B94616" w:rsidRDefault="00B94616" w:rsidP="00B94616">
      <w:pPr>
        <w:widowControl w:val="0"/>
        <w:suppressAutoHyphens w:val="0"/>
        <w:jc w:val="center"/>
        <w:rPr>
          <w:rFonts w:ascii="Calibri" w:eastAsia="Batang" w:hAnsi="Calibri"/>
          <w:b/>
          <w:bCs/>
          <w:kern w:val="1"/>
          <w:lang w:bidi="hi-IN"/>
        </w:rPr>
      </w:pPr>
    </w:p>
    <w:p w14:paraId="03D51CA2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</w:rPr>
        <w:t>Представление результатов практики (доклад, презентация)</w:t>
      </w:r>
    </w:p>
    <w:p w14:paraId="21B8158C" w14:textId="77777777" w:rsidR="00B94616" w:rsidRDefault="00B94616" w:rsidP="00B94616">
      <w:pPr>
        <w:widowControl w:val="0"/>
        <w:suppressAutoHyphens w:val="0"/>
        <w:jc w:val="center"/>
      </w:pPr>
    </w:p>
    <w:p w14:paraId="2E1F5328" w14:textId="77777777" w:rsidR="00B94616" w:rsidRDefault="00B94616" w:rsidP="00B94616">
      <w:pPr>
        <w:widowControl w:val="0"/>
        <w:suppressAutoHyphens w:val="0"/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 и презентации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22"/>
        <w:gridCol w:w="4923"/>
      </w:tblGrid>
      <w:tr w:rsidR="00B94616" w14:paraId="46DAF2A0" w14:textId="77777777" w:rsidTr="00D440FA">
        <w:tc>
          <w:tcPr>
            <w:tcW w:w="2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C6015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26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2D6DD3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B94616" w14:paraId="4551FBF6" w14:textId="77777777" w:rsidTr="00D440FA">
        <w:tc>
          <w:tcPr>
            <w:tcW w:w="2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9AACB9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представляющий собой</w:t>
            </w:r>
            <w:r>
              <w:rPr>
                <w:spacing w:val="-6"/>
              </w:rPr>
              <w:t xml:space="preserve"> </w:t>
            </w:r>
            <w:r>
              <w:t>публичное выступление</w:t>
            </w:r>
            <w:r>
              <w:rPr>
                <w:spacing w:val="-6"/>
              </w:rPr>
              <w:t xml:space="preserve"> </w:t>
            </w:r>
            <w:r>
              <w:t>по представлению полученных 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 xml:space="preserve">в ходе практики </w:t>
            </w:r>
          </w:p>
        </w:tc>
        <w:tc>
          <w:tcPr>
            <w:tcW w:w="26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E122A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 xml:space="preserve">сообщение (выступление) – 5 мин. с использованием электронной презентации 7-10 слайдов </w:t>
            </w:r>
            <w:r>
              <w:rPr>
                <w:spacing w:val="-2"/>
              </w:rPr>
              <w:t>(</w:t>
            </w:r>
            <w:r>
              <w:rPr>
                <w:spacing w:val="-1"/>
              </w:rPr>
              <w:t>сочетание текста,</w:t>
            </w:r>
            <w:r>
              <w:t xml:space="preserve"> рисунков, видеоматериалов, звукового ряда</w:t>
            </w:r>
            <w:r>
              <w:rPr>
                <w:spacing w:val="-2"/>
              </w:rPr>
              <w:t xml:space="preserve">, </w:t>
            </w:r>
            <w:r>
              <w:rPr>
                <w:spacing w:val="-1"/>
              </w:rPr>
              <w:t>которые</w:t>
            </w:r>
            <w:r>
              <w:t xml:space="preserve"> </w:t>
            </w:r>
            <w:r>
              <w:rPr>
                <w:spacing w:val="-1"/>
              </w:rPr>
              <w:t xml:space="preserve">организованы </w:t>
            </w:r>
            <w:r>
              <w:t xml:space="preserve">в </w:t>
            </w:r>
            <w:r>
              <w:rPr>
                <w:spacing w:val="-2"/>
              </w:rPr>
              <w:t>единую среду: есть</w:t>
            </w:r>
            <w:r>
              <w:t xml:space="preserve"> структура, </w:t>
            </w:r>
            <w:r>
              <w:rPr>
                <w:spacing w:val="-1"/>
              </w:rPr>
              <w:t>организованная для</w:t>
            </w:r>
            <w:r>
              <w:t xml:space="preserve"> </w:t>
            </w:r>
            <w:r>
              <w:rPr>
                <w:spacing w:val="-1"/>
              </w:rPr>
              <w:t>удобного восприятия</w:t>
            </w:r>
            <w:r>
              <w:t xml:space="preserve"> информации)</w:t>
            </w:r>
          </w:p>
          <w:p w14:paraId="17FC2F27" w14:textId="77777777" w:rsidR="00B94616" w:rsidRDefault="00B94616" w:rsidP="00D440FA">
            <w:pPr>
              <w:widowControl w:val="0"/>
              <w:suppressAutoHyphens w:val="0"/>
              <w:jc w:val="both"/>
            </w:pPr>
            <w:r>
              <w:t>2) вопросы</w:t>
            </w:r>
            <w:r>
              <w:rPr>
                <w:spacing w:val="-4"/>
              </w:rPr>
              <w:t xml:space="preserve"> - ответы</w:t>
            </w:r>
            <w:r>
              <w:t>;</w:t>
            </w:r>
          </w:p>
          <w:p w14:paraId="40A998A6" w14:textId="77777777" w:rsidR="00B94616" w:rsidRDefault="00B94616" w:rsidP="00D440FA">
            <w:pPr>
              <w:widowControl w:val="0"/>
              <w:suppressAutoHyphens w:val="0"/>
              <w:jc w:val="both"/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заключение руководителей</w:t>
            </w:r>
          </w:p>
        </w:tc>
      </w:tr>
    </w:tbl>
    <w:p w14:paraId="753BD62B" w14:textId="77777777" w:rsidR="00B94616" w:rsidRDefault="00B94616" w:rsidP="00B94616">
      <w:pPr>
        <w:widowControl w:val="0"/>
        <w:suppressAutoHyphens w:val="0"/>
        <w:jc w:val="both"/>
        <w:rPr>
          <w:b/>
          <w:bCs/>
        </w:rPr>
      </w:pPr>
    </w:p>
    <w:p w14:paraId="13942C9B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  <w:bCs/>
        </w:rPr>
        <w:t>Алгоритм оценивания выступления с презентацией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83"/>
        <w:gridCol w:w="1462"/>
      </w:tblGrid>
      <w:tr w:rsidR="00B94616" w14:paraId="3E868A01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7FE8E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16173E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B94616" w14:paraId="4C49DD35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69121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Доклад представляет структурированные результаты работы во время практики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E7F25E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B449E43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B82B05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Речь докладчика понятна, дикция - четкая, интонация обыгрывает содержание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5746D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29142899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2783E1E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Представлено место проведения практики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F3CD34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7E2655A6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662DDB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Представлены все виды деятельности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F9EDD8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3D9B5E8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B0CDDF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D6B48F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45FB1EC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244499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Слайды презентации дополняют устную информацию, а не полностью ее дублируют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6867B8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78C43D3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39676D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19F6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97DFA7D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B12CB99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Текст презентации оформлен грамотно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196D2C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0F04FD85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FF6E84" w14:textId="093F48E3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proofErr w:type="spellStart"/>
            <w:r>
              <w:rPr>
                <w:lang w:val="en-US"/>
              </w:rPr>
              <w:t>Стиль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презентации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соотве</w:t>
            </w:r>
            <w:proofErr w:type="spellEnd"/>
            <w:r w:rsidR="0047747E">
              <w:t>тс</w:t>
            </w:r>
            <w:proofErr w:type="spellStart"/>
            <w:r>
              <w:rPr>
                <w:lang w:val="en-US"/>
              </w:rPr>
              <w:t>вует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содержанию</w:t>
            </w:r>
            <w:proofErr w:type="spellEnd"/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3FA76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226DB8F6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7EA3AB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Ответы на вопросы логичны и обоснованы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59B47C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4F084BE0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5D8CE2" w14:textId="77777777" w:rsidR="00B94616" w:rsidRDefault="00B94616" w:rsidP="00D440FA">
            <w:pPr>
              <w:widowControl w:val="0"/>
              <w:suppressAutoHyphens w:val="0"/>
              <w:snapToGrid w:val="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F299F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  <w:lang w:val="en-US"/>
              </w:rPr>
              <w:t>10</w:t>
            </w:r>
          </w:p>
        </w:tc>
      </w:tr>
    </w:tbl>
    <w:p w14:paraId="0C53B95A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02FA7788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3574"/>
        <w:gridCol w:w="3160"/>
      </w:tblGrid>
      <w:tr w:rsidR="00B94616" w14:paraId="04563153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C85AF8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56CFA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686E2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36BA8DB7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AEF33F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B6BDA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95D288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769680D3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DB64F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BC6BF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8774B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5CF49217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D91CC3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310CE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C9C0C1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302320AE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955E5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0-4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51DFB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013A37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EA97EBD" w14:textId="77777777" w:rsidR="00B94616" w:rsidRPr="00F256C4" w:rsidRDefault="00B94616" w:rsidP="00B94616">
      <w:pPr>
        <w:widowControl w:val="0"/>
        <w:suppressAutoHyphens w:val="0"/>
        <w:jc w:val="center"/>
        <w:rPr>
          <w:rFonts w:eastAsia="Batang"/>
          <w:bCs/>
          <w:kern w:val="1"/>
          <w:lang w:bidi="hi-IN"/>
        </w:rPr>
      </w:pPr>
    </w:p>
    <w:p w14:paraId="576FF618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</w:rPr>
        <w:t>Отчетная документация по итогам практики</w:t>
      </w:r>
    </w:p>
    <w:p w14:paraId="7D40E3F6" w14:textId="77777777" w:rsidR="00B94616" w:rsidRDefault="00B94616" w:rsidP="00B94616">
      <w:pPr>
        <w:widowControl w:val="0"/>
        <w:tabs>
          <w:tab w:val="left" w:pos="2295"/>
        </w:tabs>
        <w:suppressAutoHyphens w:val="0"/>
        <w:ind w:firstLine="720"/>
        <w:jc w:val="both"/>
      </w:pPr>
      <w: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16"/>
        <w:gridCol w:w="4929"/>
      </w:tblGrid>
      <w:tr w:rsidR="00B94616" w14:paraId="5B760AC7" w14:textId="77777777" w:rsidTr="00D440FA">
        <w:tc>
          <w:tcPr>
            <w:tcW w:w="23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764E2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2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A001E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 отчета об итогах практики</w:t>
            </w:r>
          </w:p>
        </w:tc>
      </w:tr>
      <w:tr w:rsidR="00B94616" w14:paraId="116884E1" w14:textId="77777777" w:rsidTr="00D440FA">
        <w:tc>
          <w:tcPr>
            <w:tcW w:w="23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886AE7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  <w:bCs/>
              </w:rPr>
              <w:t xml:space="preserve">Отчет </w:t>
            </w:r>
            <w:r>
              <w:t>– 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включающий</w:t>
            </w:r>
            <w:r>
              <w:rPr>
                <w:spacing w:val="-6"/>
              </w:rPr>
              <w:t xml:space="preserve"> материалы практики и анализ всех видов </w:t>
            </w:r>
            <w:r>
              <w:rPr>
                <w:spacing w:val="-6"/>
              </w:rPr>
              <w:lastRenderedPageBreak/>
              <w:t>деятельности по итогам прохождения практики.</w:t>
            </w:r>
          </w:p>
          <w:p w14:paraId="3E7A0E5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  <w:bCs/>
                <w:spacing w:val="-6"/>
              </w:rPr>
              <w:t>Учетная карточка</w:t>
            </w:r>
            <w:r>
              <w:rPr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2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85D595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lastRenderedPageBreak/>
              <w:t>титульный лист;</w:t>
            </w:r>
          </w:p>
          <w:p w14:paraId="085FA021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 оглавление (содержание) отчета; </w:t>
            </w:r>
          </w:p>
          <w:p w14:paraId="578ED426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анализ всех видов деятельности в </w:t>
            </w:r>
            <w:r>
              <w:lastRenderedPageBreak/>
              <w:t>период практики;</w:t>
            </w:r>
          </w:p>
          <w:p w14:paraId="1D6D9E8F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материалы по итогам выполнения заданий. </w:t>
            </w:r>
          </w:p>
        </w:tc>
      </w:tr>
    </w:tbl>
    <w:p w14:paraId="71BE76AA" w14:textId="77777777" w:rsidR="00B94616" w:rsidRDefault="00B94616" w:rsidP="00B94616">
      <w:pPr>
        <w:widowControl w:val="0"/>
        <w:suppressAutoHyphens w:val="0"/>
        <w:jc w:val="center"/>
        <w:rPr>
          <w:bCs/>
        </w:rPr>
      </w:pPr>
    </w:p>
    <w:p w14:paraId="32DB4A2D" w14:textId="77777777" w:rsidR="00B94616" w:rsidRDefault="00B94616" w:rsidP="00B94616">
      <w:pPr>
        <w:widowControl w:val="0"/>
        <w:suppressAutoHyphens w:val="0"/>
        <w:jc w:val="center"/>
      </w:pPr>
      <w:r>
        <w:rPr>
          <w:bCs/>
        </w:rPr>
        <w:t>Алгоритм оценивания отчетной документации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76"/>
        <w:gridCol w:w="1469"/>
      </w:tblGrid>
      <w:tr w:rsidR="00B94616" w14:paraId="485CE7FC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B961E9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EDFF02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B94616" w14:paraId="6700A5C1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3C9CD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59CC55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7E6461E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E3C4E4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</w:pPr>
            <w:r>
              <w:t>В тексте отсутствуют орфографические,</w:t>
            </w:r>
            <w:r>
              <w:rPr>
                <w:spacing w:val="-21"/>
              </w:rPr>
              <w:t xml:space="preserve"> </w:t>
            </w:r>
            <w:r>
              <w:t>синтаксические, пунктуационные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ошибки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05284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8AC2192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1CB414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Соблюдены требования к оформлению и</w:t>
            </w:r>
            <w:r>
              <w:rPr>
                <w:spacing w:val="-17"/>
              </w:rPr>
              <w:t xml:space="preserve"> </w:t>
            </w:r>
            <w:r>
              <w:t xml:space="preserve">объёму (20-25 стр., шрифтом </w:t>
            </w:r>
            <w:r>
              <w:rPr>
                <w:lang w:val="en-US"/>
              </w:rPr>
              <w:t>Times</w:t>
            </w:r>
            <w:r>
              <w:t xml:space="preserve">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>,12 кегль,</w:t>
            </w:r>
            <w:r>
              <w:rPr>
                <w:spacing w:val="-5"/>
              </w:rPr>
              <w:t xml:space="preserve"> </w:t>
            </w:r>
            <w:r>
              <w:t>1,5 интервал; страницы пронумерованы)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35528A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D6529B2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90A2A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BD976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B0DDAD6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FD7A1E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28C5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777E2E2F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9134A9" w14:textId="77777777" w:rsidR="00B94616" w:rsidRDefault="00B94616" w:rsidP="00D440FA">
            <w:pPr>
              <w:widowControl w:val="0"/>
              <w:suppressAutoHyphens w:val="0"/>
              <w:snapToGrid w:val="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E06F9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5</w:t>
            </w:r>
          </w:p>
        </w:tc>
      </w:tr>
    </w:tbl>
    <w:p w14:paraId="3EBEB5F6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3574"/>
        <w:gridCol w:w="3160"/>
      </w:tblGrid>
      <w:tr w:rsidR="00B94616" w14:paraId="2554A205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5785F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C432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682B5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499A85F9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D870B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69AAC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C8420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45FF2A30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128377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4A363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0D8DA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4279AF76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023F0A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39470A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70D6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79D715D6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4D1E8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99FB84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52A6D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B6DB87D" w14:textId="77777777" w:rsidR="00B94616" w:rsidRDefault="00B94616" w:rsidP="00B94616">
      <w:pPr>
        <w:widowControl w:val="0"/>
        <w:suppressAutoHyphens w:val="0"/>
        <w:jc w:val="center"/>
        <w:rPr>
          <w:color w:val="000000"/>
          <w:kern w:val="1"/>
        </w:rPr>
      </w:pPr>
    </w:p>
    <w:p w14:paraId="4B4B7617" w14:textId="77777777" w:rsidR="00B94616" w:rsidRPr="00BE4488" w:rsidRDefault="00B94616" w:rsidP="00B94616">
      <w:pPr>
        <w:widowControl w:val="0"/>
        <w:suppressAutoHyphens w:val="0"/>
        <w:jc w:val="center"/>
        <w:rPr>
          <w:b/>
          <w:color w:val="000000"/>
          <w:kern w:val="1"/>
        </w:rPr>
      </w:pPr>
      <w:r>
        <w:rPr>
          <w:b/>
          <w:color w:val="000000"/>
          <w:kern w:val="1"/>
        </w:rPr>
        <w:t>З</w:t>
      </w:r>
      <w:r w:rsidRPr="00BE4488">
        <w:rPr>
          <w:b/>
          <w:color w:val="000000"/>
          <w:kern w:val="1"/>
        </w:rPr>
        <w:t>адания</w:t>
      </w:r>
    </w:p>
    <w:p w14:paraId="76ACE2D0" w14:textId="77777777" w:rsidR="00153EEB" w:rsidRPr="00153EEB" w:rsidRDefault="00153EEB" w:rsidP="00153EEB">
      <w:pPr>
        <w:pStyle w:val="a3"/>
        <w:widowControl w:val="0"/>
        <w:tabs>
          <w:tab w:val="left" w:pos="4051"/>
        </w:tabs>
        <w:spacing w:before="65" w:after="0"/>
        <w:rPr>
          <w:color w:val="000000"/>
        </w:rPr>
      </w:pPr>
      <w:r w:rsidRPr="00153EEB">
        <w:rPr>
          <w:b/>
          <w:color w:val="000000"/>
        </w:rPr>
        <w:t>  3-й СЕМЕСТР:</w:t>
      </w:r>
      <w:r w:rsidRPr="00153EEB">
        <w:rPr>
          <w:b/>
          <w:color w:val="000000"/>
        </w:rPr>
        <w:br/>
      </w:r>
      <w:r w:rsidRPr="00153EEB">
        <w:rPr>
          <w:color w:val="000000"/>
        </w:rPr>
        <w:t>Общее задание</w:t>
      </w:r>
      <w:r w:rsidRPr="00153EEB">
        <w:rPr>
          <w:color w:val="000000"/>
        </w:rPr>
        <w:br/>
      </w:r>
      <w:proofErr w:type="spellStart"/>
      <w:r w:rsidRPr="00153EEB">
        <w:rPr>
          <w:color w:val="000000"/>
        </w:rPr>
        <w:t>Задание</w:t>
      </w:r>
      <w:proofErr w:type="spellEnd"/>
      <w:r w:rsidRPr="00153EEB">
        <w:rPr>
          <w:color w:val="000000"/>
        </w:rPr>
        <w:t xml:space="preserve"> 1. Описать специфику и профиль организации/предприятия по следующим критериям:</w:t>
      </w:r>
      <w:r w:rsidRPr="00153EEB">
        <w:rPr>
          <w:color w:val="000000"/>
        </w:rPr>
        <w:br/>
        <w:t>– название организации/предприятия, цели создания, краткая история организации/предприятия, форма собственности;</w:t>
      </w:r>
      <w:r w:rsidRPr="00153EEB">
        <w:rPr>
          <w:color w:val="000000"/>
        </w:rPr>
        <w:br/>
        <w:t xml:space="preserve">– сфера, виды, цели, миссия (при наличии), предмет деятельности, специализация, виды и </w:t>
      </w:r>
      <w:proofErr w:type="spellStart"/>
      <w:r w:rsidRPr="00153EEB">
        <w:rPr>
          <w:color w:val="000000"/>
        </w:rPr>
        <w:t>характеристикиЗадание</w:t>
      </w:r>
      <w:proofErr w:type="spellEnd"/>
      <w:r w:rsidRPr="00153EEB">
        <w:rPr>
          <w:color w:val="000000"/>
        </w:rPr>
        <w:t xml:space="preserve"> 2. Изучить особенности трудового коллектива по следующим критериям:</w:t>
      </w:r>
      <w:r w:rsidRPr="00153EEB">
        <w:rPr>
          <w:color w:val="000000"/>
        </w:rPr>
        <w:br/>
        <w:t>– провести анализ численности работников (численность и удельный вес отдельных категорий);</w:t>
      </w:r>
      <w:r w:rsidRPr="00153EEB">
        <w:rPr>
          <w:color w:val="000000"/>
        </w:rPr>
        <w:br/>
        <w:t>– качественный состав работников по образованию, профессиям, полу, возрасту, стажу работы;</w:t>
      </w:r>
      <w:r w:rsidRPr="00153EEB">
        <w:rPr>
          <w:color w:val="000000"/>
        </w:rPr>
        <w:br/>
        <w:t>– провести анализ структуры персонала по форме организации труда: индивидуальная и коллективная, анализ статистической (по группам должностей) и аналитической (по категориям) структуры персонала;</w:t>
      </w:r>
      <w:r w:rsidRPr="00153EEB">
        <w:rPr>
          <w:color w:val="000000"/>
        </w:rPr>
        <w:br/>
        <w:t>– изучить динамику численности персонала организации за текущий год (динамика среднесписочной численности);</w:t>
      </w:r>
      <w:r w:rsidRPr="00153EEB">
        <w:rPr>
          <w:color w:val="000000"/>
        </w:rPr>
        <w:br/>
        <w:t>– уровень текучести кадров.</w:t>
      </w:r>
      <w:r w:rsidRPr="00153EEB">
        <w:rPr>
          <w:color w:val="000000"/>
        </w:rPr>
        <w:br/>
        <w:t>Задание 3. Анализ избранной подсистемы (или функции) управления персоналом по следующим критериям:</w:t>
      </w:r>
      <w:r w:rsidRPr="00153EEB">
        <w:rPr>
          <w:color w:val="000000"/>
        </w:rPr>
        <w:br/>
      </w:r>
      <w:r w:rsidRPr="00153EEB">
        <w:rPr>
          <w:color w:val="000000"/>
        </w:rPr>
        <w:lastRenderedPageBreak/>
        <w:t>– изучить организационную структуру выбранной подсистемы управления персоналом организации (состав должностных лиц, их иерархическая структура);</w:t>
      </w:r>
      <w:r w:rsidRPr="00153EEB">
        <w:rPr>
          <w:color w:val="000000"/>
        </w:rPr>
        <w:br/>
        <w:t>– изучить функции выбранной подсистемы управления персоналом на основе «Положения об отделе» (состав функций, их распределение между специалистами отдела, функциональные взаимосвязи отдела с другими подразделениями организации);</w:t>
      </w:r>
      <w:r w:rsidRPr="00153EEB">
        <w:rPr>
          <w:color w:val="000000"/>
        </w:rPr>
        <w:br/>
        <w:t>– при отсутствии службы /отдела/ подразделения проанализировать содержание и распределение функций между позициями соответствующих звеньев управления организационной структуры организации;</w:t>
      </w:r>
      <w:r w:rsidRPr="00153EEB">
        <w:rPr>
          <w:color w:val="000000"/>
        </w:rPr>
        <w:br/>
        <w:t>– проанализировать нормативно-методическое и правовое обеспечение подсистемы управления персоналом, систему документооборота кадров (наличие основных регламентирующих документов, состав и использование документов, способы их ведения, систематизации, контроль исполнения).</w:t>
      </w:r>
      <w:r w:rsidRPr="00153EEB">
        <w:rPr>
          <w:color w:val="000000"/>
        </w:rPr>
        <w:br/>
        <w:t>Задание 4. Изучить стратегию развития предприятия, стратегию работы с персоналом, охарактеризовать существующую кадровую политику.</w:t>
      </w:r>
      <w:r w:rsidRPr="00153EEB">
        <w:rPr>
          <w:color w:val="000000"/>
        </w:rPr>
        <w:br/>
        <w:t>Задание 5. Составить SWOT анализ кадровой политики организации, стратегии работы с персоналом. Анализ возможностей и рисков, дать оценку состояния кадрового потенциала организации. Обосновать необходимость решения выявленных проблем.</w:t>
      </w:r>
      <w:r w:rsidRPr="00153EEB">
        <w:rPr>
          <w:color w:val="000000"/>
        </w:rPr>
        <w:br/>
        <w:t>Задание 6. Провести сравнительный анализ существующих методов решения проблемы, оценку их преимуществ и недостатков; обоснование своего подхода для решения проблемы.</w:t>
      </w:r>
      <w:r w:rsidRPr="00153EEB">
        <w:rPr>
          <w:color w:val="000000"/>
        </w:rPr>
        <w:br/>
        <w:t>Индивидуальное задание (на выбор обучающегося</w:t>
      </w:r>
      <w:proofErr w:type="gramStart"/>
      <w:r w:rsidRPr="00153EEB">
        <w:rPr>
          <w:color w:val="000000"/>
        </w:rPr>
        <w:t>):</w:t>
      </w:r>
      <w:r w:rsidRPr="00153EEB">
        <w:rPr>
          <w:color w:val="000000"/>
        </w:rPr>
        <w:br/>
        <w:t>Разработать</w:t>
      </w:r>
      <w:proofErr w:type="gramEnd"/>
      <w:r w:rsidRPr="00153EEB">
        <w:rPr>
          <w:color w:val="000000"/>
        </w:rPr>
        <w:t xml:space="preserve"> проект по решению выявленных проблем в организации/предприятии (на выбор):</w:t>
      </w:r>
      <w:r w:rsidRPr="00153EEB">
        <w:rPr>
          <w:color w:val="000000"/>
        </w:rPr>
        <w:br/>
      </w:r>
      <w:r w:rsidRPr="00153EEB">
        <w:rPr>
          <w:color w:val="000000"/>
        </w:rPr>
        <w:sym w:font="Symbol" w:char="F02D"/>
      </w:r>
      <w:r w:rsidRPr="00153EEB">
        <w:rPr>
          <w:color w:val="000000"/>
        </w:rPr>
        <w:t xml:space="preserve"> программу развития персонала организации,</w:t>
      </w:r>
      <w:r w:rsidRPr="00153EEB">
        <w:rPr>
          <w:color w:val="000000"/>
        </w:rPr>
        <w:br/>
      </w:r>
      <w:r w:rsidRPr="00153EEB">
        <w:rPr>
          <w:color w:val="000000"/>
        </w:rPr>
        <w:sym w:font="Symbol" w:char="F02D"/>
      </w:r>
      <w:r w:rsidRPr="00153EEB">
        <w:rPr>
          <w:color w:val="000000"/>
        </w:rPr>
        <w:t xml:space="preserve"> программу адаптации сотрудников,</w:t>
      </w:r>
      <w:r w:rsidRPr="00153EEB">
        <w:rPr>
          <w:color w:val="000000"/>
        </w:rPr>
        <w:br/>
      </w:r>
      <w:r w:rsidRPr="00153EEB">
        <w:rPr>
          <w:color w:val="000000"/>
        </w:rPr>
        <w:sym w:font="Symbol" w:char="F02D"/>
      </w:r>
      <w:r w:rsidRPr="00153EEB">
        <w:rPr>
          <w:color w:val="000000"/>
        </w:rPr>
        <w:t xml:space="preserve"> программу повышения корпоративной культуры в организации.</w:t>
      </w:r>
    </w:p>
    <w:p w14:paraId="749CFFA3" w14:textId="0FCC2891" w:rsidR="00153EEB" w:rsidRPr="00153EEB" w:rsidRDefault="00153EEB" w:rsidP="00153EEB">
      <w:pPr>
        <w:pStyle w:val="a3"/>
        <w:widowControl w:val="0"/>
        <w:tabs>
          <w:tab w:val="left" w:pos="4051"/>
        </w:tabs>
        <w:spacing w:before="65" w:after="0"/>
        <w:jc w:val="both"/>
        <w:rPr>
          <w:b/>
          <w:color w:val="000000"/>
        </w:rPr>
      </w:pPr>
      <w:r w:rsidRPr="00153EEB">
        <w:rPr>
          <w:b/>
          <w:color w:val="000000"/>
        </w:rPr>
        <w:t>  </w:t>
      </w:r>
      <w:bookmarkStart w:id="0" w:name="_GoBack"/>
      <w:bookmarkEnd w:id="0"/>
    </w:p>
    <w:p w14:paraId="570DF037" w14:textId="46080E8B" w:rsidR="00B94616" w:rsidRDefault="00153EEB" w:rsidP="00153EEB">
      <w:pPr>
        <w:pStyle w:val="a3"/>
        <w:widowControl w:val="0"/>
        <w:tabs>
          <w:tab w:val="left" w:pos="4051"/>
        </w:tabs>
        <w:suppressAutoHyphens w:val="0"/>
        <w:spacing w:before="65" w:after="0"/>
      </w:pPr>
      <w:r w:rsidRPr="00153EEB">
        <w:rPr>
          <w:b/>
          <w:color w:val="000000"/>
        </w:rPr>
        <w:t xml:space="preserve">4-й </w:t>
      </w:r>
      <w:proofErr w:type="gramStart"/>
      <w:r w:rsidRPr="00153EEB">
        <w:rPr>
          <w:b/>
          <w:color w:val="000000"/>
        </w:rPr>
        <w:t>СЕМЕСТР:</w:t>
      </w:r>
      <w:r w:rsidRPr="00153EEB">
        <w:rPr>
          <w:b/>
          <w:color w:val="000000"/>
        </w:rPr>
        <w:br/>
      </w:r>
      <w:r w:rsidRPr="00153EEB">
        <w:rPr>
          <w:color w:val="000000"/>
        </w:rPr>
        <w:t>Основной</w:t>
      </w:r>
      <w:proofErr w:type="gramEnd"/>
      <w:r w:rsidRPr="00153EEB">
        <w:rPr>
          <w:color w:val="000000"/>
        </w:rPr>
        <w:t xml:space="preserve"> этап</w:t>
      </w:r>
      <w:r w:rsidRPr="00153EEB">
        <w:rPr>
          <w:color w:val="000000"/>
        </w:rPr>
        <w:br/>
        <w:t>Задание 1. Описать специфику критериев подбора, отбора, найма и расстановки персонала, механизм разработки и внедрения программ и процедур системы поиска и отбора кадров. Проанализировать, какими нормативно-правовыми актами организации обеспечивается данный процесс. Указать сильные и слабые стороны реализации процесса.</w:t>
      </w:r>
      <w:r w:rsidRPr="00153EEB">
        <w:rPr>
          <w:color w:val="000000"/>
        </w:rPr>
        <w:br/>
        <w:t>Задание 2. Описать специфику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в исследуемой организации. Проанализировать нормативно-правовые акты, обеспечивающие данный процесс. Указать сильные и слабые стороны реализации процесса.</w:t>
      </w:r>
      <w:r w:rsidRPr="00153EEB">
        <w:rPr>
          <w:color w:val="000000"/>
        </w:rPr>
        <w:br/>
        <w:t>Задание 3. Описать процесс аттестации и другие виды деловой оценки различных категорий персонала в соответствии со стратегическими планами организации. Проанализировать, какими нормативно-правовыми актами организации обеспечивается данный процесс. Указать сильные и слабые стороны реализации процесса.</w:t>
      </w:r>
      <w:r w:rsidRPr="00153EEB">
        <w:rPr>
          <w:color w:val="000000"/>
        </w:rPr>
        <w:br/>
        <w:t>Задание 4. Описать механизм и принципы мотивации и стимулирования персонала (в т. ч. и оплаты труда), порядок и условия применения дисциплинарных взысканий. Проанализировать нормативно-правовые акты, регламентирующие данный процесс и указать сильные и слабые стороны его реализации.</w:t>
      </w:r>
      <w:r w:rsidRPr="00153EEB">
        <w:rPr>
          <w:color w:val="000000"/>
        </w:rPr>
        <w:br/>
        <w:t>Задание 5. Разработать проект стимулирования сотрудников.</w:t>
      </w:r>
      <w:r w:rsidRPr="00153EEB">
        <w:rPr>
          <w:color w:val="000000"/>
        </w:rPr>
        <w:br/>
        <w:t>Индивидуальное задание (на выбор обучающегося</w:t>
      </w:r>
      <w:proofErr w:type="gramStart"/>
      <w:r w:rsidRPr="00153EEB">
        <w:rPr>
          <w:color w:val="000000"/>
        </w:rPr>
        <w:t>):</w:t>
      </w:r>
      <w:r w:rsidRPr="00153EEB">
        <w:rPr>
          <w:color w:val="000000"/>
        </w:rPr>
        <w:br/>
        <w:t>-</w:t>
      </w:r>
      <w:proofErr w:type="gramEnd"/>
      <w:r w:rsidRPr="00153EEB">
        <w:rPr>
          <w:color w:val="000000"/>
        </w:rPr>
        <w:t xml:space="preserve"> Подготовить аннотированную базу литературных источников по выбранному направлению исследований.</w:t>
      </w:r>
      <w:r w:rsidRPr="00153EEB">
        <w:rPr>
          <w:color w:val="000000"/>
        </w:rPr>
        <w:br/>
        <w:t>- Подготовить развернутое аналитическое исследование состояния выбранной проблемы.</w:t>
      </w:r>
      <w:r w:rsidRPr="00153EEB">
        <w:rPr>
          <w:color w:val="000000"/>
        </w:rPr>
        <w:br/>
      </w:r>
      <w:r w:rsidR="00B94616">
        <w:rPr>
          <w:b/>
          <w:bCs/>
        </w:rPr>
        <w:lastRenderedPageBreak/>
        <w:t>Текущий контроль успеваемости</w:t>
      </w:r>
    </w:p>
    <w:p w14:paraId="4CC545B9" w14:textId="77777777" w:rsidR="00B94616" w:rsidRDefault="00B94616" w:rsidP="00B94616">
      <w:pPr>
        <w:widowControl w:val="0"/>
        <w:tabs>
          <w:tab w:val="left" w:pos="2295"/>
        </w:tabs>
        <w:suppressAutoHyphens w:val="0"/>
        <w:ind w:firstLine="720"/>
        <w:jc w:val="both"/>
      </w:pPr>
      <w: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56"/>
        <w:gridCol w:w="2589"/>
      </w:tblGrid>
      <w:tr w:rsidR="00B94616" w14:paraId="23E0ED07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109895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Критерии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BA65D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Оценка</w:t>
            </w:r>
          </w:p>
        </w:tc>
      </w:tr>
      <w:tr w:rsidR="00B94616" w14:paraId="2746A76E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F1E0D1" w14:textId="77777777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4A590B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отлично</w:t>
            </w:r>
          </w:p>
        </w:tc>
      </w:tr>
      <w:tr w:rsidR="00B94616" w14:paraId="1692B8E8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91F5C9" w14:textId="77777777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>полное выполнение заданий практики, допущение незначительных недочетов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EFD27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хорошо</w:t>
            </w:r>
          </w:p>
        </w:tc>
      </w:tr>
      <w:tr w:rsidR="00B94616" w14:paraId="4EBAD38B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CC59CD" w14:textId="0A26769B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9DC5D1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удовлетворительно</w:t>
            </w:r>
          </w:p>
        </w:tc>
      </w:tr>
      <w:tr w:rsidR="00B94616" w14:paraId="73774924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52558F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</w:pPr>
            <w:r>
              <w:t>невыполнение задания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A93587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неудовлетворительно</w:t>
            </w:r>
          </w:p>
        </w:tc>
      </w:tr>
    </w:tbl>
    <w:p w14:paraId="423DE6C2" w14:textId="47CCE0F9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ind w:right="72"/>
        <w:jc w:val="center"/>
      </w:pPr>
    </w:p>
    <w:p w14:paraId="7BD1A3CE" w14:textId="77777777" w:rsidR="00E701FC" w:rsidRDefault="00E701FC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ind w:right="72"/>
        <w:jc w:val="center"/>
      </w:pPr>
    </w:p>
    <w:p w14:paraId="5BCA83E8" w14:textId="77777777" w:rsidR="00B94616" w:rsidRDefault="00B94616" w:rsidP="00B94616">
      <w:pPr>
        <w:pStyle w:val="Standard"/>
        <w:widowControl w:val="0"/>
        <w:tabs>
          <w:tab w:val="left" w:pos="2295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t>Критерии оценки:</w:t>
      </w:r>
    </w:p>
    <w:p w14:paraId="0333368C" w14:textId="77777777" w:rsidR="00B94616" w:rsidRDefault="00B94616" w:rsidP="00B94616">
      <w:pPr>
        <w:pStyle w:val="1"/>
        <w:widowControl w:val="0"/>
        <w:suppressAutoHyphens w:val="0"/>
        <w:spacing w:after="240"/>
        <w:ind w:left="0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планируемых результатов обучения)</w:t>
      </w:r>
    </w:p>
    <w:tbl>
      <w:tblPr>
        <w:tblW w:w="10103" w:type="dxa"/>
        <w:tblInd w:w="-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5"/>
        <w:gridCol w:w="2447"/>
      </w:tblGrid>
      <w:tr w:rsidR="00B94616" w:rsidRPr="00670FE7" w14:paraId="62E4880F" w14:textId="77777777" w:rsidTr="00E701FC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5EC0557A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840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39C012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94616" w:rsidRPr="00670FE7" w14:paraId="6F770914" w14:textId="77777777" w:rsidTr="00E701FC">
        <w:tblPrEx>
          <w:tblCellMar>
            <w:left w:w="33" w:type="dxa"/>
            <w:right w:w="33" w:type="dxa"/>
          </w:tblCellMar>
        </w:tblPrEx>
        <w:trPr>
          <w:trHeight w:val="655"/>
        </w:trPr>
        <w:tc>
          <w:tcPr>
            <w:tcW w:w="170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4449A50" w14:textId="77777777" w:rsidR="00B94616" w:rsidRPr="00670FE7" w:rsidRDefault="00B94616" w:rsidP="00D440FA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06E0DA5D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B25D97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61435C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05F9F83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701FC" w:rsidRPr="00670FE7" w14:paraId="2F4299DD" w14:textId="77777777" w:rsidTr="00E701FC">
        <w:tblPrEx>
          <w:tblCellMar>
            <w:left w:w="10" w:type="dxa"/>
            <w:right w:w="10" w:type="dxa"/>
          </w:tblCellMar>
        </w:tblPrEx>
        <w:trPr>
          <w:trHeight w:val="1099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4A42FB7" w14:textId="0428A49A" w:rsidR="00E701FC" w:rsidRPr="00670FE7" w:rsidRDefault="00E701FC" w:rsidP="00E701FC">
            <w:pPr>
              <w:pStyle w:val="WW-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ЗНАНИЕ: </w:t>
            </w:r>
            <w:r w:rsidRPr="00905EF4">
              <w:rPr>
                <w:rFonts w:cs="Times New Roman"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ов</w:t>
            </w:r>
            <w:r w:rsidRPr="00905EF4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 сбора, первичной обработки информации, результатов психолого-педагогической диагностики; способы интерпретации и представления результатов психодиагностического обследования; стандартные методы и технологии, позволяющие решать диагностические и коррекционно-развивающие задачи; методы и приемы наблюдения за психическим и физическим развитием обучающихся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9C75379" w14:textId="1616DEB5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Фрагментарные знания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интерпретации и представления результатов психодиагностического обследования;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EDA3A8D" w14:textId="7C5A8D46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Общие, но не структурированные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504F4C9" w14:textId="20D4865C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Сформированные, но содержащие отдельные пробелы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A2F9A63" w14:textId="1937C015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 систематические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E701FC" w:rsidRPr="00670FE7" w14:paraId="2E3D84DD" w14:textId="77777777" w:rsidTr="00E701FC">
        <w:tblPrEx>
          <w:tblCellMar>
            <w:left w:w="10" w:type="dxa"/>
            <w:right w:w="10" w:type="dxa"/>
          </w:tblCellMar>
        </w:tblPrEx>
        <w:trPr>
          <w:trHeight w:val="1525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9157B38" w14:textId="5FA67FCF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УМЕНИЕ: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диагностический инструментарий, адекватный целям исследования и возможностям конкретного обучающегося; 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824D535" w14:textId="599CECD4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Частично освоенное умение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диагностический инструментарий, адекватный целям исследования и возможностям конкретного обучающегося; 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A86506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8141F21" w14:textId="43B62182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целом успешное, но не систематическое умение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подбирать диагностический инструментарий, адекватный целям исследования и возможностям конкретного обучающегося; 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A86506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6FB1CC4" w14:textId="478E8370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целом успешное умение, применяемое в стандартных ситуациях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организациях; подбирать диагностический инструментарий, адекватный целям исследования и возможностям конкретного обучающегося; 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A8B54B5" w14:textId="7306C4AC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 умения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обучающегося; 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701FC" w:rsidRPr="00670FE7" w14:paraId="385AEAC7" w14:textId="77777777" w:rsidTr="008351D5">
        <w:tblPrEx>
          <w:tblCellMar>
            <w:left w:w="10" w:type="dxa"/>
            <w:right w:w="10" w:type="dxa"/>
          </w:tblCellMar>
        </w:tblPrEx>
        <w:trPr>
          <w:trHeight w:val="1398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91ED55A" w14:textId="77777777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>ВЛАДЕНИЕ:</w:t>
            </w:r>
          </w:p>
          <w:p w14:paraId="7EEB809C" w14:textId="7C2695E5" w:rsidR="00E701FC" w:rsidRPr="00670FE7" w:rsidRDefault="006F52B9" w:rsidP="00E701FC">
            <w:pPr>
              <w:rPr>
                <w:sz w:val="20"/>
                <w:szCs w:val="20"/>
              </w:rPr>
            </w:pPr>
            <w:r w:rsidRPr="00905EF4">
              <w:rPr>
                <w:color w:val="000000"/>
                <w:sz w:val="19"/>
                <w:szCs w:val="19"/>
              </w:rPr>
              <w:t>навыками ведения профессиональной документации (планы работы, протоколы, журналы, психологические заключения и отчеты); навыками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>
              <w:rPr>
                <w:color w:val="000000"/>
                <w:sz w:val="19"/>
                <w:szCs w:val="19"/>
              </w:rPr>
              <w:t xml:space="preserve">; </w:t>
            </w:r>
            <w:r w:rsidRPr="00432C83">
              <w:rPr>
                <w:color w:val="000000"/>
                <w:sz w:val="19"/>
                <w:szCs w:val="19"/>
              </w:rPr>
              <w:t xml:space="preserve">навыками общения и взаимодействия с участниками </w:t>
            </w:r>
            <w:r w:rsidRPr="00432C83">
              <w:rPr>
                <w:color w:val="000000"/>
                <w:sz w:val="19"/>
                <w:szCs w:val="19"/>
              </w:rPr>
              <w:lastRenderedPageBreak/>
              <w:t>образовательного процесса</w:t>
            </w:r>
            <w:r w:rsidRPr="00905EF4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BB1D33D" w14:textId="5A5A46D4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Фрагментарное применение навыков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proofErr w:type="spellStart"/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общения</w:t>
            </w:r>
            <w:proofErr w:type="spellEnd"/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0019AA8" w14:textId="51678A3F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В целом успешное, но не систематическое применение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FB04F7" w14:textId="53C6CD08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В целом успешное применение навыков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6FA389F" w14:textId="17A30E01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 навыки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12EDA4EB" w14:textId="6181EA35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5002D82F" w14:textId="182C5041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770F8488" w14:textId="295C5B14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571EE9E7" w14:textId="77777777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41DC8FEE" w14:textId="77777777" w:rsidR="00B94616" w:rsidRPr="00DC7CC0" w:rsidRDefault="00B94616" w:rsidP="00B94616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</w:rPr>
        <w:t>сформированности</w:t>
      </w:r>
      <w:proofErr w:type="spellEnd"/>
      <w:r w:rsidRPr="00DC7CC0">
        <w:rPr>
          <w:rFonts w:ascii="Times New Roman" w:hAnsi="Times New Roman"/>
          <w:b/>
        </w:rPr>
        <w:t xml:space="preserve"> компетенции</w:t>
      </w:r>
    </w:p>
    <w:p w14:paraId="458A7F04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  <w:rPr>
          <w:rFonts w:ascii="Times New Roman" w:hAnsi="Times New Roman"/>
        </w:rPr>
      </w:pPr>
    </w:p>
    <w:p w14:paraId="6D37A952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 xml:space="preserve">Шкала оценивания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планируемых результатов обучения по практике (экзамен)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8"/>
        <w:gridCol w:w="3267"/>
        <w:gridCol w:w="2880"/>
      </w:tblGrid>
      <w:tr w:rsidR="00B94616" w14:paraId="32A3DEA8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67AC13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40FCFE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365692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060E9265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A18EA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EB4CC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EE3907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24A3834C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12DFCA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2043F2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DB3C41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5041B839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FF0D3DA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FC127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5DF30B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6643B087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454AA3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4D0037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0E363E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DD81A3C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76735EEA" w14:textId="58002260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 xml:space="preserve">Шкала оценивания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6644"/>
      </w:tblGrid>
      <w:tr w:rsidR="00B94616" w14:paraId="35FCBD1D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0D1F29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712DF3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компетенции</w:t>
            </w:r>
          </w:p>
        </w:tc>
      </w:tr>
      <w:tr w:rsidR="00B94616" w14:paraId="26DF83C5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EFC259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FAEBD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B94616" w14:paraId="739FAC04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CEE0D3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3EAB4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компетенции в целом соответствует требованиям.</w:t>
            </w:r>
          </w:p>
        </w:tc>
      </w:tr>
      <w:tr w:rsidR="00B94616" w14:paraId="63ED6C11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97113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7D075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648F2E3B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компетенции соответствует минимальным </w:t>
            </w:r>
            <w:proofErr w:type="gramStart"/>
            <w:r>
              <w:rPr>
                <w:rFonts w:ascii="Times New Roman" w:hAnsi="Times New Roman"/>
              </w:rPr>
              <w:t xml:space="preserve">требованиям.  </w:t>
            </w:r>
            <w:proofErr w:type="gramEnd"/>
          </w:p>
        </w:tc>
      </w:tr>
      <w:tr w:rsidR="00B94616" w14:paraId="7C44FCF1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57B1D4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4DC9D7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14:paraId="7DA8A075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4920B2E5" w14:textId="69020976" w:rsidR="00B94616" w:rsidRDefault="00B94616" w:rsidP="00B94616">
      <w:pPr>
        <w:widowControl w:val="0"/>
        <w:suppressAutoHyphens w:val="0"/>
        <w:ind w:firstLine="709"/>
        <w:jc w:val="both"/>
      </w:pPr>
      <w:r>
        <w:t xml:space="preserve">Аттестация по итогам практики осуществляется </w:t>
      </w:r>
      <w:r w:rsidRPr="00F256C4">
        <w:rPr>
          <w:iCs/>
        </w:rPr>
        <w:t xml:space="preserve">в форме </w:t>
      </w:r>
      <w:r w:rsidR="00E701FC">
        <w:rPr>
          <w:iCs/>
        </w:rPr>
        <w:t>зачета</w:t>
      </w:r>
      <w: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14:paraId="067BE7EB" w14:textId="77777777" w:rsidR="00B94616" w:rsidRDefault="00B94616" w:rsidP="00B94616">
      <w:pPr>
        <w:widowControl w:val="0"/>
        <w:suppressAutoHyphens w:val="0"/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3"/>
        <w:gridCol w:w="1828"/>
        <w:gridCol w:w="1828"/>
        <w:gridCol w:w="1828"/>
        <w:gridCol w:w="1828"/>
      </w:tblGrid>
      <w:tr w:rsidR="00B94616" w:rsidRPr="00DC7CC0" w14:paraId="29777338" w14:textId="77777777" w:rsidTr="00D440FA">
        <w:trPr>
          <w:cantSplit/>
          <w:trHeight w:val="765"/>
          <w:tblHeader/>
        </w:trPr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CC4FD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lastRenderedPageBreak/>
              <w:t>Итоговая оценка по практике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9DF499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2934" w:type="pct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9BD97DA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Оценка руководителя практики от ТГПУ</w:t>
            </w:r>
          </w:p>
        </w:tc>
      </w:tr>
      <w:tr w:rsidR="00B94616" w:rsidRPr="00DC7CC0" w14:paraId="5BEFE0AA" w14:textId="77777777" w:rsidTr="00D440FA">
        <w:trPr>
          <w:cantSplit/>
        </w:trPr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BE9D5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967CF4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4457AF" w14:textId="77777777" w:rsidR="00B94616" w:rsidRPr="00DC7CC0" w:rsidRDefault="00B94616" w:rsidP="00D440FA">
            <w:pPr>
              <w:pStyle w:val="a5"/>
              <w:snapToGrid w:val="0"/>
            </w:pPr>
            <w:proofErr w:type="spellStart"/>
            <w:r w:rsidRPr="00DC7CC0">
              <w:t>сформированность</w:t>
            </w:r>
            <w:proofErr w:type="spellEnd"/>
            <w:r w:rsidRPr="00DC7CC0">
              <w:t xml:space="preserve"> планируемых результатов обучения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E4B383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C76162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представление результатов практики</w:t>
            </w:r>
          </w:p>
        </w:tc>
      </w:tr>
      <w:tr w:rsidR="00B94616" w:rsidRPr="00DC7CC0" w14:paraId="27AAEC07" w14:textId="77777777" w:rsidTr="00D440FA">
        <w:trPr>
          <w:cantSplit/>
        </w:trPr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8ACCED" w14:textId="7D314C8C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3E45A8B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2540C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F2A1F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D855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</w:tr>
      <w:tr w:rsidR="00B94616" w:rsidRPr="00DC7CC0" w14:paraId="7DA4B3AA" w14:textId="77777777" w:rsidTr="00D440FA">
        <w:trPr>
          <w:cantSplit/>
        </w:trPr>
        <w:tc>
          <w:tcPr>
            <w:tcW w:w="1088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2D9664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6EF6FF7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73751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1956" w:type="pct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D712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допустима одна оценка «хорошо»</w:t>
            </w:r>
          </w:p>
        </w:tc>
      </w:tr>
      <w:tr w:rsidR="00B94616" w:rsidRPr="00DC7CC0" w14:paraId="3D64CC92" w14:textId="77777777" w:rsidTr="00D440FA">
        <w:trPr>
          <w:cantSplit/>
        </w:trPr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D70B4" w14:textId="2B440168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96B40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4697E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FC856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629B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</w:tr>
      <w:tr w:rsidR="00B94616" w:rsidRPr="00DC7CC0" w14:paraId="797CF1F0" w14:textId="77777777" w:rsidTr="00D440FA">
        <w:trPr>
          <w:cantSplit/>
        </w:trPr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8C4F8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94651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B84AA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1956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55AF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B94616" w:rsidRPr="00DC7CC0" w14:paraId="2BA318DF" w14:textId="77777777" w:rsidTr="00D440FA">
        <w:trPr>
          <w:cantSplit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A7C72" w14:textId="24E4B7BA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50FC9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 xml:space="preserve">хорошо / </w:t>
            </w:r>
            <w:r>
              <w:t>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B5AD9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925F3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C36D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</w:tr>
      <w:tr w:rsidR="00B94616" w:rsidRPr="00DC7CC0" w14:paraId="4708EDAB" w14:textId="77777777" w:rsidTr="00D440FA">
        <w:trPr>
          <w:cantSplit/>
        </w:trPr>
        <w:tc>
          <w:tcPr>
            <w:tcW w:w="10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DE88C" w14:textId="13F4EB3A" w:rsidR="00B94616" w:rsidRPr="00DC7CC0" w:rsidRDefault="008351D5" w:rsidP="00D440FA">
            <w:pPr>
              <w:pStyle w:val="a5"/>
              <w:snapToGrid w:val="0"/>
            </w:pPr>
            <w:r>
              <w:t>Н</w:t>
            </w:r>
            <w:r w:rsidR="00B94616">
              <w:t>е</w:t>
            </w:r>
            <w:r>
              <w:t xml:space="preserve"> зачтено</w:t>
            </w:r>
          </w:p>
        </w:tc>
        <w:tc>
          <w:tcPr>
            <w:tcW w:w="3912" w:type="pct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0BEA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14:paraId="3C9294E9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rPr>
          <w:rFonts w:ascii="Times New Roman" w:hAnsi="Times New Roman"/>
        </w:rPr>
      </w:pPr>
    </w:p>
    <w:p w14:paraId="5E6775AD" w14:textId="77777777" w:rsidR="00B94616" w:rsidRPr="00F256C4" w:rsidRDefault="00B94616" w:rsidP="00B94616">
      <w:pPr>
        <w:pStyle w:val="WW-Standard"/>
        <w:tabs>
          <w:tab w:val="left" w:pos="-2268"/>
        </w:tabs>
        <w:suppressAutoHyphens w:val="0"/>
        <w:spacing w:line="100" w:lineRule="atLeast"/>
        <w:jc w:val="both"/>
        <w:rPr>
          <w:rFonts w:cs="Times New Roman"/>
          <w:b/>
          <w:lang w:val="ru-RU"/>
        </w:rPr>
      </w:pPr>
      <w:proofErr w:type="spellStart"/>
      <w:r w:rsidRPr="00F256C4">
        <w:rPr>
          <w:rFonts w:cs="Times New Roman"/>
          <w:b/>
        </w:rPr>
        <w:t>Оценочные</w:t>
      </w:r>
      <w:proofErr w:type="spellEnd"/>
      <w:r w:rsidRPr="00F256C4">
        <w:rPr>
          <w:rFonts w:cs="Times New Roman"/>
          <w:b/>
        </w:rPr>
        <w:t xml:space="preserve"> и </w:t>
      </w:r>
      <w:proofErr w:type="spellStart"/>
      <w:r w:rsidRPr="00F256C4">
        <w:rPr>
          <w:rFonts w:cs="Times New Roman"/>
          <w:b/>
        </w:rPr>
        <w:t>методические</w:t>
      </w:r>
      <w:proofErr w:type="spellEnd"/>
      <w:r w:rsidRPr="00F256C4">
        <w:rPr>
          <w:rFonts w:cs="Times New Roman"/>
          <w:b/>
        </w:rPr>
        <w:t xml:space="preserve"> </w:t>
      </w:r>
      <w:proofErr w:type="spellStart"/>
      <w:r w:rsidRPr="00F256C4">
        <w:rPr>
          <w:rFonts w:cs="Times New Roman"/>
          <w:b/>
        </w:rPr>
        <w:t>материалы</w:t>
      </w:r>
      <w:proofErr w:type="spellEnd"/>
      <w:r w:rsidRPr="00F256C4">
        <w:rPr>
          <w:rFonts w:cs="Times New Roman"/>
          <w:b/>
        </w:rPr>
        <w:t xml:space="preserve"> </w:t>
      </w:r>
      <w:r w:rsidRPr="00F256C4">
        <w:rPr>
          <w:rFonts w:cs="Times New Roman"/>
          <w:b/>
          <w:lang w:val="ru-RU"/>
        </w:rPr>
        <w:t>составлены:</w:t>
      </w:r>
    </w:p>
    <w:p w14:paraId="2A783521" w14:textId="3E038C03" w:rsidR="009339AB" w:rsidRPr="00B94616" w:rsidRDefault="004C09FF" w:rsidP="008351D5">
      <w:pPr>
        <w:pStyle w:val="WW-Standard"/>
        <w:tabs>
          <w:tab w:val="left" w:pos="-2268"/>
        </w:tabs>
        <w:suppressAutoHyphens w:val="0"/>
        <w:spacing w:line="100" w:lineRule="atLeast"/>
        <w:jc w:val="both"/>
      </w:pPr>
      <w:proofErr w:type="spellStart"/>
      <w:r>
        <w:rPr>
          <w:rFonts w:cs="Times New Roman"/>
          <w:lang w:val="ru-RU"/>
        </w:rPr>
        <w:t>Буравлева</w:t>
      </w:r>
      <w:proofErr w:type="spellEnd"/>
      <w:r>
        <w:rPr>
          <w:rFonts w:cs="Times New Roman"/>
          <w:lang w:val="ru-RU"/>
        </w:rPr>
        <w:t xml:space="preserve"> Н.А.</w:t>
      </w:r>
      <w:r w:rsidR="00B94616">
        <w:rPr>
          <w:rFonts w:cs="Times New Roman"/>
          <w:lang w:val="ru-RU"/>
        </w:rPr>
        <w:t xml:space="preserve">, </w:t>
      </w:r>
      <w:r w:rsidR="008351D5">
        <w:rPr>
          <w:rFonts w:cs="Times New Roman"/>
          <w:lang w:val="ru-RU"/>
        </w:rPr>
        <w:t>доцент</w:t>
      </w:r>
      <w:r w:rsidR="00B94616">
        <w:rPr>
          <w:rFonts w:cs="Times New Roman"/>
          <w:lang w:val="ru-RU"/>
        </w:rPr>
        <w:t xml:space="preserve"> кафедры </w:t>
      </w:r>
      <w:r>
        <w:rPr>
          <w:rFonts w:cs="Times New Roman"/>
          <w:lang w:val="ru-RU"/>
        </w:rPr>
        <w:t>психолого-педагогического образования</w:t>
      </w:r>
    </w:p>
    <w:sectPr w:rsidR="009339AB" w:rsidRPr="00B9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firstLine="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6"/>
    <w:rsid w:val="00087948"/>
    <w:rsid w:val="00153EEB"/>
    <w:rsid w:val="00430FC6"/>
    <w:rsid w:val="0047747E"/>
    <w:rsid w:val="004C09FF"/>
    <w:rsid w:val="006F52B9"/>
    <w:rsid w:val="008351D5"/>
    <w:rsid w:val="009339AB"/>
    <w:rsid w:val="00A86506"/>
    <w:rsid w:val="00B94616"/>
    <w:rsid w:val="00E701FC"/>
    <w:rsid w:val="00F0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87E6"/>
  <w15:chartTrackingRefBased/>
  <w15:docId w15:val="{DFB7ECDE-7989-47AE-B77E-BC8A5C3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4616"/>
    <w:pPr>
      <w:spacing w:after="120"/>
    </w:pPr>
  </w:style>
  <w:style w:type="character" w:customStyle="1" w:styleId="a4">
    <w:name w:val="Основной текст Знак"/>
    <w:basedOn w:val="a0"/>
    <w:link w:val="a3"/>
    <w:rsid w:val="00B946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rsid w:val="00B94616"/>
    <w:pPr>
      <w:ind w:left="720"/>
    </w:pPr>
  </w:style>
  <w:style w:type="paragraph" w:customStyle="1" w:styleId="a5">
    <w:name w:val="Содержимое таблицы"/>
    <w:basedOn w:val="a"/>
    <w:rsid w:val="00B94616"/>
    <w:pPr>
      <w:suppressLineNumbers/>
    </w:pPr>
  </w:style>
  <w:style w:type="paragraph" w:customStyle="1" w:styleId="Standard">
    <w:name w:val="Standard"/>
    <w:rsid w:val="00B94616"/>
    <w:pPr>
      <w:suppressAutoHyphens/>
      <w:spacing w:line="252" w:lineRule="auto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WW-Standard">
    <w:name w:val="WW-Standard"/>
    <w:rsid w:val="00B94616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10">
    <w:name w:val="Обычный1"/>
    <w:rsid w:val="00B94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Panfilov_AV@outlook.com</dc:creator>
  <cp:keywords/>
  <dc:description/>
  <cp:lastModifiedBy>User</cp:lastModifiedBy>
  <cp:revision>2</cp:revision>
  <dcterms:created xsi:type="dcterms:W3CDTF">2024-11-11T07:07:00Z</dcterms:created>
  <dcterms:modified xsi:type="dcterms:W3CDTF">2024-11-11T07:07:00Z</dcterms:modified>
</cp:coreProperties>
</file>