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D6" w:rsidRDefault="00F643D6" w:rsidP="00F643D6">
      <w:pPr>
        <w:pStyle w:val="af1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Назначение фонда оценочных средств. </w:t>
      </w:r>
      <w:r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cs="Times New Roman"/>
          <w:i/>
          <w:sz w:val="24"/>
          <w:szCs w:val="24"/>
        </w:rPr>
        <w:t>(освоивших)</w:t>
      </w:r>
      <w:r>
        <w:rPr>
          <w:rFonts w:ascii="Times New Roman" w:hAnsi="Times New Roman" w:cs="Times New Roman"/>
          <w:sz w:val="24"/>
          <w:szCs w:val="24"/>
        </w:rPr>
        <w:t xml:space="preserve"> программу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ПРЕДДИПЛОМНОЙ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2. Фонд оценочных сре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дств</w:t>
      </w:r>
      <w:r>
        <w:rPr>
          <w:rFonts w:ascii="Times New Roman" w:hAnsi="Times New Roman" w:cs="Times New Roman"/>
          <w:sz w:val="24"/>
          <w:szCs w:val="24"/>
        </w:rPr>
        <w:t xml:space="preserve"> вкл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 к экзамену. 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заданий разработаны в соответствии с рабочей программой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ПРЕДДИПЛОМНОЙ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</w:p>
    <w:p w:rsidR="0088571D" w:rsidRPr="0088571D" w:rsidRDefault="0088571D" w:rsidP="0088571D">
      <w:pPr>
        <w:pStyle w:val="af1"/>
        <w:spacing w:after="0" w:line="240" w:lineRule="auto"/>
        <w:ind w:firstLine="567"/>
        <w:rPr>
          <w:rFonts w:ascii="Times New Roman" w:hAnsi="Times New Roman" w:cs="Times New Roman"/>
        </w:rPr>
      </w:pPr>
      <w:r w:rsidRPr="0088571D">
        <w:rPr>
          <w:rFonts w:ascii="Times New Roman" w:hAnsi="Times New Roman" w:cs="Times New Roman"/>
        </w:rPr>
        <w:t>УК-1: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88571D" w:rsidRPr="0088571D" w:rsidRDefault="0088571D" w:rsidP="0088571D">
      <w:pPr>
        <w:pStyle w:val="af1"/>
        <w:spacing w:after="0" w:line="240" w:lineRule="auto"/>
        <w:ind w:firstLine="567"/>
        <w:rPr>
          <w:rFonts w:ascii="Times New Roman" w:hAnsi="Times New Roman" w:cs="Times New Roman"/>
        </w:rPr>
      </w:pPr>
      <w:r w:rsidRPr="0088571D">
        <w:rPr>
          <w:rFonts w:ascii="Times New Roman" w:hAnsi="Times New Roman" w:cs="Times New Roman"/>
        </w:rPr>
        <w:t xml:space="preserve">УК-6: </w:t>
      </w:r>
      <w:proofErr w:type="gramStart"/>
      <w:r w:rsidRPr="0088571D">
        <w:rPr>
          <w:rFonts w:ascii="Times New Roman" w:hAnsi="Times New Roman" w:cs="Times New Roman"/>
        </w:rPr>
        <w:t>Способен</w:t>
      </w:r>
      <w:proofErr w:type="gramEnd"/>
      <w:r w:rsidRPr="0088571D">
        <w:rPr>
          <w:rFonts w:ascii="Times New Roman" w:hAnsi="Times New Roman" w:cs="Times New Roman"/>
        </w:rPr>
        <w:t xml:space="preserve"> определять и реализовывать приоритеты собственной деятельности и способы ее совершенствования на основе самооценки</w:t>
      </w:r>
    </w:p>
    <w:p w:rsidR="0088571D" w:rsidRPr="0088571D" w:rsidRDefault="0088571D" w:rsidP="0088571D">
      <w:pPr>
        <w:pStyle w:val="af1"/>
        <w:spacing w:after="0" w:line="240" w:lineRule="auto"/>
        <w:rPr>
          <w:rFonts w:ascii="Times New Roman" w:hAnsi="Times New Roman" w:cs="Times New Roman"/>
        </w:rPr>
      </w:pPr>
      <w:r w:rsidRPr="0088571D">
        <w:rPr>
          <w:rFonts w:ascii="Times New Roman" w:hAnsi="Times New Roman" w:cs="Times New Roman"/>
        </w:rPr>
        <w:t xml:space="preserve">           </w:t>
      </w:r>
      <w:r w:rsidRPr="0088571D">
        <w:rPr>
          <w:rFonts w:ascii="Times New Roman" w:hAnsi="Times New Roman" w:cs="Times New Roman"/>
        </w:rPr>
        <w:t xml:space="preserve">ОПК-8: </w:t>
      </w:r>
      <w:proofErr w:type="gramStart"/>
      <w:r w:rsidRPr="0088571D">
        <w:rPr>
          <w:rFonts w:ascii="Times New Roman" w:hAnsi="Times New Roman" w:cs="Times New Roman"/>
        </w:rPr>
        <w:t>Способен</w:t>
      </w:r>
      <w:proofErr w:type="gramEnd"/>
      <w:r w:rsidRPr="0088571D">
        <w:rPr>
          <w:rFonts w:ascii="Times New Roman" w:hAnsi="Times New Roman" w:cs="Times New Roman"/>
        </w:rPr>
        <w:t xml:space="preserve"> проектировать педагогическую деятельность на основе специальных научных знаний и результатов исследований</w:t>
      </w:r>
    </w:p>
    <w:p w:rsidR="0088571D" w:rsidRDefault="0088571D" w:rsidP="0088571D">
      <w:pPr>
        <w:pStyle w:val="af1"/>
        <w:spacing w:after="0" w:line="240" w:lineRule="auto"/>
        <w:rPr>
          <w:rFonts w:ascii="Times New Roman" w:hAnsi="Times New Roman" w:cs="Times New Roman"/>
        </w:rPr>
      </w:pPr>
      <w:r w:rsidRPr="0088571D">
        <w:rPr>
          <w:rFonts w:ascii="Times New Roman" w:hAnsi="Times New Roman" w:cs="Times New Roman"/>
        </w:rPr>
        <w:t xml:space="preserve">           </w:t>
      </w:r>
      <w:r w:rsidRPr="0088571D">
        <w:rPr>
          <w:rFonts w:ascii="Times New Roman" w:hAnsi="Times New Roman" w:cs="Times New Roman"/>
        </w:rPr>
        <w:t xml:space="preserve">ПК-1: </w:t>
      </w:r>
      <w:proofErr w:type="gramStart"/>
      <w:r w:rsidRPr="0088571D">
        <w:rPr>
          <w:rFonts w:ascii="Times New Roman" w:hAnsi="Times New Roman" w:cs="Times New Roman"/>
        </w:rPr>
        <w:t>Способен</w:t>
      </w:r>
      <w:proofErr w:type="gramEnd"/>
      <w:r w:rsidRPr="0088571D">
        <w:rPr>
          <w:rFonts w:ascii="Times New Roman" w:hAnsi="Times New Roman" w:cs="Times New Roman"/>
        </w:rPr>
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</w:r>
    </w:p>
    <w:p w:rsidR="00F643D6" w:rsidRDefault="00F643D6" w:rsidP="00F643D6">
      <w:pPr>
        <w:pStyle w:val="af1"/>
        <w:spacing w:after="0" w:line="240" w:lineRule="auto"/>
        <w:ind w:firstLine="567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заданий.</w:t>
      </w:r>
    </w:p>
    <w:p w:rsidR="00F643D6" w:rsidRDefault="00F643D6" w:rsidP="00F643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F643D6" w:rsidRDefault="00F643D6" w:rsidP="00F643D6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по Производственной преддипломной практике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в Таблице.</w:t>
      </w:r>
    </w:p>
    <w:p w:rsidR="00F643D6" w:rsidRDefault="00F643D6" w:rsidP="00F643D6">
      <w:pPr>
        <w:pStyle w:val="af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</w:t>
      </w:r>
    </w:p>
    <w:p w:rsidR="00F643D6" w:rsidRDefault="00F643D6" w:rsidP="00F643D6">
      <w:pPr>
        <w:pStyle w:val="af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 Производственной преддипломной практике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2354"/>
        <w:gridCol w:w="5810"/>
      </w:tblGrid>
      <w:tr w:rsidR="00F643D6" w:rsidTr="00F643D6">
        <w:trPr>
          <w:jc w:val="center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Контролируемые разделы (темы) дисциплины*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оценочного средства</w:t>
            </w:r>
          </w:p>
        </w:tc>
      </w:tr>
      <w:tr w:rsidR="00F643D6" w:rsidTr="00F643D6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Основной этап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Pr="0088571D" w:rsidRDefault="0088571D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 - </w:t>
            </w:r>
            <w:r w:rsidR="009D6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задание.</w:t>
            </w:r>
          </w:p>
          <w:p w:rsidR="00F643D6" w:rsidRDefault="00F643D6">
            <w:pPr>
              <w:pStyle w:val="af1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Задание 1. Определение цели и задач исследования, объекта и предмета, практической значимости, описание методологической базы, обоснование актуальности.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9D632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F643D6">
              <w:rPr>
                <w:rFonts w:ascii="Times New Roman" w:hAnsi="Times New Roman" w:cs="Times New Roman"/>
              </w:rPr>
              <w:t>К-6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Задание 2.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Default="009D632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ОПК-8</w:t>
            </w:r>
          </w:p>
          <w:p w:rsidR="00F643D6" w:rsidRDefault="009D632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tabs>
                <w:tab w:val="left" w:pos="-24"/>
                <w:tab w:val="left" w:pos="596"/>
              </w:tabs>
              <w:spacing w:after="0" w:line="240" w:lineRule="auto"/>
              <w:ind w:left="-113" w:right="-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задание. 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-24"/>
                <w:tab w:val="left" w:pos="174"/>
                <w:tab w:val="left" w:pos="596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с  литературой по теме исследования.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-24"/>
                <w:tab w:val="left" w:pos="174"/>
                <w:tab w:val="left" w:pos="596"/>
                <w:tab w:val="left" w:pos="1021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174"/>
                <w:tab w:val="left" w:pos="354"/>
                <w:tab w:val="left" w:pos="886"/>
                <w:tab w:val="left" w:pos="1311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9D6329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="00F643D6">
        <w:rPr>
          <w:rFonts w:ascii="Times New Roman" w:hAnsi="Times New Roman" w:cs="Times New Roman"/>
          <w:sz w:val="24"/>
          <w:szCs w:val="24"/>
        </w:rPr>
        <w:t>: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9D6329">
        <w:rPr>
          <w:rFonts w:ascii="Times New Roman" w:hAnsi="Times New Roman" w:cs="Times New Roman"/>
          <w:sz w:val="24"/>
          <w:szCs w:val="24"/>
        </w:rPr>
        <w:t>Ромахина</w:t>
      </w:r>
      <w:proofErr w:type="spellEnd"/>
      <w:r w:rsidR="009D6329">
        <w:rPr>
          <w:rFonts w:ascii="Times New Roman" w:hAnsi="Times New Roman" w:cs="Times New Roman"/>
          <w:sz w:val="24"/>
          <w:szCs w:val="24"/>
        </w:rPr>
        <w:t xml:space="preserve"> Ирина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доцент кафедры </w:t>
      </w:r>
      <w:r w:rsidR="009D6329">
        <w:rPr>
          <w:rFonts w:ascii="Times New Roman" w:hAnsi="Times New Roman" w:cs="Times New Roman"/>
          <w:sz w:val="24"/>
          <w:szCs w:val="24"/>
        </w:rPr>
        <w:t>экономики и методики преподавания экономики</w:t>
      </w: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уровня сформированности компетенций</w:t>
      </w:r>
    </w:p>
    <w:tbl>
      <w:tblPr>
        <w:tblStyle w:val="a3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850"/>
        <w:gridCol w:w="6794"/>
        <w:gridCol w:w="1897"/>
      </w:tblGrid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Уровни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Баллы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 и критерии  оценивания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уровня сформированности компетенций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Формы оценивания/ вид деятельности</w:t>
            </w: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29" w:rsidRPr="0088571D" w:rsidRDefault="009D6329" w:rsidP="009D6329">
            <w:pPr>
              <w:pStyle w:val="af1"/>
              <w:ind w:firstLine="567"/>
              <w:rPr>
                <w:rFonts w:ascii="Times New Roman" w:hAnsi="Times New Roman" w:cs="Times New Roman"/>
              </w:rPr>
            </w:pPr>
            <w:r w:rsidRPr="0088571D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rFonts w:ascii="Times New Roman" w:hAnsi="Times New Roman" w:cs="Times New Roman"/>
              </w:rPr>
              <w:t xml:space="preserve"> (УК-1)</w:t>
            </w:r>
          </w:p>
          <w:p w:rsidR="00F643D6" w:rsidRDefault="00F643D6">
            <w:pPr>
              <w:tabs>
                <w:tab w:val="left" w:pos="0"/>
                <w:tab w:val="left" w:pos="1418"/>
              </w:tabs>
              <w:snapToGrid w:val="0"/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</w:t>
            </w:r>
            <w:r w:rsidR="00F643D6"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нает</w:t>
            </w: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F643D6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</w:t>
            </w:r>
          </w:p>
          <w:p w:rsidR="00F643D6" w:rsidRPr="009C51B8" w:rsidRDefault="00F643D6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F643D6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51B8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нализировать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проблемную ситуацию</w:t>
            </w:r>
            <w:proofErr w:type="gramStart"/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существляет поиск алгоритмов решения поставленной проблемной ситуации на основе доступных источников информации. </w:t>
            </w:r>
          </w:p>
          <w:p w:rsidR="00F643D6" w:rsidRDefault="00F643D6" w:rsidP="009C51B8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51B8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азработкой стратегии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достижения поставле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нной цели как последовательности шагов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Общее задание 1.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систему, выявляя ее составляющие</w:t>
            </w:r>
          </w:p>
          <w:p w:rsidR="009C51B8" w:rsidRPr="009C51B8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нализировать проблемную ситуацию как систему, выявляя ее составляющие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Осуществляет поиск алгоритмов </w:t>
            </w:r>
            <w:proofErr w:type="gramStart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 основе доступных источников информации. Определяет в рамках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выбранного алгоритма вопросы (задачи), подлежащие дальнейшей детальной разработке. </w:t>
            </w:r>
          </w:p>
          <w:p w:rsidR="00F643D6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proofErr w:type="gramStart"/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proofErr w:type="gramEnd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систему, выявляя ее составляющие и связи между ними.</w:t>
            </w:r>
          </w:p>
          <w:p w:rsidR="009C51B8" w:rsidRPr="009C51B8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нализировать проблемную ситуацию как систему, выявляя ее составляющие и связи между ними. Осуществляет поиск алгоритмов </w:t>
            </w:r>
            <w:proofErr w:type="gramStart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решения поставленной проблемной ситуации</w:t>
            </w:r>
            <w:proofErr w:type="gramEnd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</w:t>
            </w: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643D6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proofErr w:type="gramStart"/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</w:t>
            </w:r>
            <w:proofErr w:type="gramEnd"/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Pr="009C51B8" w:rsidRDefault="009C51B8" w:rsidP="009C51B8">
            <w:pPr>
              <w:pStyle w:val="af1"/>
              <w:ind w:firstLine="567"/>
              <w:rPr>
                <w:rFonts w:ascii="Times New Roman" w:hAnsi="Times New Roman" w:cs="Times New Roman"/>
              </w:rPr>
            </w:pPr>
            <w:proofErr w:type="gramStart"/>
            <w:r w:rsidRPr="0088571D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8571D">
              <w:rPr>
                <w:rFonts w:ascii="Times New Roman" w:hAnsi="Times New Roman" w:cs="Times New Roman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43D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У</w:t>
            </w:r>
            <w:r w:rsidR="00F643D6">
              <w:rPr>
                <w:rFonts w:ascii="Times New Roman" w:eastAsia="Times New Roman" w:hAnsi="Times New Roman" w:cs="Times New Roman"/>
              </w:rPr>
              <w:t>К-6)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имеющийся опыт в соответствии с задачами саморазвития (в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том числе </w:t>
            </w:r>
            <w:proofErr w:type="spellStart"/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)</w:t>
            </w:r>
          </w:p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п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ланировать профессиональную траекторию с учетом особенностей требований рынка труда.</w:t>
            </w:r>
          </w:p>
          <w:p w:rsidR="00F643D6" w:rsidRPr="00141875" w:rsidRDefault="00D04377" w:rsidP="00D04377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ействиями  в условиях неопределенности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Общее задание 2.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имеющийся опыт в соответствии с задачами саморазвития (в том числе </w:t>
            </w:r>
            <w:proofErr w:type="spellStart"/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), мотивы и стим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улы для саморазвития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</w:p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ланировать профессиональную трае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кторию с учетом особенностей  профессиональных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требований рынка труда.</w:t>
            </w:r>
          </w:p>
          <w:p w:rsidR="00F643D6" w:rsidRPr="00141875" w:rsidRDefault="00D04377" w:rsidP="00D04377">
            <w:pPr>
              <w:shd w:val="clear" w:color="auto" w:fill="FFFFFF"/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д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ействиями  в условиях неопределенности, корректируя собственные планы по их реализации с учетом имеющихся ресурсов.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F643D6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имеющийся опыт в соответствии с задачами саморазвития (</w:t>
            </w:r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в том числе </w:t>
            </w:r>
            <w:proofErr w:type="spellStart"/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), </w:t>
            </w:r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мотивы и стим</w:t>
            </w:r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улы для саморазвития, определяя </w:t>
            </w:r>
            <w:proofErr w:type="gramStart"/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реалистические цели</w:t>
            </w:r>
            <w:proofErr w:type="gramEnd"/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профессионального роста.</w:t>
            </w:r>
          </w:p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планировать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профессиональную траекторию с учетом особенностей как профессиональной, так и других видов деятельности и требований рынка труда.</w:t>
            </w:r>
          </w:p>
          <w:p w:rsidR="00F643D6" w:rsidRPr="00141875" w:rsidRDefault="00D04377" w:rsidP="00D04377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Действиями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в условиях неопределенности, корректируя собственные планы и шаги по их реализации с учетом имеющихся ресурсов.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Pr="00BC48FA" w:rsidRDefault="00BC48FA" w:rsidP="00BC48FA">
            <w:pPr>
              <w:pStyle w:val="af1"/>
              <w:rPr>
                <w:rFonts w:ascii="Times New Roman" w:hAnsi="Times New Roman" w:cs="Times New Roman"/>
              </w:rPr>
            </w:pPr>
            <w:proofErr w:type="gramStart"/>
            <w:r w:rsidRPr="0088571D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8571D">
              <w:rPr>
                <w:rFonts w:ascii="Times New Roman" w:hAnsi="Times New Roman" w:cs="Times New Roman"/>
              </w:rPr>
              <w:t xml:space="preserve"> проектировать педагогическую деятельность на основе специальных научных знаний и результатов исследований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643D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</w:t>
            </w:r>
            <w:r w:rsidR="00F643D6">
              <w:rPr>
                <w:rFonts w:ascii="Times New Roman" w:hAnsi="Times New Roman" w:cs="Times New Roman"/>
              </w:rPr>
              <w:t>ПК-</w:t>
            </w:r>
            <w:r>
              <w:rPr>
                <w:rFonts w:ascii="Times New Roman" w:hAnsi="Times New Roman" w:cs="Times New Roman"/>
              </w:rPr>
              <w:t>8</w:t>
            </w:r>
            <w:r w:rsidR="00F643D6">
              <w:rPr>
                <w:rFonts w:ascii="Times New Roman" w:hAnsi="Times New Roman" w:cs="Times New Roman"/>
              </w:rPr>
              <w:t>)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P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текущие программы педагогической деятельности с учетом знаний и результатов исследований.</w:t>
            </w:r>
          </w:p>
          <w:p w:rsidR="00BC48FA" w:rsidRP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умеет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и осуществлять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воспитательный процесс </w:t>
            </w:r>
          </w:p>
          <w:p w:rsidR="00F643D6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владеет:  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проектирования учебно-воспитательного процесса</w:t>
            </w:r>
            <w:r w:rsidRPr="00070ADA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lastRenderedPageBreak/>
              <w:t>Индивидуальное задание.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текущие и перспективные программы педагогической деятельности </w:t>
            </w:r>
          </w:p>
          <w:p w:rsidR="00BC48FA" w:rsidRP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проектировать и осуществлять учебно-</w:t>
            </w:r>
          </w:p>
          <w:p w:rsidR="00BC48FA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процесс с опорой на специальные научные знания в области психолого-педагогических исследований.</w:t>
            </w:r>
          </w:p>
          <w:p w:rsidR="00BC48FA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владеет:  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проектирования учебно-</w:t>
            </w:r>
          </w:p>
          <w:p w:rsidR="00F643D6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воспитательного процесса с опорой 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Pr="00BC48FA" w:rsidRDefault="00F643D6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48FA"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текущие и перспективные программы педагогической деятельности с учетом специальных научных знаний и результатов исследований.</w:t>
            </w:r>
          </w:p>
          <w:p w:rsidR="00BC48FA" w:rsidRP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</w:t>
            </w: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проектировать и осуществлять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</w:t>
            </w:r>
          </w:p>
          <w:p w:rsidR="00F643D6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воспитательный процесс с опорой на специальные научные знания в области психолого-педагогических исследований.</w:t>
            </w:r>
          </w:p>
          <w:p w:rsidR="00BC48FA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</w:t>
            </w:r>
            <w:r w:rsidR="00F643D6"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ладеет</w:t>
            </w: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 </w:t>
            </w:r>
            <w:r w:rsidR="00F643D6"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навыками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проектирования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учебно-</w:t>
            </w:r>
          </w:p>
          <w:p w:rsidR="00F643D6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воспитательного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процесс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опорой на специальные научные знания в области психолого-педагогических исследований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75" w:rsidRDefault="00141875" w:rsidP="00141875">
            <w:pPr>
              <w:pStyle w:val="af1"/>
              <w:rPr>
                <w:rFonts w:ascii="Times New Roman" w:hAnsi="Times New Roman" w:cs="Times New Roman"/>
              </w:rPr>
            </w:pPr>
            <w:proofErr w:type="gramStart"/>
            <w:r w:rsidRPr="0088571D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88571D">
              <w:rPr>
                <w:rFonts w:ascii="Times New Roman" w:hAnsi="Times New Roman" w:cs="Times New Roman"/>
              </w:rPr>
              <w:t xml:space="preserve">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  <w:p w:rsidR="00F643D6" w:rsidRDefault="00141875" w:rsidP="00141875">
            <w:pPr>
              <w:tabs>
                <w:tab w:val="left" w:pos="0"/>
                <w:tab w:val="left" w:pos="1418"/>
              </w:tabs>
              <w:snapToGrid w:val="0"/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(ПК-1</w:t>
            </w:r>
            <w:r w:rsidR="00F643D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75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развития в области профессиональной деятельности</w:t>
            </w:r>
          </w:p>
          <w:p w:rsidR="00141875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 задачи развития област</w:t>
            </w:r>
            <w:r w:rsidR="00193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профессиональной деятельности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43D6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определения принципов и требований к организации собственной исследовательской деятельности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Индивидуальное задание.</w:t>
            </w: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64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развития в области профессиональной деятельности, способы их решения, вкл</w:t>
            </w:r>
            <w:r w:rsidR="00193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ючая исследовательские форматы</w:t>
            </w:r>
          </w:p>
          <w:p w:rsidR="00193D64" w:rsidRDefault="00141875" w:rsidP="00193D64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3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 задачи развития области профессиональной деятельности, способы их решения, включая исследовательские форматы</w:t>
            </w:r>
          </w:p>
          <w:p w:rsidR="00F643D6" w:rsidRDefault="00141875" w:rsidP="00193D64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определения принципов и требований к организации собственной исследовательской деятельности по профилю образовательной программы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75" w:rsidRPr="00141875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задачи развития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 образовательных практик.</w:t>
            </w:r>
          </w:p>
          <w:p w:rsidR="00141875" w:rsidRPr="00141875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3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задачи развития 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 образовательных практик.</w:t>
            </w:r>
          </w:p>
          <w:p w:rsidR="00F643D6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ения принципов и требований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 организации собственной исследовательской деятельности в рамках актуальных проблем образования по профилю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образовательной программы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</w:tbl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Шкала оценивания уровня сформированности компетенций </w:t>
      </w:r>
    </w:p>
    <w:tbl>
      <w:tblPr>
        <w:tblW w:w="0" w:type="auto"/>
        <w:tblInd w:w="-35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7"/>
        <w:gridCol w:w="3028"/>
      </w:tblGrid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менее 1 балла по каждой компетенции 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менее 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не освоена хотя бы одна компетенция на 1 уровне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jc w:val="center"/>
        <w:tblInd w:w="-29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39"/>
        <w:gridCol w:w="7124"/>
      </w:tblGrid>
      <w:tr w:rsidR="00F643D6" w:rsidTr="00F643D6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F643D6" w:rsidTr="00F643D6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видео-материалов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выступления с презентацией</w:t>
      </w:r>
    </w:p>
    <w:tbl>
      <w:tblPr>
        <w:tblW w:w="0" w:type="auto"/>
        <w:jc w:val="center"/>
        <w:tblInd w:w="-296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17"/>
        <w:gridCol w:w="851"/>
      </w:tblGrid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Структура доклада отражает результаты выполненных заданий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Ответы </w:t>
            </w:r>
            <w:proofErr w:type="gramStart"/>
            <w:r>
              <w:rPr>
                <w:rFonts w:ascii="Times New Roman" w:hAnsi="Times New Roman" w:cs="Times New Roman"/>
                <w:sz w:val="24"/>
                <w:lang w:eastAsia="en-US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на вопросы логичны и обоснованы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trHeight w:val="56"/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43D6" w:rsidRDefault="00F643D6" w:rsidP="00F643D6">
      <w:pPr>
        <w:pStyle w:val="af1"/>
        <w:tabs>
          <w:tab w:val="left" w:pos="-2268"/>
          <w:tab w:val="left" w:pos="4285"/>
        </w:tabs>
        <w:spacing w:after="0" w:line="240" w:lineRule="auto"/>
        <w:ind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Шкала оценивания </w:t>
      </w:r>
    </w:p>
    <w:tbl>
      <w:tblPr>
        <w:tblW w:w="0" w:type="auto"/>
        <w:jc w:val="center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821"/>
      </w:tblGrid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F643D6" w:rsidRDefault="00F643D6" w:rsidP="00F643D6">
      <w:pPr>
        <w:pStyle w:val="af1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tbl>
      <w:tblPr>
        <w:tblW w:w="0" w:type="auto"/>
        <w:jc w:val="center"/>
        <w:tblInd w:w="-300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82"/>
        <w:gridCol w:w="4256"/>
      </w:tblGrid>
      <w:tr w:rsidR="00F643D6" w:rsidTr="00F643D6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оформ-лению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отчета по итогам практики</w:t>
            </w:r>
          </w:p>
        </w:tc>
      </w:tr>
      <w:tr w:rsidR="00F643D6" w:rsidTr="00F643D6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обучающе-гося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обучаю-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щимся</w:t>
            </w:r>
            <w:proofErr w:type="spellEnd"/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необходимо);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80"/>
        <w:gridCol w:w="794"/>
      </w:tblGrid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Отчет и учетная карточка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своевременно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43D6" w:rsidRDefault="00F643D6" w:rsidP="00F643D6">
      <w:pPr>
        <w:pStyle w:val="af1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Ind w:w="-107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821"/>
      </w:tblGrid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успеваемости. Виды выполненных работ. </w:t>
      </w:r>
    </w:p>
    <w:p w:rsidR="00F643D6" w:rsidRDefault="00F643D6" w:rsidP="00F643D6">
      <w:pPr>
        <w:pStyle w:val="af1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Ind w:w="-431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36"/>
        <w:gridCol w:w="2393"/>
      </w:tblGrid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</w:pPr>
            <w:r>
              <w:t>Невыполнение или частичное выполнение 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Неудовлетворительно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ind w:left="-142" w:right="-172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по производственной преддипломной практике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3"/>
        <w:gridCol w:w="1810"/>
        <w:gridCol w:w="1949"/>
        <w:gridCol w:w="1751"/>
        <w:gridCol w:w="1937"/>
      </w:tblGrid>
      <w:tr w:rsidR="00F643D6" w:rsidTr="00F643D6">
        <w:trPr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Итоговая оценка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Текущего контроля успеваемости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Уровня сформированности компетенций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За отчетную документацию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За представление результатов практики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«отлично»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«хорошо»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«удовлетворительно»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есть хотя бы 1 оценка «удовлетворительно»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«неудовлетворительно»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есть хотя бы 1 оценка «неудовлетворительно»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193D64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="00F643D6">
        <w:rPr>
          <w:rFonts w:ascii="Times New Roman" w:hAnsi="Times New Roman" w:cs="Times New Roman"/>
          <w:sz w:val="24"/>
          <w:szCs w:val="24"/>
        </w:rPr>
        <w:t>: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93D64">
        <w:rPr>
          <w:rFonts w:ascii="Times New Roman" w:hAnsi="Times New Roman" w:cs="Times New Roman"/>
          <w:sz w:val="24"/>
          <w:szCs w:val="24"/>
        </w:rPr>
        <w:t>Ромахина</w:t>
      </w:r>
      <w:proofErr w:type="spellEnd"/>
      <w:r w:rsidR="00193D64">
        <w:rPr>
          <w:rFonts w:ascii="Times New Roman" w:hAnsi="Times New Roman" w:cs="Times New Roman"/>
          <w:sz w:val="24"/>
          <w:szCs w:val="24"/>
        </w:rPr>
        <w:t xml:space="preserve"> Ирина Алексеевна, доцент каф. ЭиМПЭ</w:t>
      </w:r>
      <w:bookmarkStart w:id="0" w:name="_GoBack"/>
      <w:bookmarkEnd w:id="0"/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/>
    <w:p w:rsidR="009E5582" w:rsidRPr="00F643D6" w:rsidRDefault="009E5582" w:rsidP="00F643D6"/>
    <w:sectPr w:rsidR="009E5582" w:rsidRPr="00F643D6" w:rsidSect="005D2547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C7" w:rsidRDefault="00890AC7" w:rsidP="00C76270">
      <w:pPr>
        <w:spacing w:after="0" w:line="240" w:lineRule="auto"/>
      </w:pPr>
      <w:r>
        <w:separator/>
      </w:r>
    </w:p>
  </w:endnote>
  <w:endnote w:type="continuationSeparator" w:id="0">
    <w:p w:rsidR="00890AC7" w:rsidRDefault="00890AC7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C7" w:rsidRDefault="00890AC7" w:rsidP="00C76270">
      <w:pPr>
        <w:spacing w:after="0" w:line="240" w:lineRule="auto"/>
      </w:pPr>
      <w:r>
        <w:separator/>
      </w:r>
    </w:p>
  </w:footnote>
  <w:footnote w:type="continuationSeparator" w:id="0">
    <w:p w:rsidR="00890AC7" w:rsidRDefault="00890AC7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495D"/>
    <w:multiLevelType w:val="hybridMultilevel"/>
    <w:tmpl w:val="2A84745A"/>
    <w:lvl w:ilvl="0" w:tplc="6100B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235CD"/>
    <w:multiLevelType w:val="hybridMultilevel"/>
    <w:tmpl w:val="4A2CD1A8"/>
    <w:lvl w:ilvl="0" w:tplc="6100B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3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8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4100D"/>
    <w:multiLevelType w:val="multilevel"/>
    <w:tmpl w:val="F222CBA0"/>
    <w:lvl w:ilvl="0">
      <w:start w:val="1"/>
      <w:numFmt w:val="decimal"/>
      <w:lvlText w:val="%1."/>
      <w:lvlJc w:val="left"/>
      <w:pPr>
        <w:ind w:left="247" w:hanging="360"/>
      </w:p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abstractNum w:abstractNumId="20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62C6ACD"/>
    <w:multiLevelType w:val="hybridMultilevel"/>
    <w:tmpl w:val="2EF8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4">
    <w:nsid w:val="44CE5401"/>
    <w:multiLevelType w:val="hybridMultilevel"/>
    <w:tmpl w:val="F8B017D8"/>
    <w:lvl w:ilvl="0" w:tplc="AB240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AF66B2"/>
    <w:multiLevelType w:val="hybridMultilevel"/>
    <w:tmpl w:val="2CD2BBF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3">
    <w:nsid w:val="641A7E51"/>
    <w:multiLevelType w:val="hybridMultilevel"/>
    <w:tmpl w:val="9CF2722A"/>
    <w:lvl w:ilvl="0" w:tplc="AB2403CE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4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4"/>
  </w:num>
  <w:num w:numId="5">
    <w:abstractNumId w:val="13"/>
  </w:num>
  <w:num w:numId="6">
    <w:abstractNumId w:val="29"/>
  </w:num>
  <w:num w:numId="7">
    <w:abstractNumId w:val="35"/>
  </w:num>
  <w:num w:numId="8">
    <w:abstractNumId w:val="27"/>
  </w:num>
  <w:num w:numId="9">
    <w:abstractNumId w:val="30"/>
  </w:num>
  <w:num w:numId="10">
    <w:abstractNumId w:val="8"/>
  </w:num>
  <w:num w:numId="11">
    <w:abstractNumId w:val="9"/>
  </w:num>
  <w:num w:numId="12">
    <w:abstractNumId w:val="5"/>
  </w:num>
  <w:num w:numId="13">
    <w:abstractNumId w:val="22"/>
  </w:num>
  <w:num w:numId="14">
    <w:abstractNumId w:val="28"/>
  </w:num>
  <w:num w:numId="15">
    <w:abstractNumId w:val="3"/>
  </w:num>
  <w:num w:numId="16">
    <w:abstractNumId w:val="23"/>
  </w:num>
  <w:num w:numId="17">
    <w:abstractNumId w:val="25"/>
  </w:num>
  <w:num w:numId="18">
    <w:abstractNumId w:val="36"/>
  </w:num>
  <w:num w:numId="19">
    <w:abstractNumId w:val="10"/>
  </w:num>
  <w:num w:numId="20">
    <w:abstractNumId w:val="12"/>
  </w:num>
  <w:num w:numId="21">
    <w:abstractNumId w:val="31"/>
  </w:num>
  <w:num w:numId="22">
    <w:abstractNumId w:val="17"/>
  </w:num>
  <w:num w:numId="23">
    <w:abstractNumId w:val="6"/>
  </w:num>
  <w:num w:numId="24">
    <w:abstractNumId w:val="7"/>
  </w:num>
  <w:num w:numId="25">
    <w:abstractNumId w:val="16"/>
  </w:num>
  <w:num w:numId="26">
    <w:abstractNumId w:val="20"/>
  </w:num>
  <w:num w:numId="27">
    <w:abstractNumId w:val="32"/>
  </w:num>
  <w:num w:numId="28">
    <w:abstractNumId w:val="34"/>
  </w:num>
  <w:num w:numId="29">
    <w:abstractNumId w:val="7"/>
  </w:num>
  <w:num w:numId="30">
    <w:abstractNumId w:val="4"/>
    <w:lvlOverride w:ilvl="0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3"/>
  </w:num>
  <w:num w:numId="35">
    <w:abstractNumId w:val="26"/>
  </w:num>
  <w:num w:numId="36">
    <w:abstractNumId w:val="26"/>
  </w:num>
  <w:num w:numId="37">
    <w:abstractNumId w:val="0"/>
  </w:num>
  <w:num w:numId="38">
    <w:abstractNumId w:val="21"/>
  </w:num>
  <w:num w:numId="39">
    <w:abstractNumId w:val="2"/>
  </w:num>
  <w:num w:numId="40">
    <w:abstractNumId w:val="2"/>
  </w:num>
  <w:num w:numId="41">
    <w:abstractNumId w:val="1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31A06"/>
    <w:rsid w:val="00080E62"/>
    <w:rsid w:val="000C2B19"/>
    <w:rsid w:val="000F607C"/>
    <w:rsid w:val="001337D1"/>
    <w:rsid w:val="00141875"/>
    <w:rsid w:val="0017473E"/>
    <w:rsid w:val="0018705A"/>
    <w:rsid w:val="00193D64"/>
    <w:rsid w:val="001B390A"/>
    <w:rsid w:val="001F5668"/>
    <w:rsid w:val="00221225"/>
    <w:rsid w:val="00227557"/>
    <w:rsid w:val="00232008"/>
    <w:rsid w:val="002879A0"/>
    <w:rsid w:val="0029180B"/>
    <w:rsid w:val="002937ED"/>
    <w:rsid w:val="00293DB6"/>
    <w:rsid w:val="003015E7"/>
    <w:rsid w:val="00367138"/>
    <w:rsid w:val="003B243F"/>
    <w:rsid w:val="003E54FC"/>
    <w:rsid w:val="00484BD8"/>
    <w:rsid w:val="004D7A32"/>
    <w:rsid w:val="004F53EE"/>
    <w:rsid w:val="00550AD3"/>
    <w:rsid w:val="005A7E52"/>
    <w:rsid w:val="005B2514"/>
    <w:rsid w:val="005D2547"/>
    <w:rsid w:val="00601FD0"/>
    <w:rsid w:val="00624BB2"/>
    <w:rsid w:val="00633FAF"/>
    <w:rsid w:val="006A024D"/>
    <w:rsid w:val="007333F4"/>
    <w:rsid w:val="00773EA9"/>
    <w:rsid w:val="007B3F43"/>
    <w:rsid w:val="007C0C83"/>
    <w:rsid w:val="007D1135"/>
    <w:rsid w:val="007E4BB5"/>
    <w:rsid w:val="007E73B2"/>
    <w:rsid w:val="007F369C"/>
    <w:rsid w:val="00854D50"/>
    <w:rsid w:val="00857945"/>
    <w:rsid w:val="008839D0"/>
    <w:rsid w:val="0088571D"/>
    <w:rsid w:val="00890AC7"/>
    <w:rsid w:val="008E3CC1"/>
    <w:rsid w:val="009403E7"/>
    <w:rsid w:val="00947FE8"/>
    <w:rsid w:val="009A35B5"/>
    <w:rsid w:val="009C51B8"/>
    <w:rsid w:val="009D2BF7"/>
    <w:rsid w:val="009D6329"/>
    <w:rsid w:val="009E0564"/>
    <w:rsid w:val="009E5582"/>
    <w:rsid w:val="00A60E10"/>
    <w:rsid w:val="00AA3FFB"/>
    <w:rsid w:val="00B85EA9"/>
    <w:rsid w:val="00B86A64"/>
    <w:rsid w:val="00B97FA6"/>
    <w:rsid w:val="00BC48FA"/>
    <w:rsid w:val="00BF2867"/>
    <w:rsid w:val="00BF63BF"/>
    <w:rsid w:val="00C40684"/>
    <w:rsid w:val="00C40B5B"/>
    <w:rsid w:val="00C421CB"/>
    <w:rsid w:val="00C76270"/>
    <w:rsid w:val="00CA6657"/>
    <w:rsid w:val="00CB412C"/>
    <w:rsid w:val="00CD1F43"/>
    <w:rsid w:val="00CD4453"/>
    <w:rsid w:val="00CD5100"/>
    <w:rsid w:val="00CE0AC2"/>
    <w:rsid w:val="00D03258"/>
    <w:rsid w:val="00D04377"/>
    <w:rsid w:val="00D12A1E"/>
    <w:rsid w:val="00D7047E"/>
    <w:rsid w:val="00D77D6E"/>
    <w:rsid w:val="00DA4264"/>
    <w:rsid w:val="00E22E70"/>
    <w:rsid w:val="00E40319"/>
    <w:rsid w:val="00EA200A"/>
    <w:rsid w:val="00EB56B5"/>
    <w:rsid w:val="00EB62A7"/>
    <w:rsid w:val="00F0187E"/>
    <w:rsid w:val="00F0782E"/>
    <w:rsid w:val="00F14533"/>
    <w:rsid w:val="00F25C89"/>
    <w:rsid w:val="00F4449C"/>
    <w:rsid w:val="00F46E4F"/>
    <w:rsid w:val="00F643D6"/>
    <w:rsid w:val="00FA2648"/>
    <w:rsid w:val="00FB01CD"/>
    <w:rsid w:val="00FE3745"/>
    <w:rsid w:val="00FE753C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76270"/>
  </w:style>
  <w:style w:type="paragraph" w:styleId="a6">
    <w:name w:val="footer"/>
    <w:basedOn w:val="a"/>
    <w:link w:val="a7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rsid w:val="002879A0"/>
  </w:style>
  <w:style w:type="character" w:customStyle="1" w:styleId="2">
    <w:name w:val="Оглавление 2 Знак"/>
    <w:link w:val="20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rsid w:val="007333F4"/>
  </w:style>
  <w:style w:type="paragraph" w:styleId="3">
    <w:name w:val="Body Text Indent 3"/>
    <w:basedOn w:val="a"/>
    <w:link w:val="30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rsid w:val="003671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Title"/>
    <w:basedOn w:val="a"/>
    <w:next w:val="a"/>
    <w:link w:val="af0"/>
    <w:qFormat/>
    <w:rsid w:val="007C0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7C0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1">
    <w:name w:val="Базовый"/>
    <w:rsid w:val="007C0C83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</w:rPr>
  </w:style>
  <w:style w:type="paragraph" w:customStyle="1" w:styleId="af2">
    <w:name w:val="Заголовок"/>
    <w:basedOn w:val="af1"/>
    <w:next w:val="ad"/>
    <w:rsid w:val="007C0C83"/>
    <w:pPr>
      <w:keepNext/>
      <w:spacing w:before="240" w:after="120"/>
    </w:pPr>
    <w:rPr>
      <w:rFonts w:ascii="Arial" w:hAnsi="Arial" w:cs="Lohit Hindi"/>
      <w:sz w:val="28"/>
      <w:szCs w:val="28"/>
    </w:rPr>
  </w:style>
  <w:style w:type="character" w:customStyle="1" w:styleId="-">
    <w:name w:val="Интернет-ссылка"/>
    <w:basedOn w:val="a0"/>
    <w:rsid w:val="007C0C83"/>
    <w:rPr>
      <w:color w:val="0000FF"/>
      <w:u w:val="single"/>
      <w:lang w:val="ru-RU" w:eastAsia="ru-RU" w:bidi="ru-RU"/>
    </w:rPr>
  </w:style>
  <w:style w:type="character" w:customStyle="1" w:styleId="af3">
    <w:name w:val="Абзац списка Знак"/>
    <w:rsid w:val="007C0C83"/>
  </w:style>
  <w:style w:type="character" w:customStyle="1" w:styleId="ListLabel1">
    <w:name w:val="ListLabel 1"/>
    <w:rsid w:val="007C0C83"/>
    <w:rPr>
      <w:rFonts w:ascii="Courier New" w:hAnsi="Courier New" w:cs="Courier New" w:hint="default"/>
    </w:rPr>
  </w:style>
  <w:style w:type="character" w:customStyle="1" w:styleId="ListLabel2">
    <w:name w:val="ListLabel 2"/>
    <w:rsid w:val="007C0C83"/>
    <w:rPr>
      <w:color w:val="00000A"/>
    </w:rPr>
  </w:style>
  <w:style w:type="character" w:customStyle="1" w:styleId="ListLabel3">
    <w:name w:val="ListLabel 3"/>
    <w:rsid w:val="007C0C83"/>
    <w:rPr>
      <w:rFonts w:ascii="Sylfaen" w:eastAsia="Sylfaen" w:hAnsi="Sylfaen" w:cs="Sylfae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 w:eastAsia="ru-RU" w:bidi="ru-RU"/>
    </w:rPr>
  </w:style>
  <w:style w:type="character" w:customStyle="1" w:styleId="ListLabel4">
    <w:name w:val="ListLabel 4"/>
    <w:rsid w:val="007C0C83"/>
    <w:rPr>
      <w:rFonts w:ascii="Times New Roman" w:hAnsi="Times New Roman" w:cs="Times New Roman" w:hint="default"/>
    </w:rPr>
  </w:style>
  <w:style w:type="character" w:customStyle="1" w:styleId="ListLabel5">
    <w:name w:val="ListLabel 5"/>
    <w:rsid w:val="007C0C83"/>
    <w:rPr>
      <w:rFonts w:ascii="Symbol" w:hAnsi="Symbol" w:cs="Symbol" w:hint="default"/>
    </w:rPr>
  </w:style>
  <w:style w:type="character" w:customStyle="1" w:styleId="ListLabel6">
    <w:name w:val="ListLabel 6"/>
    <w:rsid w:val="007C0C83"/>
    <w:rPr>
      <w:rFonts w:ascii="Courier New" w:hAnsi="Courier New" w:cs="Courier New" w:hint="default"/>
    </w:rPr>
  </w:style>
  <w:style w:type="character" w:customStyle="1" w:styleId="ListLabel7">
    <w:name w:val="ListLabel 7"/>
    <w:rsid w:val="007C0C83"/>
    <w:rPr>
      <w:rFonts w:ascii="Wingdings" w:hAnsi="Wingdings" w:cs="Wingdings" w:hint="default"/>
    </w:rPr>
  </w:style>
  <w:style w:type="character" w:customStyle="1" w:styleId="13">
    <w:name w:val="Нижний колонтитул Знак1"/>
    <w:basedOn w:val="a0"/>
    <w:semiHidden/>
    <w:rsid w:val="007C0C83"/>
    <w:rPr>
      <w:rFonts w:ascii="Times New Roman" w:eastAsiaTheme="minorEastAsia" w:hAnsi="Times New Roman" w:cs="Times New Roman" w:hint="default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76270"/>
  </w:style>
  <w:style w:type="paragraph" w:styleId="a6">
    <w:name w:val="footer"/>
    <w:basedOn w:val="a"/>
    <w:link w:val="a7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rsid w:val="002879A0"/>
  </w:style>
  <w:style w:type="character" w:customStyle="1" w:styleId="2">
    <w:name w:val="Оглавление 2 Знак"/>
    <w:link w:val="20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rsid w:val="007333F4"/>
  </w:style>
  <w:style w:type="paragraph" w:styleId="3">
    <w:name w:val="Body Text Indent 3"/>
    <w:basedOn w:val="a"/>
    <w:link w:val="30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rsid w:val="003671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Title"/>
    <w:basedOn w:val="a"/>
    <w:next w:val="a"/>
    <w:link w:val="af0"/>
    <w:qFormat/>
    <w:rsid w:val="007C0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rsid w:val="007C0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1">
    <w:name w:val="Базовый"/>
    <w:rsid w:val="007C0C83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</w:rPr>
  </w:style>
  <w:style w:type="paragraph" w:customStyle="1" w:styleId="af2">
    <w:name w:val="Заголовок"/>
    <w:basedOn w:val="af1"/>
    <w:next w:val="ad"/>
    <w:rsid w:val="007C0C83"/>
    <w:pPr>
      <w:keepNext/>
      <w:spacing w:before="240" w:after="120"/>
    </w:pPr>
    <w:rPr>
      <w:rFonts w:ascii="Arial" w:hAnsi="Arial" w:cs="Lohit Hindi"/>
      <w:sz w:val="28"/>
      <w:szCs w:val="28"/>
    </w:rPr>
  </w:style>
  <w:style w:type="character" w:customStyle="1" w:styleId="-">
    <w:name w:val="Интернет-ссылка"/>
    <w:basedOn w:val="a0"/>
    <w:rsid w:val="007C0C83"/>
    <w:rPr>
      <w:color w:val="0000FF"/>
      <w:u w:val="single"/>
      <w:lang w:val="ru-RU" w:eastAsia="ru-RU" w:bidi="ru-RU"/>
    </w:rPr>
  </w:style>
  <w:style w:type="character" w:customStyle="1" w:styleId="af3">
    <w:name w:val="Абзац списка Знак"/>
    <w:rsid w:val="007C0C83"/>
  </w:style>
  <w:style w:type="character" w:customStyle="1" w:styleId="ListLabel1">
    <w:name w:val="ListLabel 1"/>
    <w:rsid w:val="007C0C83"/>
    <w:rPr>
      <w:rFonts w:ascii="Courier New" w:hAnsi="Courier New" w:cs="Courier New" w:hint="default"/>
    </w:rPr>
  </w:style>
  <w:style w:type="character" w:customStyle="1" w:styleId="ListLabel2">
    <w:name w:val="ListLabel 2"/>
    <w:rsid w:val="007C0C83"/>
    <w:rPr>
      <w:color w:val="00000A"/>
    </w:rPr>
  </w:style>
  <w:style w:type="character" w:customStyle="1" w:styleId="ListLabel3">
    <w:name w:val="ListLabel 3"/>
    <w:rsid w:val="007C0C83"/>
    <w:rPr>
      <w:rFonts w:ascii="Sylfaen" w:eastAsia="Sylfaen" w:hAnsi="Sylfaen" w:cs="Sylfae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 w:eastAsia="ru-RU" w:bidi="ru-RU"/>
    </w:rPr>
  </w:style>
  <w:style w:type="character" w:customStyle="1" w:styleId="ListLabel4">
    <w:name w:val="ListLabel 4"/>
    <w:rsid w:val="007C0C83"/>
    <w:rPr>
      <w:rFonts w:ascii="Times New Roman" w:hAnsi="Times New Roman" w:cs="Times New Roman" w:hint="default"/>
    </w:rPr>
  </w:style>
  <w:style w:type="character" w:customStyle="1" w:styleId="ListLabel5">
    <w:name w:val="ListLabel 5"/>
    <w:rsid w:val="007C0C83"/>
    <w:rPr>
      <w:rFonts w:ascii="Symbol" w:hAnsi="Symbol" w:cs="Symbol" w:hint="default"/>
    </w:rPr>
  </w:style>
  <w:style w:type="character" w:customStyle="1" w:styleId="ListLabel6">
    <w:name w:val="ListLabel 6"/>
    <w:rsid w:val="007C0C83"/>
    <w:rPr>
      <w:rFonts w:ascii="Courier New" w:hAnsi="Courier New" w:cs="Courier New" w:hint="default"/>
    </w:rPr>
  </w:style>
  <w:style w:type="character" w:customStyle="1" w:styleId="ListLabel7">
    <w:name w:val="ListLabel 7"/>
    <w:rsid w:val="007C0C83"/>
    <w:rPr>
      <w:rFonts w:ascii="Wingdings" w:hAnsi="Wingdings" w:cs="Wingdings" w:hint="default"/>
    </w:rPr>
  </w:style>
  <w:style w:type="character" w:customStyle="1" w:styleId="13">
    <w:name w:val="Нижний колонтитул Знак1"/>
    <w:basedOn w:val="a0"/>
    <w:semiHidden/>
    <w:rsid w:val="007C0C83"/>
    <w:rPr>
      <w:rFonts w:ascii="Times New Roman" w:eastAsiaTheme="minorEastAsia" w:hAnsi="Times New Roman" w:cs="Times New Roman" w:hint="defaul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10363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TSPU</cp:lastModifiedBy>
  <cp:revision>2</cp:revision>
  <dcterms:created xsi:type="dcterms:W3CDTF">2021-04-27T08:21:00Z</dcterms:created>
  <dcterms:modified xsi:type="dcterms:W3CDTF">2021-04-27T08:21:00Z</dcterms:modified>
</cp:coreProperties>
</file>