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A3E" w:rsidRPr="00590A3E" w:rsidRDefault="00590A3E" w:rsidP="00590A3E">
      <w:pPr>
        <w:spacing w:line="12" w:lineRule="atLeast"/>
        <w:jc w:val="center"/>
        <w:rPr>
          <w:rFonts w:ascii="Times New Roman" w:eastAsia="SimSun" w:hAnsi="Times New Roman" w:cs="Times New Roman"/>
          <w:b/>
          <w:bCs/>
          <w:color w:val="000000"/>
          <w:sz w:val="32"/>
          <w:lang w:val="ru-RU" w:eastAsia="zh-CN" w:bidi="ar"/>
        </w:rPr>
      </w:pPr>
      <w:bookmarkStart w:id="0" w:name="_GoBack"/>
      <w:r w:rsidRPr="00590A3E">
        <w:rPr>
          <w:rFonts w:ascii="Times New Roman" w:eastAsia="SimSun" w:hAnsi="Times New Roman" w:cs="Times New Roman"/>
          <w:b/>
          <w:bCs/>
          <w:color w:val="000000"/>
          <w:sz w:val="24"/>
          <w:szCs w:val="19"/>
          <w:lang w:val="ru-RU" w:eastAsia="zh-CN" w:bidi="ar"/>
        </w:rPr>
        <w:t xml:space="preserve">Задания для направленности (профиль) </w:t>
      </w:r>
      <w:r w:rsidRPr="00590A3E">
        <w:rPr>
          <w:rFonts w:ascii="Times New Roman" w:eastAsia="SimSun" w:hAnsi="Times New Roman" w:cs="Times New Roman"/>
          <w:b/>
          <w:bCs/>
          <w:color w:val="000000"/>
          <w:sz w:val="24"/>
          <w:szCs w:val="19"/>
          <w:lang w:val="ru-RU" w:eastAsia="zh-CN" w:bidi="ar"/>
        </w:rPr>
        <w:t xml:space="preserve">Методические системы и технологии в предметном обучении </w:t>
      </w:r>
      <w:r w:rsidRPr="00590A3E">
        <w:rPr>
          <w:rFonts w:ascii="Times New Roman" w:eastAsia="SimSun" w:hAnsi="Times New Roman" w:cs="Times New Roman"/>
          <w:b/>
          <w:bCs/>
          <w:color w:val="000000"/>
          <w:sz w:val="24"/>
          <w:szCs w:val="19"/>
          <w:u w:val="single"/>
          <w:lang w:val="ru-RU" w:eastAsia="zh-CN" w:bidi="ar"/>
        </w:rPr>
        <w:t>английскому и немецкому языкам</w:t>
      </w:r>
      <w:r w:rsidRPr="00590A3E">
        <w:rPr>
          <w:rFonts w:ascii="Times New Roman" w:eastAsia="SimSun" w:hAnsi="Times New Roman" w:cs="Times New Roman"/>
          <w:b/>
          <w:bCs/>
          <w:color w:val="000000"/>
          <w:sz w:val="32"/>
          <w:lang w:val="ru-RU" w:eastAsia="zh-CN" w:bidi="ar"/>
        </w:rPr>
        <w:t xml:space="preserve"> </w:t>
      </w:r>
    </w:p>
    <w:bookmarkEnd w:id="0"/>
    <w:p w:rsidR="00590A3E" w:rsidRPr="00590A3E" w:rsidRDefault="00590A3E" w:rsidP="00590A3E">
      <w:pPr>
        <w:spacing w:line="12" w:lineRule="atLeast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590A3E">
        <w:rPr>
          <w:rFonts w:ascii="Times New Roman" w:eastAsia="SimSun" w:hAnsi="Times New Roman" w:cs="Times New Roman"/>
          <w:b/>
          <w:bCs/>
          <w:color w:val="000000"/>
          <w:lang w:val="ru-RU" w:eastAsia="zh-CN" w:bidi="ar"/>
        </w:rPr>
        <w:t>Производственная педагогическая практика</w:t>
      </w:r>
    </w:p>
    <w:p w:rsidR="00590A3E" w:rsidRPr="00590A3E" w:rsidRDefault="00590A3E" w:rsidP="00590A3E">
      <w:pPr>
        <w:spacing w:before="12" w:line="12" w:lineRule="atLeast"/>
        <w:jc w:val="center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p w:rsidR="00590A3E" w:rsidRDefault="00F5780F" w:rsidP="00590A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0A3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lang w:val="ru-RU"/>
        </w:rPr>
        <w:t>Общее задание:</w:t>
      </w:r>
      <w:r w:rsidRPr="00590A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75516" w:rsidRPr="00590A3E" w:rsidRDefault="00F5780F" w:rsidP="00590A3E">
      <w:pPr>
        <w:spacing w:after="0" w:line="240" w:lineRule="auto"/>
        <w:jc w:val="both"/>
        <w:rPr>
          <w:sz w:val="24"/>
          <w:szCs w:val="24"/>
          <w:lang w:val="ru-RU"/>
        </w:rPr>
      </w:pPr>
      <w:r w:rsidRPr="00590A3E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Составить учебную программу/фрагмент учебной программы предмета/дисциплины, элективного курса/факультатива в соответствии с требованиями ФГОС общего/высшего образования</w:t>
      </w:r>
      <w:r w:rsidR="00590A3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75516" w:rsidRPr="00590A3E" w:rsidRDefault="00F5780F" w:rsidP="00590A3E">
      <w:pPr>
        <w:spacing w:after="0" w:line="240" w:lineRule="auto"/>
        <w:jc w:val="both"/>
        <w:rPr>
          <w:sz w:val="24"/>
          <w:szCs w:val="24"/>
          <w:lang w:val="ru-RU"/>
        </w:rPr>
      </w:pPr>
      <w:r w:rsidRPr="00590A3E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Подготовить и провести систему (цикл, модуль) уроков/уче</w:t>
      </w:r>
      <w:r w:rsidRPr="00590A3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бных занятий (количество занятий определяется утвержденным календарно-тематическим планом/рабочей программой дисциплины для конкретной образовательной организации и конкретной группы обучающихся).</w:t>
      </w:r>
    </w:p>
    <w:p w:rsidR="00675516" w:rsidRPr="00590A3E" w:rsidRDefault="00F5780F" w:rsidP="00590A3E">
      <w:pPr>
        <w:spacing w:after="0" w:line="240" w:lineRule="auto"/>
        <w:jc w:val="both"/>
        <w:rPr>
          <w:sz w:val="24"/>
          <w:szCs w:val="24"/>
          <w:lang w:val="ru-RU"/>
        </w:rPr>
      </w:pPr>
      <w:r w:rsidRPr="00590A3E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Разработать технологические карты или конспекты, провест</w:t>
      </w:r>
      <w:r w:rsidRPr="00590A3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 проанализировать 3 новых типа уроков/учебных занятий в соответствии с требованиями ФГОС общего/высшего образования по выбору студента (уроки открытия новых знаний, отработки умений и рефлексии, систематизации и обобщения, постановки и решения задач (лю</w:t>
      </w:r>
      <w:r w:rsidRPr="00590A3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бого вида), развивающего контроля, общеметодологической направленности; учебные занятия с использованием интерактивных технологий (перевернутый класс, карусель, групповая работа)).</w:t>
      </w:r>
    </w:p>
    <w:p w:rsidR="00675516" w:rsidRPr="00590A3E" w:rsidRDefault="00F5780F" w:rsidP="00590A3E">
      <w:pPr>
        <w:spacing w:after="0" w:line="240" w:lineRule="auto"/>
        <w:jc w:val="both"/>
        <w:rPr>
          <w:sz w:val="24"/>
          <w:szCs w:val="24"/>
          <w:lang w:val="ru-RU"/>
        </w:rPr>
      </w:pPr>
      <w:r w:rsidRPr="00590A3E">
        <w:rPr>
          <w:rFonts w:ascii="Times New Roman" w:hAnsi="Times New Roman" w:cs="Times New Roman"/>
          <w:color w:val="000000"/>
          <w:sz w:val="24"/>
          <w:szCs w:val="24"/>
          <w:lang w:val="ru-RU"/>
        </w:rPr>
        <w:t>4. Разработать и апробировать пакет диагностических материалов для выявлени</w:t>
      </w:r>
      <w:r w:rsidRPr="00590A3E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уровня сформированности проектируемых образовательных результатов с учетом принципа индивидуализации и дифференциации.</w:t>
      </w:r>
    </w:p>
    <w:p w:rsidR="00675516" w:rsidRPr="00590A3E" w:rsidRDefault="00F5780F" w:rsidP="00590A3E">
      <w:pPr>
        <w:spacing w:after="0" w:line="240" w:lineRule="auto"/>
        <w:jc w:val="both"/>
        <w:rPr>
          <w:sz w:val="24"/>
          <w:szCs w:val="24"/>
          <w:lang w:val="ru-RU"/>
        </w:rPr>
      </w:pPr>
      <w:r w:rsidRPr="00590A3E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Подготовить и провести мероприятие воспитательного характера.</w:t>
      </w:r>
    </w:p>
    <w:p w:rsidR="00675516" w:rsidRPr="00590A3E" w:rsidRDefault="00675516" w:rsidP="00590A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75516" w:rsidRPr="00590A3E" w:rsidRDefault="00F5780F" w:rsidP="00590A3E">
      <w:pPr>
        <w:spacing w:after="0" w:line="240" w:lineRule="auto"/>
        <w:jc w:val="both"/>
        <w:rPr>
          <w:b/>
          <w:i/>
          <w:sz w:val="24"/>
          <w:szCs w:val="24"/>
          <w:u w:val="single"/>
          <w:lang w:val="ru-RU"/>
        </w:rPr>
      </w:pPr>
      <w:r w:rsidRPr="00590A3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lang w:val="ru-RU"/>
        </w:rPr>
        <w:t>Индивидуальное задание (вариативно)</w:t>
      </w:r>
    </w:p>
    <w:p w:rsidR="00675516" w:rsidRDefault="00F5780F" w:rsidP="00590A3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0A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Варианты заданий: Подобрать и ада</w:t>
      </w:r>
      <w:r w:rsidRPr="00590A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птировать диагностический инструментарий для организации педагогического эксперимента; разработать пакет дидактических материалов для проведения педагогического эксперимента; разработать, провести и описать экспериментальное обучение по теме выпускной квал</w:t>
      </w:r>
      <w:r w:rsidRPr="00590A3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ификационной работы.</w:t>
      </w:r>
    </w:p>
    <w:p w:rsidR="00590A3E" w:rsidRDefault="00590A3E" w:rsidP="00590A3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90A3E" w:rsidRDefault="00590A3E" w:rsidP="00590A3E">
      <w:pPr>
        <w:pStyle w:val="Standard"/>
        <w:spacing w:line="24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Критерии и показатели, используемые при оценивании </w:t>
      </w:r>
      <w:r>
        <w:rPr>
          <w:rFonts w:cs="Times New Roman"/>
          <w:b/>
        </w:rPr>
        <w:t xml:space="preserve">контролируемых результатов обучения </w:t>
      </w:r>
      <w:r>
        <w:rPr>
          <w:rFonts w:cs="Times New Roman"/>
          <w:b/>
          <w:bCs/>
        </w:rPr>
        <w:t>и алгоритм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оценивания</w:t>
      </w:r>
    </w:p>
    <w:p w:rsidR="00590A3E" w:rsidRDefault="00590A3E" w:rsidP="00590A3E">
      <w:pPr>
        <w:pStyle w:val="a3"/>
        <w:jc w:val="center"/>
        <w:rPr>
          <w:rStyle w:val="15"/>
          <w:rFonts w:eastAsia="Courier New"/>
        </w:rPr>
      </w:pPr>
    </w:p>
    <w:p w:rsidR="00590A3E" w:rsidRDefault="00590A3E" w:rsidP="00590A3E">
      <w:pPr>
        <w:pStyle w:val="a3"/>
        <w:jc w:val="center"/>
        <w:rPr>
          <w:rFonts w:eastAsia="Courier New"/>
        </w:rPr>
      </w:pPr>
      <w:r>
        <w:rPr>
          <w:rStyle w:val="15"/>
          <w:rFonts w:eastAsia="Courier New"/>
        </w:rPr>
        <w:t xml:space="preserve">Критерии оценки </w:t>
      </w:r>
      <w:r>
        <w:rPr>
          <w:rFonts w:ascii="Times New Roman" w:eastAsia="Courier New" w:hAnsi="Times New Roman" w:cs="Times New Roman"/>
        </w:rPr>
        <w:t>сформированности планируемых результатов обучения</w:t>
      </w:r>
    </w:p>
    <w:p w:rsidR="00590A3E" w:rsidRDefault="00590A3E" w:rsidP="00590A3E">
      <w:pPr>
        <w:pStyle w:val="Standard"/>
        <w:spacing w:line="240" w:lineRule="atLeast"/>
        <w:jc w:val="center"/>
        <w:rPr>
          <w:b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418"/>
        <w:gridCol w:w="1609"/>
        <w:gridCol w:w="1936"/>
        <w:gridCol w:w="1803"/>
        <w:gridCol w:w="1756"/>
      </w:tblGrid>
      <w:tr w:rsidR="00590A3E" w:rsidTr="00590A3E"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Candara"/>
                <w:sz w:val="20"/>
                <w:szCs w:val="20"/>
              </w:rPr>
              <w:t>Планируемые результаты обучения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Candara"/>
                <w:sz w:val="20"/>
                <w:szCs w:val="20"/>
              </w:rPr>
              <w:t>Критерии оценивания результатов обучения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90A3E" w:rsidTr="00590A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3E" w:rsidRDefault="00590A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590A3E" w:rsidTr="00590A3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Знания:</w:t>
            </w: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0A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соответствии. п.2 программы практики</w:t>
            </w:r>
          </w:p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Фрагментарные знания</w:t>
            </w:r>
          </w:p>
          <w:p w:rsidR="00590A3E" w:rsidRDefault="00590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Общие, но не структурированные знания</w:t>
            </w:r>
          </w:p>
          <w:p w:rsidR="00590A3E" w:rsidRDefault="00590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Сформированные, но содержащие отдельные пробелы знания</w:t>
            </w:r>
          </w:p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Сформированные систематические знания</w:t>
            </w:r>
          </w:p>
          <w:p w:rsidR="00590A3E" w:rsidRDefault="00590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90A3E" w:rsidRPr="00590A3E" w:rsidTr="00590A3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Умения:</w:t>
            </w:r>
            <w:r w:rsidRPr="00590A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соответствии. п.2 программы практики</w:t>
            </w:r>
          </w:p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Courier New"/>
                <w:sz w:val="20"/>
                <w:szCs w:val="20"/>
              </w:rPr>
              <w:lastRenderedPageBreak/>
              <w:t xml:space="preserve">Частично </w:t>
            </w:r>
            <w:r>
              <w:rPr>
                <w:rStyle w:val="15"/>
                <w:rFonts w:eastAsia="Courier New"/>
                <w:sz w:val="20"/>
                <w:szCs w:val="20"/>
              </w:rPr>
              <w:lastRenderedPageBreak/>
              <w:t>освоенное умение</w:t>
            </w:r>
          </w:p>
          <w:p w:rsidR="00590A3E" w:rsidRDefault="00590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lastRenderedPageBreak/>
              <w:t xml:space="preserve">В целом успешное, </w:t>
            </w:r>
            <w:r>
              <w:rPr>
                <w:rStyle w:val="15"/>
                <w:rFonts w:eastAsia="Sylfaen"/>
                <w:sz w:val="20"/>
                <w:szCs w:val="20"/>
              </w:rPr>
              <w:lastRenderedPageBreak/>
              <w:t>но не систематическое</w:t>
            </w:r>
          </w:p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Courier New"/>
                <w:sz w:val="20"/>
                <w:szCs w:val="20"/>
              </w:rPr>
              <w:lastRenderedPageBreak/>
              <w:t xml:space="preserve">В целом </w:t>
            </w:r>
            <w:r>
              <w:rPr>
                <w:rStyle w:val="15"/>
                <w:rFonts w:eastAsia="Courier New"/>
                <w:sz w:val="20"/>
                <w:szCs w:val="20"/>
              </w:rPr>
              <w:lastRenderedPageBreak/>
              <w:t>успешное умение, применяемое в стандартных ситуациях</w:t>
            </w:r>
          </w:p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Courier New"/>
                <w:sz w:val="20"/>
                <w:szCs w:val="20"/>
              </w:rPr>
              <w:lastRenderedPageBreak/>
              <w:t>Сформированн</w:t>
            </w:r>
            <w:r>
              <w:rPr>
                <w:rStyle w:val="15"/>
                <w:rFonts w:eastAsia="Courier New"/>
                <w:sz w:val="20"/>
                <w:szCs w:val="20"/>
              </w:rPr>
              <w:lastRenderedPageBreak/>
              <w:t>ые умения и их успешная актуализация</w:t>
            </w:r>
          </w:p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</w:tc>
      </w:tr>
      <w:tr w:rsidR="00590A3E" w:rsidTr="00590A3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Владение навыками:</w:t>
            </w:r>
            <w:r w:rsidRPr="00590A3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соответствии. п.2 программы практики</w:t>
            </w:r>
          </w:p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 xml:space="preserve">Фрагментарное </w:t>
            </w:r>
            <w:r>
              <w:rPr>
                <w:rStyle w:val="15"/>
                <w:rFonts w:eastAsia="Courier New"/>
                <w:sz w:val="20"/>
                <w:szCs w:val="20"/>
              </w:rPr>
              <w:t>применение навыков</w:t>
            </w:r>
          </w:p>
          <w:p w:rsidR="00590A3E" w:rsidRDefault="00590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 xml:space="preserve">В целом успешное, но не систематическое </w:t>
            </w:r>
            <w:r>
              <w:rPr>
                <w:rStyle w:val="15"/>
                <w:rFonts w:eastAsia="Courier New"/>
                <w:sz w:val="20"/>
                <w:szCs w:val="20"/>
              </w:rPr>
              <w:t>применение навыков</w:t>
            </w:r>
          </w:p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 xml:space="preserve">В целом успешное применение навыков в стандартных </w:t>
            </w:r>
            <w:r>
              <w:rPr>
                <w:rStyle w:val="15"/>
                <w:rFonts w:eastAsia="Courier New"/>
                <w:sz w:val="20"/>
                <w:szCs w:val="20"/>
              </w:rPr>
              <w:t>ситуациях</w:t>
            </w:r>
          </w:p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Сформированные навыки, их успешная актуализация</w:t>
            </w:r>
          </w:p>
          <w:p w:rsidR="00590A3E" w:rsidRDefault="00590A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590A3E" w:rsidRDefault="00590A3E" w:rsidP="00590A3E">
      <w:pPr>
        <w:pStyle w:val="a3"/>
        <w:jc w:val="center"/>
        <w:rPr>
          <w:rFonts w:ascii="Times New Roman" w:eastAsia="Courier New" w:hAnsi="Times New Roman" w:cs="Times New Roman"/>
          <w:b/>
        </w:rPr>
      </w:pPr>
    </w:p>
    <w:p w:rsidR="00590A3E" w:rsidRDefault="00590A3E" w:rsidP="00590A3E">
      <w:pPr>
        <w:pStyle w:val="a3"/>
        <w:jc w:val="center"/>
        <w:rPr>
          <w:rFonts w:ascii="Times New Roman" w:eastAsia="Courier New" w:hAnsi="Times New Roman" w:cs="Times New Roman"/>
          <w:b/>
        </w:rPr>
      </w:pPr>
      <w:r>
        <w:rPr>
          <w:rFonts w:ascii="Times New Roman" w:eastAsia="Courier New" w:hAnsi="Times New Roman" w:cs="Times New Roman"/>
          <w:b/>
        </w:rPr>
        <w:t>Шкала оценивания результатов обучения и сформированности компетенции</w:t>
      </w:r>
    </w:p>
    <w:p w:rsidR="00590A3E" w:rsidRDefault="00590A3E" w:rsidP="00590A3E">
      <w:pPr>
        <w:pStyle w:val="a3"/>
        <w:jc w:val="center"/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 xml:space="preserve">Шкала оценивания сформированности планируемых результатов обучения по практике </w:t>
      </w:r>
    </w:p>
    <w:p w:rsidR="00590A3E" w:rsidRDefault="00590A3E" w:rsidP="00590A3E">
      <w:pPr>
        <w:pStyle w:val="a3"/>
        <w:jc w:val="center"/>
        <w:rPr>
          <w:rStyle w:val="15"/>
          <w:rFonts w:eastAsia="Franklin Gothic Heavy"/>
          <w:b w:val="0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744"/>
        <w:gridCol w:w="2778"/>
        <w:gridCol w:w="3000"/>
      </w:tblGrid>
      <w:tr w:rsidR="00590A3E" w:rsidTr="00590A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Баллы</w:t>
            </w:r>
          </w:p>
          <w:p w:rsidR="00590A3E" w:rsidRDefault="00590A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Уровень</w:t>
            </w:r>
          </w:p>
          <w:p w:rsidR="00590A3E" w:rsidRDefault="00590A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Оценка</w:t>
            </w:r>
          </w:p>
          <w:p w:rsidR="00590A3E" w:rsidRDefault="00590A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90A3E" w:rsidTr="00590A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14-15</w:t>
            </w:r>
          </w:p>
          <w:p w:rsidR="00590A3E" w:rsidRDefault="00590A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высокий</w:t>
            </w:r>
          </w:p>
          <w:p w:rsidR="00590A3E" w:rsidRDefault="00590A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отлично</w:t>
            </w:r>
          </w:p>
          <w:p w:rsidR="00590A3E" w:rsidRDefault="00590A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90A3E" w:rsidTr="00590A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11-13</w:t>
            </w:r>
          </w:p>
          <w:p w:rsidR="00590A3E" w:rsidRDefault="00590A3E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8-10</w:t>
            </w:r>
          </w:p>
          <w:p w:rsidR="00590A3E" w:rsidRDefault="00590A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выше среднего</w:t>
            </w:r>
          </w:p>
          <w:p w:rsidR="00590A3E" w:rsidRDefault="00590A3E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средний</w:t>
            </w:r>
          </w:p>
          <w:p w:rsidR="00590A3E" w:rsidRDefault="00590A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хорошо</w:t>
            </w:r>
          </w:p>
          <w:p w:rsidR="00590A3E" w:rsidRDefault="00590A3E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удовлетворительно</w:t>
            </w:r>
          </w:p>
          <w:p w:rsidR="00590A3E" w:rsidRDefault="00590A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90A3E" w:rsidTr="00590A3E">
        <w:trPr>
          <w:trHeight w:val="236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менее 8</w:t>
            </w:r>
          </w:p>
          <w:p w:rsidR="00590A3E" w:rsidRDefault="00590A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низкий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неудовлетворительно</w:t>
            </w:r>
          </w:p>
          <w:p w:rsidR="00590A3E" w:rsidRDefault="00590A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590A3E" w:rsidRDefault="00590A3E" w:rsidP="00590A3E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</w:t>
      </w:r>
    </w:p>
    <w:p w:rsidR="00590A3E" w:rsidRDefault="00590A3E" w:rsidP="00590A3E">
      <w:pPr>
        <w:pStyle w:val="a3"/>
        <w:jc w:val="center"/>
        <w:rPr>
          <w:rStyle w:val="15"/>
          <w:rFonts w:eastAsia="Franklin Gothic Heavy"/>
        </w:rPr>
      </w:pPr>
      <w:r>
        <w:rPr>
          <w:rStyle w:val="15"/>
          <w:rFonts w:eastAsia="Franklin Gothic Heavy"/>
        </w:rPr>
        <w:t>Шкала оценивания сформированности компетенции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172"/>
        <w:gridCol w:w="4350"/>
      </w:tblGrid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rPr>
                <w:rFonts w:eastAsia="SimSun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Уровень</w:t>
            </w:r>
          </w:p>
          <w:p w:rsidR="00590A3E" w:rsidRDefault="00590A3E">
            <w:pPr>
              <w:pStyle w:val="a3"/>
              <w:jc w:val="center"/>
              <w:rPr>
                <w:rStyle w:val="15"/>
                <w:rFonts w:eastAsia="Franklin Gothic Heavy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rPr>
                <w:rFonts w:eastAsia="SimSun"/>
                <w:b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Характеристика сформированности компетенции</w:t>
            </w:r>
          </w:p>
          <w:p w:rsidR="00590A3E" w:rsidRDefault="00590A3E">
            <w:pPr>
              <w:pStyle w:val="a3"/>
              <w:jc w:val="center"/>
              <w:rPr>
                <w:rStyle w:val="15"/>
                <w:rFonts w:eastAsia="Franklin Gothic Heavy"/>
              </w:rPr>
            </w:pP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rPr>
                <w:rFonts w:eastAsia="SimSun"/>
                <w:b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высокий</w:t>
            </w:r>
          </w:p>
          <w:p w:rsidR="00590A3E" w:rsidRDefault="00590A3E">
            <w:pPr>
              <w:pStyle w:val="a3"/>
              <w:jc w:val="center"/>
              <w:rPr>
                <w:rStyle w:val="15"/>
                <w:rFonts w:eastAsia="Franklin Gothic Heavy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pStyle w:val="1"/>
              <w:rPr>
                <w:rStyle w:val="15"/>
                <w:rFonts w:eastAsia="SimSun"/>
                <w:bCs w:val="0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590A3E" w:rsidRP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</w:pPr>
            <w:r>
              <w:rPr>
                <w:rStyle w:val="15"/>
                <w:rFonts w:eastAsia="Sylfaen"/>
                <w:sz w:val="20"/>
                <w:szCs w:val="20"/>
              </w:rPr>
              <w:t>выше среднего</w:t>
            </w:r>
          </w:p>
          <w:p w:rsidR="00590A3E" w:rsidRDefault="00590A3E">
            <w:pPr>
              <w:pStyle w:val="a3"/>
              <w:jc w:val="center"/>
              <w:rPr>
                <w:rStyle w:val="15"/>
                <w:rFonts w:eastAsia="Franklin Gothic Heavy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pStyle w:val="1"/>
              <w:rPr>
                <w:rStyle w:val="15"/>
                <w:rFonts w:eastAsia="SimSun"/>
                <w:bCs w:val="0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590A3E" w:rsidRP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</w:pPr>
            <w:r>
              <w:rPr>
                <w:rStyle w:val="15"/>
                <w:rFonts w:eastAsia="Sylfaen"/>
                <w:sz w:val="20"/>
                <w:szCs w:val="20"/>
              </w:rPr>
              <w:t>средний</w:t>
            </w:r>
          </w:p>
          <w:p w:rsidR="00590A3E" w:rsidRDefault="00590A3E">
            <w:pPr>
              <w:pStyle w:val="a3"/>
              <w:jc w:val="center"/>
              <w:rPr>
                <w:rStyle w:val="15"/>
                <w:rFonts w:eastAsia="Franklin Gothic Heavy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pStyle w:val="1"/>
              <w:rPr>
                <w:rStyle w:val="15"/>
                <w:rFonts w:eastAsia="SimSun"/>
                <w:bCs w:val="0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>Уровень выявленных результатов обучения в целом достаточен для решения несложных практических (профессиональных) задач. Большинство индикаторов компетенции средствами практики достигнуты. Сформированность компетенции соответствует минимальным требованиям.</w:t>
            </w:r>
          </w:p>
        </w:tc>
      </w:tr>
      <w:tr w:rsidR="00590A3E" w:rsidRP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</w:pPr>
            <w:r>
              <w:rPr>
                <w:rStyle w:val="15"/>
                <w:rFonts w:eastAsia="Sylfaen"/>
                <w:sz w:val="20"/>
                <w:szCs w:val="20"/>
              </w:rPr>
              <w:t>низкий</w:t>
            </w:r>
          </w:p>
          <w:p w:rsidR="00590A3E" w:rsidRDefault="00590A3E">
            <w:pPr>
              <w:pStyle w:val="a3"/>
              <w:jc w:val="center"/>
              <w:rPr>
                <w:rStyle w:val="15"/>
                <w:rFonts w:eastAsia="Franklin Gothic Heavy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pStyle w:val="1"/>
              <w:rPr>
                <w:rStyle w:val="15"/>
                <w:rFonts w:eastAsia="SimSun"/>
                <w:bCs w:val="0"/>
                <w:sz w:val="20"/>
                <w:szCs w:val="20"/>
              </w:rPr>
            </w:pPr>
            <w:r>
              <w:rPr>
                <w:rStyle w:val="15"/>
                <w:rFonts w:eastAsia="Sylfaen"/>
                <w:sz w:val="20"/>
                <w:szCs w:val="20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компетенции средствами практики </w:t>
            </w:r>
            <w:r>
              <w:rPr>
                <w:rStyle w:val="15"/>
                <w:rFonts w:eastAsia="Sylfaen"/>
                <w:sz w:val="20"/>
                <w:szCs w:val="20"/>
              </w:rPr>
              <w:lastRenderedPageBreak/>
              <w:t>достигнуты частично. Компетенция в полной мере не сформирована</w:t>
            </w:r>
          </w:p>
        </w:tc>
      </w:tr>
    </w:tbl>
    <w:p w:rsidR="00590A3E" w:rsidRPr="00590A3E" w:rsidRDefault="00590A3E" w:rsidP="00590A3E">
      <w:pPr>
        <w:jc w:val="center"/>
        <w:rPr>
          <w:rFonts w:eastAsiaTheme="minorHAnsi"/>
          <w:sz w:val="24"/>
          <w:szCs w:val="24"/>
          <w:lang w:val="ru-RU"/>
        </w:rPr>
      </w:pPr>
      <w:r w:rsidRPr="00590A3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Текущий контроль успеваемости</w:t>
      </w:r>
    </w:p>
    <w:p w:rsidR="00590A3E" w:rsidRPr="00590A3E" w:rsidRDefault="00590A3E" w:rsidP="00590A3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90A3E">
        <w:rPr>
          <w:rFonts w:ascii="Times New Roman" w:hAnsi="Times New Roman" w:cs="Times New Roman"/>
          <w:sz w:val="24"/>
          <w:szCs w:val="24"/>
          <w:lang w:val="ru-RU"/>
        </w:rPr>
        <w:t>Критерии, используемые при оценивании выполнения всех видов деятельности, включая индивидуальное задание: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241"/>
        <w:gridCol w:w="4281"/>
      </w:tblGrid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полное выполнение заданий практики с незначительными недочетами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полное выполнение заданий практики с ошибками,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невыполнение задания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90A3E" w:rsidRDefault="00590A3E" w:rsidP="00590A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A3E" w:rsidRDefault="00590A3E" w:rsidP="00590A3E">
      <w:pPr>
        <w:suppressLineNumbers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val="ru-RU"/>
        </w:rPr>
      </w:pPr>
    </w:p>
    <w:p w:rsidR="00590A3E" w:rsidRPr="00590A3E" w:rsidRDefault="00590A3E" w:rsidP="00590A3E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/>
        </w:rPr>
      </w:pPr>
      <w:r w:rsidRPr="00590A3E">
        <w:rPr>
          <w:rFonts w:ascii="Times New Roman" w:hAnsi="Times New Roman" w:cs="Times New Roman"/>
          <w:b/>
          <w:sz w:val="24"/>
          <w:szCs w:val="24"/>
          <w:lang w:val="ru-RU"/>
        </w:rPr>
        <w:t>Представление результатов практики (доклад, презентация)</w:t>
      </w:r>
    </w:p>
    <w:p w:rsidR="00590A3E" w:rsidRPr="00590A3E" w:rsidRDefault="00590A3E" w:rsidP="00590A3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90A3E">
        <w:rPr>
          <w:rFonts w:ascii="Times New Roman" w:hAnsi="Times New Roman" w:cs="Times New Roman"/>
          <w:sz w:val="24"/>
          <w:szCs w:val="24"/>
          <w:lang w:val="ru-RU"/>
        </w:rPr>
        <w:t>Критерии и показатели, используемые при оценивании доклада и презентации</w:t>
      </w:r>
    </w:p>
    <w:p w:rsidR="00590A3E" w:rsidRPr="00590A3E" w:rsidRDefault="00590A3E" w:rsidP="00590A3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256"/>
        <w:gridCol w:w="4266"/>
      </w:tblGrid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по итогам практики </w:t>
            </w:r>
          </w:p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Pr="00590A3E" w:rsidRDefault="00590A3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сообщение (выступление) - 5 мин с использованием электронной презентации 7-12 слайдов (сочетание текста, рисунков, видеоматериалов, звукового ряда, которые организованы в единую среду: есть структура, организованная для удобного восприятия информации);</w:t>
            </w:r>
          </w:p>
          <w:p w:rsidR="00590A3E" w:rsidRDefault="00590A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вопросы - ответы;</w:t>
            </w:r>
          </w:p>
          <w:p w:rsid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заключение руководителей</w:t>
            </w:r>
          </w:p>
        </w:tc>
      </w:tr>
    </w:tbl>
    <w:p w:rsidR="00590A3E" w:rsidRDefault="00590A3E" w:rsidP="00590A3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90A3E" w:rsidRDefault="00590A3E" w:rsidP="00590A3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выступления с презентацией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356"/>
        <w:gridCol w:w="4166"/>
      </w:tblGrid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Представлено место проведения практики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Представлена урочная и внеурочная деятельность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Слайды презентации дополняют устную </w:t>
            </w: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информацию, а не полностью ее дублируют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 презентации оформлен грамотно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Стиль презентации соответствует содержанию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Ответы на вопросы логичны и обоснованы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</w:tbl>
    <w:p w:rsidR="00590A3E" w:rsidRDefault="00590A3E" w:rsidP="00590A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155"/>
        <w:gridCol w:w="4367"/>
      </w:tblGrid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  <w:p w:rsidR="00590A3E" w:rsidRDefault="00590A3E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90A3E" w:rsidRDefault="00590A3E" w:rsidP="00590A3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0A3E" w:rsidRPr="00590A3E" w:rsidRDefault="00590A3E" w:rsidP="00590A3E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90A3E">
        <w:rPr>
          <w:rFonts w:ascii="Times New Roman" w:hAnsi="Times New Roman" w:cs="Times New Roman"/>
          <w:b/>
          <w:sz w:val="24"/>
          <w:szCs w:val="24"/>
          <w:lang w:val="ru-RU"/>
        </w:rPr>
        <w:t>Отчетная документация по итогам практики</w:t>
      </w:r>
    </w:p>
    <w:p w:rsidR="00590A3E" w:rsidRPr="00590A3E" w:rsidRDefault="00590A3E" w:rsidP="00590A3E"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90A3E">
        <w:rPr>
          <w:rFonts w:ascii="Times New Roman" w:hAnsi="Times New Roman" w:cs="Times New Roman"/>
          <w:sz w:val="24"/>
          <w:szCs w:val="24"/>
          <w:lang w:val="ru-RU"/>
        </w:rPr>
        <w:t xml:space="preserve">Критерии и показатели, используемые при оценивании отчетной документации </w:t>
      </w:r>
    </w:p>
    <w:p w:rsidR="00590A3E" w:rsidRDefault="00590A3E" w:rsidP="00590A3E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практики:</w:t>
      </w:r>
    </w:p>
    <w:p w:rsidR="00590A3E" w:rsidRDefault="00590A3E" w:rsidP="00590A3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3424"/>
      </w:tblGrid>
      <w:tr w:rsidR="00590A3E" w:rsidRPr="00590A3E" w:rsidTr="00590A3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P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 к структуре и оформлению отчета об итогах практики</w:t>
            </w:r>
          </w:p>
          <w:p w:rsidR="00590A3E" w:rsidRP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90A3E" w:rsidRPr="00590A3E" w:rsidTr="00590A3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Pr="00590A3E" w:rsidRDefault="00590A3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Отчет </w:t>
            </w: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продукт самостоятельной работы обучающегося, включающий материалы практики и анализ всех видов деятельности по итогам прохождения практики.</w:t>
            </w:r>
          </w:p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Учетная карточка</w:t>
            </w: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(УК) практики заполняется обучающимся по шаблону в текстовом редакторе, оценки выставляют руководители практической подготовки / ответственные лица по практической подготовке от профильной организации, оценки заверяются подписями руководителей и печатью организации</w:t>
            </w:r>
          </w:p>
          <w:p w:rsidR="00590A3E" w:rsidRP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 w:rsidP="007F0D2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-титульный лист;</w:t>
            </w:r>
          </w:p>
          <w:p w:rsidR="00590A3E" w:rsidRDefault="00590A3E" w:rsidP="007F0D2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-оглавление (содержание) отчета; </w:t>
            </w:r>
          </w:p>
          <w:p w:rsidR="00590A3E" w:rsidRPr="00590A3E" w:rsidRDefault="00590A3E" w:rsidP="007F0D23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-анализ всех видов деятельности в период практики;</w:t>
            </w:r>
          </w:p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-материалы по итогам выполнения заданий.</w:t>
            </w:r>
          </w:p>
          <w:p w:rsidR="00590A3E" w:rsidRP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590A3E" w:rsidRPr="00590A3E" w:rsidRDefault="00590A3E" w:rsidP="00590A3E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590A3E" w:rsidRDefault="00590A3E" w:rsidP="00590A3E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отчетной документации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345"/>
        <w:gridCol w:w="4177"/>
      </w:tblGrid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тексте отсутствуют орфографические, синтаксические, пунктуационные ошибки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Соблюдены требования к оформлению и объёму (20-25 стр., шрифтом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Times</w:t>
            </w: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Roman</w:t>
            </w: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,12 кегль, 1,5 интервала; страницы пронумерованы, отчет переплетен)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Pr="00590A3E" w:rsidRDefault="00590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A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Отчет и учетная карточка предоставлены руководителю практической подготовки своевременно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:rsidR="00590A3E" w:rsidRDefault="00590A3E" w:rsidP="00590A3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90A3E" w:rsidRDefault="00590A3E" w:rsidP="00590A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155"/>
        <w:gridCol w:w="4367"/>
      </w:tblGrid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0A3E" w:rsidTr="00590A3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E" w:rsidRDefault="00590A3E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 w:rsidR="00590A3E" w:rsidRDefault="00590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90A3E" w:rsidRDefault="00590A3E" w:rsidP="00590A3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90A3E" w:rsidRPr="00590A3E" w:rsidRDefault="00590A3E" w:rsidP="00590A3E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90A3E">
        <w:rPr>
          <w:rFonts w:ascii="Times New Roman" w:hAnsi="Times New Roman" w:cs="Times New Roman"/>
          <w:sz w:val="24"/>
          <w:szCs w:val="24"/>
          <w:lang w:val="ru-RU"/>
        </w:rPr>
        <w:t xml:space="preserve">Аттестация по итогам практики осуществляется </w:t>
      </w:r>
      <w:r w:rsidRPr="00590A3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форме зачета с оценкой </w:t>
      </w:r>
    </w:p>
    <w:p w:rsidR="00590A3E" w:rsidRPr="00590A3E" w:rsidRDefault="00590A3E" w:rsidP="00590A3E">
      <w:pPr>
        <w:rPr>
          <w:lang w:val="ru-RU"/>
        </w:rPr>
      </w:pPr>
    </w:p>
    <w:p w:rsidR="00590A3E" w:rsidRPr="00590A3E" w:rsidRDefault="00590A3E" w:rsidP="00590A3E">
      <w:pPr>
        <w:jc w:val="both"/>
        <w:rPr>
          <w:sz w:val="24"/>
          <w:szCs w:val="24"/>
          <w:lang w:val="ru-RU"/>
        </w:rPr>
      </w:pPr>
    </w:p>
    <w:sectPr w:rsidR="00590A3E" w:rsidRPr="00590A3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80F" w:rsidRDefault="00F5780F">
      <w:pPr>
        <w:spacing w:line="240" w:lineRule="auto"/>
      </w:pPr>
      <w:r>
        <w:separator/>
      </w:r>
    </w:p>
  </w:endnote>
  <w:endnote w:type="continuationSeparator" w:id="0">
    <w:p w:rsidR="00F5780F" w:rsidRDefault="00F57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80F" w:rsidRDefault="00F5780F">
      <w:pPr>
        <w:spacing w:after="0"/>
      </w:pPr>
      <w:r>
        <w:separator/>
      </w:r>
    </w:p>
  </w:footnote>
  <w:footnote w:type="continuationSeparator" w:id="0">
    <w:p w:rsidR="00F5780F" w:rsidRDefault="00F578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D4DF9"/>
    <w:multiLevelType w:val="multilevel"/>
    <w:tmpl w:val="19D0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1D7A62"/>
    <w:rsid w:val="00590A3E"/>
    <w:rsid w:val="00675516"/>
    <w:rsid w:val="00F5780F"/>
    <w:rsid w:val="2D1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079588-9C88-45BC-8BCF-A4F1EA39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590A3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Standard">
    <w:name w:val="Standard"/>
    <w:basedOn w:val="a"/>
    <w:rsid w:val="00590A3E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ru-RU" w:eastAsia="ru-RU"/>
    </w:rPr>
  </w:style>
  <w:style w:type="paragraph" w:customStyle="1" w:styleId="1">
    <w:name w:val="Обычный1"/>
    <w:rsid w:val="00590A3E"/>
    <w:pPr>
      <w:jc w:val="both"/>
    </w:pPr>
    <w:rPr>
      <w:sz w:val="24"/>
      <w:szCs w:val="24"/>
    </w:rPr>
  </w:style>
  <w:style w:type="character" w:customStyle="1" w:styleId="15">
    <w:name w:val="15"/>
    <w:basedOn w:val="a0"/>
    <w:rsid w:val="00590A3E"/>
    <w:rPr>
      <w:rFonts w:ascii="Times New Roman" w:hAnsi="Times New Roman" w:cs="Times New Roman" w:hint="default"/>
      <w:b/>
      <w:bCs/>
      <w:i w:val="0"/>
      <w:iCs w:val="0"/>
      <w:smallCaps w:val="0"/>
      <w:color w:val="000000"/>
    </w:rPr>
  </w:style>
  <w:style w:type="table" w:styleId="a4">
    <w:name w:val="Table Grid"/>
    <w:basedOn w:val="a1"/>
    <w:uiPriority w:val="59"/>
    <w:rsid w:val="00590A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9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Бабакин�</dc:creator>
  <cp:lastModifiedBy>User</cp:lastModifiedBy>
  <cp:revision>2</cp:revision>
  <dcterms:created xsi:type="dcterms:W3CDTF">2024-09-10T06:04:00Z</dcterms:created>
  <dcterms:modified xsi:type="dcterms:W3CDTF">2024-09-10T06:04:00Z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2B1CE20193794D44BFFDAA9077DB94C1_11</vt:lpwstr>
  </property>
</Properties>
</file>