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B4" w:rsidRPr="00DC7CC0" w:rsidRDefault="00E31BB4" w:rsidP="00E31BB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32BAF" w:rsidRDefault="00432BAF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2BAF">
        <w:rPr>
          <w:rFonts w:ascii="Times New Roman" w:hAnsi="Times New Roman"/>
          <w:b/>
          <w:color w:val="000000"/>
          <w:sz w:val="24"/>
          <w:szCs w:val="24"/>
        </w:rPr>
        <w:t>Научно-исследовательская работа (получение первичных навыков научно-исследовательской работы) (учебная практика)</w:t>
      </w: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10E05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810E05" w:rsidRPr="00AE42D9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E42D9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AE42D9">
        <w:rPr>
          <w:rFonts w:ascii="Times New Roman" w:hAnsi="Times New Roman"/>
          <w:b/>
          <w:sz w:val="24"/>
          <w:szCs w:val="24"/>
        </w:rPr>
        <w:t xml:space="preserve">  </w:t>
      </w:r>
    </w:p>
    <w:p w:rsidR="00AE42D9" w:rsidRDefault="00810E05" w:rsidP="00AE42D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</w:t>
      </w:r>
      <w:r>
        <w:rPr>
          <w:rFonts w:ascii="Times New Roman" w:hAnsi="Times New Roman"/>
          <w:sz w:val="24"/>
          <w:szCs w:val="24"/>
        </w:rPr>
        <w:t>ть (профи</w:t>
      </w:r>
      <w:r w:rsidR="00065B5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)</w:t>
      </w:r>
    </w:p>
    <w:p w:rsidR="002D20C6" w:rsidRDefault="002D20C6" w:rsidP="002D20C6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Изобразительное искусство и </w:t>
      </w:r>
      <w:r w:rsidR="00D734B3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810E05" w:rsidRPr="00AE42D9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810E05" w:rsidRDefault="005B0A83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5B0A83">
        <w:rPr>
          <w:rFonts w:ascii="Times New Roman" w:hAnsi="Times New Roman"/>
          <w:color w:val="000000"/>
          <w:sz w:val="24"/>
          <w:szCs w:val="24"/>
          <w:u w:val="single"/>
        </w:rPr>
        <w:t>Научно-исследовательская работа (получение первичных навыков научно-исследовательской работы) (учебная практика)</w:t>
      </w:r>
    </w:p>
    <w:p w:rsidR="00970EA0" w:rsidRPr="005B582B" w:rsidRDefault="00970EA0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10E05" w:rsidRPr="00970EA0" w:rsidRDefault="002D4271" w:rsidP="00810E05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70EA0" w:rsidRPr="00970EA0">
        <w:rPr>
          <w:rFonts w:ascii="Times New Roman" w:hAnsi="Times New Roman"/>
          <w:b/>
          <w:sz w:val="24"/>
          <w:szCs w:val="24"/>
        </w:rPr>
        <w:t xml:space="preserve"> семестр</w:t>
      </w: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629"/>
        <w:gridCol w:w="3249"/>
      </w:tblGrid>
      <w:tr w:rsidR="00810E05" w:rsidRPr="00DC7CC0" w:rsidTr="00F706A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3B1F5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>
              <w:rPr>
                <w:rStyle w:val="FootnoteSymbol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10E05" w:rsidRPr="00DC7CC0" w:rsidTr="00F706A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10E05" w:rsidRPr="00C97A92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C97A92" w:rsidRPr="00C97A92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УК-</w:t>
            </w:r>
            <w:r w:rsidR="00411EA1">
              <w:rPr>
                <w:rFonts w:ascii="Times New Roman" w:hAnsi="Times New Roman"/>
                <w:color w:val="000000"/>
                <w:szCs w:val="20"/>
              </w:rPr>
              <w:t>2</w:t>
            </w:r>
          </w:p>
          <w:p w:rsidR="00C97A92" w:rsidRPr="00C97A92" w:rsidRDefault="002D4271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УК-6</w:t>
            </w:r>
          </w:p>
          <w:p w:rsidR="00C97A92" w:rsidRPr="00DC7CC0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05" w:rsidRPr="001F4F9A" w:rsidRDefault="006B0861" w:rsidP="00BB18D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1, 2, 3, 4, 5</w:t>
            </w:r>
            <w:r w:rsidR="00C4083A">
              <w:rPr>
                <w:rFonts w:ascii="Times New Roman" w:hAnsi="Times New Roman"/>
                <w:sz w:val="24"/>
                <w:szCs w:val="24"/>
              </w:rPr>
              <w:t>, 6</w:t>
            </w:r>
            <w:r w:rsidR="00F706AC">
              <w:rPr>
                <w:rFonts w:ascii="Times New Roman" w:hAnsi="Times New Roman"/>
                <w:sz w:val="24"/>
                <w:szCs w:val="24"/>
              </w:rPr>
              <w:t>, 7, 8, 9</w:t>
            </w:r>
            <w:bookmarkStart w:id="0" w:name="_GoBack"/>
            <w:bookmarkEnd w:id="0"/>
          </w:p>
        </w:tc>
      </w:tr>
      <w:tr w:rsidR="00810E05" w:rsidRPr="00DC7CC0" w:rsidTr="00F706A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05" w:rsidRPr="00881AAB" w:rsidRDefault="00810E05" w:rsidP="00BB18DD">
            <w:pPr>
              <w:pStyle w:val="Standard"/>
              <w:snapToGrid w:val="0"/>
              <w:spacing w:after="0" w:line="100" w:lineRule="atLeast"/>
              <w:ind w:left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810E05" w:rsidRPr="00DC7CC0" w:rsidRDefault="00810E05" w:rsidP="00810E05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10E05" w:rsidRPr="005B582B" w:rsidRDefault="00810E05" w:rsidP="00810E05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810E05" w:rsidRDefault="00810E05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Pr="00DC7CC0" w:rsidRDefault="00810E05" w:rsidP="00810E05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810E05" w:rsidRDefault="00810E05" w:rsidP="00810E05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810E05" w:rsidRPr="00881AAB" w:rsidRDefault="00810E05" w:rsidP="00810E05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</w:t>
            </w:r>
          </w:p>
        </w:tc>
      </w:tr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970EA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 xml:space="preserve">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810E05" w:rsidRPr="00DC7CC0" w:rsidRDefault="00810E05" w:rsidP="00BB18DD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810E05" w:rsidRPr="00DC7CC0" w:rsidRDefault="00810E05" w:rsidP="00BB18DD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</w:t>
            </w:r>
            <w:r w:rsidR="00970EA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>заключение руководителей</w:t>
            </w:r>
          </w:p>
        </w:tc>
      </w:tr>
    </w:tbl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</w:p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p w:rsidR="00810E05" w:rsidRPr="00881AAB" w:rsidRDefault="00810E05" w:rsidP="00810E05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810E05" w:rsidRPr="00DC7CC0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</w:pPr>
    </w:p>
    <w:p w:rsidR="00810E05" w:rsidRPr="00DC7CC0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10E05" w:rsidRPr="00DC7CC0" w:rsidTr="00BB18D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D7B3C" w:rsidRPr="00DC7CC0" w:rsidTr="00BB18D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10E05" w:rsidRPr="00DC7CC0" w:rsidRDefault="00810E05" w:rsidP="00810E05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810E05" w:rsidRPr="00DC7CC0" w:rsidRDefault="00810E05" w:rsidP="00810E05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810E05" w:rsidRDefault="00810E05" w:rsidP="00810E05">
      <w:pPr>
        <w:jc w:val="center"/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810E05" w:rsidRPr="00BE2ECA" w:rsidRDefault="00810E05" w:rsidP="00810E05">
      <w:pPr>
        <w:jc w:val="center"/>
        <w:rPr>
          <w:rFonts w:cs="Times New Roman"/>
          <w:lang w:val="ru-RU"/>
        </w:rPr>
      </w:pPr>
    </w:p>
    <w:p w:rsidR="00810E05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p w:rsidR="00810E05" w:rsidRPr="00BE2ECA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 xml:space="preserve">Требованияк структуреи оформлению отчета </w:t>
            </w:r>
            <w:r w:rsidRPr="00DC7CC0">
              <w:rPr>
                <w:rFonts w:cs="Times New Roman"/>
                <w:b/>
              </w:rPr>
              <w:lastRenderedPageBreak/>
              <w:t>об итогах практики</w:t>
            </w:r>
          </w:p>
        </w:tc>
      </w:tr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lastRenderedPageBreak/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t>титульный лист;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810E05" w:rsidRDefault="00810E05" w:rsidP="00810E05">
      <w:pPr>
        <w:jc w:val="center"/>
        <w:rPr>
          <w:rFonts w:cs="Times New Roman"/>
          <w:bCs/>
          <w:lang w:val="ru-RU"/>
        </w:rPr>
      </w:pPr>
    </w:p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  <w:r w:rsidRPr="00BE2ECA">
        <w:rPr>
          <w:rFonts w:cs="Times New Roman"/>
          <w:b/>
          <w:bCs/>
        </w:rPr>
        <w:t>Алгоритм оценивания отчетной документации</w:t>
      </w:r>
    </w:p>
    <w:p w:rsidR="00810E05" w:rsidRPr="00BE2ECA" w:rsidRDefault="00810E05" w:rsidP="00810E05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810E05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2ECA"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810E05" w:rsidRPr="00BE2ECA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10E05" w:rsidRPr="00DC7CC0" w:rsidTr="00BB18D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D7B3C" w:rsidRPr="00DC7CC0" w:rsidTr="00BB18D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10E05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10E05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10E05" w:rsidRPr="00DC7CC0" w:rsidRDefault="00810E05" w:rsidP="00810E05">
      <w:pPr>
        <w:jc w:val="center"/>
        <w:rPr>
          <w:rFonts w:cs="Times New Roman"/>
        </w:rPr>
      </w:pPr>
      <w:r>
        <w:rPr>
          <w:rFonts w:cs="Times New Roman"/>
          <w:b/>
          <w:bCs/>
          <w:lang w:val="ru-RU"/>
        </w:rPr>
        <w:t>Основные компоненты</w:t>
      </w:r>
      <w:r w:rsidRPr="00DC7CC0">
        <w:rPr>
          <w:rFonts w:cs="Times New Roman"/>
          <w:b/>
          <w:bCs/>
        </w:rPr>
        <w:t xml:space="preserve"> общего и  индивидуального задания </w:t>
      </w:r>
    </w:p>
    <w:p w:rsidR="00810E05" w:rsidRPr="00915688" w:rsidRDefault="00810E05" w:rsidP="00810E05">
      <w:pPr>
        <w:jc w:val="both"/>
        <w:rPr>
          <w:rFonts w:cs="Times New Roman"/>
          <w:b/>
          <w:lang w:val="ru-RU"/>
        </w:rPr>
      </w:pPr>
      <w:r w:rsidRPr="00915688">
        <w:rPr>
          <w:rFonts w:cs="Times New Roman"/>
          <w:b/>
        </w:rPr>
        <w:t xml:space="preserve">Общее задание: 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 xml:space="preserve">Выбор темы исследования по профилю </w:t>
      </w:r>
    </w:p>
    <w:p w:rsidR="00810E05" w:rsidRPr="00DE2DD4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color w:val="000000"/>
          <w:sz w:val="24"/>
          <w:szCs w:val="24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>Составление библиографического списка по выбранной теме в соответствии с требованиями и правилами описания литературных источников.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 xml:space="preserve">Конспектирование литературных источников библиографического списка 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sz w:val="24"/>
          <w:szCs w:val="24"/>
        </w:rPr>
      </w:pPr>
      <w:r w:rsidRPr="00881AAB">
        <w:rPr>
          <w:rFonts w:ascii="Times New Roman" w:hAnsi="Times New Roman"/>
          <w:sz w:val="24"/>
          <w:szCs w:val="24"/>
        </w:rPr>
        <w:t>Пр</w:t>
      </w:r>
      <w:r w:rsidRPr="00881AAB">
        <w:rPr>
          <w:rFonts w:ascii="Times New Roman" w:hAnsi="Times New Roman"/>
          <w:color w:val="000000"/>
          <w:sz w:val="24"/>
          <w:szCs w:val="24"/>
        </w:rPr>
        <w:t>оведение искусствоведческого анализа и представление его в виде научной статьи.</w:t>
      </w:r>
    </w:p>
    <w:p w:rsidR="00810E05" w:rsidRPr="00915688" w:rsidRDefault="00810E05" w:rsidP="00810E05">
      <w:pPr>
        <w:jc w:val="both"/>
        <w:rPr>
          <w:rFonts w:cs="Times New Roman"/>
          <w:lang w:val="ru-RU"/>
        </w:rPr>
      </w:pPr>
      <w:r w:rsidRPr="00915688">
        <w:rPr>
          <w:rFonts w:cs="Times New Roman"/>
          <w:b/>
        </w:rPr>
        <w:t xml:space="preserve">Индивидуальное задание: </w:t>
      </w:r>
      <w:r w:rsidRPr="00915688">
        <w:rPr>
          <w:rFonts w:cs="Times New Roman"/>
          <w:lang w:val="ru-RU"/>
        </w:rPr>
        <w:t>тема задания</w:t>
      </w:r>
      <w:r>
        <w:rPr>
          <w:rFonts w:cs="Times New Roman"/>
          <w:b/>
          <w:lang w:val="ru-RU"/>
        </w:rPr>
        <w:t xml:space="preserve"> </w:t>
      </w:r>
      <w:r w:rsidRPr="00915688">
        <w:rPr>
          <w:rFonts w:cs="Times New Roman"/>
          <w:lang w:val="ru-RU"/>
        </w:rPr>
        <w:t>определяется индивидуально для каждого обучающегося на основе общего задания</w:t>
      </w:r>
      <w:r>
        <w:rPr>
          <w:rFonts w:cs="Times New Roman"/>
          <w:lang w:val="ru-RU"/>
        </w:rPr>
        <w:t xml:space="preserve">. </w:t>
      </w:r>
    </w:p>
    <w:p w:rsidR="00810E05" w:rsidRPr="00881AAB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  <w:rPr>
          <w:lang w:val="fr-FR"/>
        </w:rPr>
      </w:pPr>
    </w:p>
    <w:p w:rsidR="00810E05" w:rsidRPr="00DC7CC0" w:rsidRDefault="00810E05" w:rsidP="00810E05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810E05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810E05" w:rsidRPr="00BE2ECA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7461"/>
        <w:gridCol w:w="2414"/>
      </w:tblGrid>
      <w:tr w:rsidR="00810E05" w:rsidRPr="00DC7CC0" w:rsidTr="004E01A0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3D7B3C" w:rsidRPr="00DC7CC0" w:rsidTr="004E01A0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E31BB4" w:rsidRPr="004764D3" w:rsidRDefault="00E31BB4" w:rsidP="00E31BB4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E31BB4" w:rsidRPr="00DC7CC0" w:rsidRDefault="00E31BB4" w:rsidP="004764D3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970EA0">
        <w:rPr>
          <w:rFonts w:ascii="Times New Roman" w:hAnsi="Times New Roman"/>
          <w:b/>
        </w:rPr>
        <w:t>:</w:t>
      </w:r>
    </w:p>
    <w:p w:rsidR="00E31BB4" w:rsidRPr="00DC7CC0" w:rsidRDefault="00E31BB4" w:rsidP="00E31BB4">
      <w:pPr>
        <w:pStyle w:val="a5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E733CD" w:rsidRPr="00DC7CC0" w:rsidTr="00681D5C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E733CD" w:rsidRPr="00DC7CC0" w:rsidTr="00681D5C">
        <w:trPr>
          <w:trHeight w:val="249"/>
        </w:trPr>
        <w:tc>
          <w:tcPr>
            <w:tcW w:w="196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E733CD" w:rsidRPr="00DC7CC0" w:rsidTr="00B72BD0">
        <w:trPr>
          <w:trHeight w:val="402"/>
        </w:trPr>
        <w:tc>
          <w:tcPr>
            <w:tcW w:w="19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зачтено 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E31BB4" w:rsidRPr="00DC7CC0" w:rsidTr="00BB18DD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CC178E" w:rsidRDefault="00E31BB4" w:rsidP="00CC178E">
            <w:pPr>
              <w:pStyle w:val="WW-Standard"/>
              <w:rPr>
                <w:lang w:val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CC178E">
              <w:rPr>
                <w:rFonts w:cs="Times New Roman"/>
                <w:sz w:val="22"/>
                <w:szCs w:val="22"/>
                <w:lang w:eastAsia="ru-RU"/>
              </w:rPr>
              <w:t xml:space="preserve">: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способы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,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способы определения задач в рамках поставленной цели и связи между ними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,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методологические аспекты и методику проведения педагогического исследования; методы анализа </w:t>
            </w:r>
            <w:proofErr w:type="spellStart"/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педагогическй</w:t>
            </w:r>
            <w:proofErr w:type="spellEnd"/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ситуации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Фрагментарные знания способов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Общие, но не структурированные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Сформированные, но содержащие отдельные пробелы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Сформированные систематические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</w:tr>
      <w:tr w:rsidR="00E31BB4" w:rsidRPr="00DC7CC0" w:rsidTr="00BB18DD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8B15A3" w:rsidRDefault="00E31BB4" w:rsidP="00BB18DD">
            <w:pPr>
              <w:rPr>
                <w:lang w:val="ru-RU"/>
              </w:rPr>
            </w:pPr>
            <w:r>
              <w:lastRenderedPageBreak/>
              <w:t xml:space="preserve">УМЕТЬ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применять методы анализа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педагогическй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ситуации,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профессиоанльной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рефлекции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на основе специальных научных знаний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Частично освоенное умение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В целом успешное, но не систематическое умение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>В целом успешное умение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Сформированные  умения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</w:tr>
      <w:tr w:rsidR="00E31BB4" w:rsidRPr="00DC7CC0" w:rsidTr="00BB18DD">
        <w:trPr>
          <w:trHeight w:val="345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</w:p>
          <w:p w:rsidR="00E31BB4" w:rsidRPr="00AF1B06" w:rsidRDefault="00AF1B06" w:rsidP="00BB18DD">
            <w:pPr>
              <w:rPr>
                <w:lang w:val="ru-RU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t>способами поиска научной информации в различных ресурсах по профильным предметам; умением применять системныйподход для решения поставленных задач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lastRenderedPageBreak/>
              <w:t>вносить коррективы в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способы достижения результатов,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>методами проведения педагогического эксперимента на его различных этапах; навыками рефлексии собственной деятельности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>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Фрагментарное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вносить коррективы в 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 целом успешное, но не систематическое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необходимости вносить коррективы в 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 целом успешное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вносить коррективы в способы достижения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Сформированные навыки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применения 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вносить коррективы в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(зачет)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404"/>
      </w:tblGrid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="00E733CD">
        <w:rPr>
          <w:rFonts w:cs="Times New Roman"/>
          <w:i/>
          <w:iCs/>
        </w:rPr>
        <w:t xml:space="preserve">в форме </w:t>
      </w:r>
      <w:r w:rsidRPr="00DC7CC0">
        <w:rPr>
          <w:rFonts w:cs="Times New Roman"/>
          <w:i/>
          <w:iCs/>
        </w:rPr>
        <w:t>зачета</w:t>
      </w:r>
      <w:r w:rsidRPr="00DC7CC0">
        <w:rPr>
          <w:rFonts w:cs="Times New Roma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E31BB4" w:rsidRPr="00DC7CC0" w:rsidRDefault="00E31BB4" w:rsidP="00E31BB4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E31BB4" w:rsidRPr="00DC7CC0" w:rsidTr="00BB18DD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lastRenderedPageBreak/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</w:p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E31BB4" w:rsidRPr="00DC7CC0" w:rsidRDefault="00E31BB4" w:rsidP="00E31BB4">
      <w:pPr>
        <w:tabs>
          <w:tab w:val="left" w:pos="-2268"/>
        </w:tabs>
        <w:jc w:val="both"/>
      </w:pPr>
    </w:p>
    <w:p w:rsidR="004764D3" w:rsidRDefault="00E31BB4" w:rsidP="00E31BB4">
      <w:pPr>
        <w:pStyle w:val="WW-Standard"/>
        <w:jc w:val="both"/>
        <w:rPr>
          <w:rFonts w:cs="Times New Roman"/>
          <w:lang w:val="ru-RU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E733CD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E733CD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>составлены</w:t>
      </w:r>
      <w:r w:rsidR="00E733CD">
        <w:rPr>
          <w:rFonts w:cs="Times New Roman"/>
          <w:lang w:val="ru-RU"/>
        </w:rPr>
        <w:t xml:space="preserve">: </w:t>
      </w:r>
    </w:p>
    <w:p w:rsidR="00E31BB4" w:rsidRPr="00BB5A64" w:rsidRDefault="00BB5A64" w:rsidP="00E31BB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Кандидатом культурологии, доцентом кафедры </w:t>
      </w:r>
      <w:r w:rsidRPr="00BB5A64">
        <w:rPr>
          <w:rFonts w:cs="Times New Roman"/>
          <w:lang w:val="ru-RU"/>
        </w:rPr>
        <w:t>музыкального и художественного образования</w:t>
      </w:r>
      <w:r>
        <w:rPr>
          <w:rFonts w:cs="Times New Roman"/>
          <w:lang w:val="ru-RU"/>
        </w:rPr>
        <w:t>, Романовой Натальей Ивановной</w:t>
      </w:r>
    </w:p>
    <w:p w:rsidR="00251B17" w:rsidRPr="00553FB5" w:rsidRDefault="000D6A46">
      <w:pPr>
        <w:rPr>
          <w:lang w:val="ru-RU"/>
        </w:rPr>
      </w:pPr>
    </w:p>
    <w:sectPr w:rsidR="00251B17" w:rsidRPr="00553FB5" w:rsidSect="00EC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46" w:rsidRDefault="000D6A46" w:rsidP="00E31BB4">
      <w:r>
        <w:separator/>
      </w:r>
    </w:p>
  </w:endnote>
  <w:endnote w:type="continuationSeparator" w:id="0">
    <w:p w:rsidR="000D6A46" w:rsidRDefault="000D6A46" w:rsidP="00E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46" w:rsidRDefault="000D6A46" w:rsidP="00E31BB4">
      <w:r>
        <w:separator/>
      </w:r>
    </w:p>
  </w:footnote>
  <w:footnote w:type="continuationSeparator" w:id="0">
    <w:p w:rsidR="000D6A46" w:rsidRDefault="000D6A46" w:rsidP="00E3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2B7446C"/>
    <w:multiLevelType w:val="hybridMultilevel"/>
    <w:tmpl w:val="44DC34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B4"/>
    <w:rsid w:val="00065B55"/>
    <w:rsid w:val="000C4492"/>
    <w:rsid w:val="000D6A46"/>
    <w:rsid w:val="00135F5A"/>
    <w:rsid w:val="001813B3"/>
    <w:rsid w:val="001A2956"/>
    <w:rsid w:val="002A2DB1"/>
    <w:rsid w:val="002D20C6"/>
    <w:rsid w:val="002D4271"/>
    <w:rsid w:val="003C0B41"/>
    <w:rsid w:val="003D7B3C"/>
    <w:rsid w:val="00411EA1"/>
    <w:rsid w:val="00432BAF"/>
    <w:rsid w:val="004764D3"/>
    <w:rsid w:val="004B5272"/>
    <w:rsid w:val="004E01A0"/>
    <w:rsid w:val="00553FB5"/>
    <w:rsid w:val="005B0A83"/>
    <w:rsid w:val="005D542F"/>
    <w:rsid w:val="006B0861"/>
    <w:rsid w:val="00810E05"/>
    <w:rsid w:val="0085267D"/>
    <w:rsid w:val="00863392"/>
    <w:rsid w:val="008B15A3"/>
    <w:rsid w:val="00970EA0"/>
    <w:rsid w:val="00A04199"/>
    <w:rsid w:val="00A11363"/>
    <w:rsid w:val="00A6563B"/>
    <w:rsid w:val="00AE42D9"/>
    <w:rsid w:val="00AF1B06"/>
    <w:rsid w:val="00B54856"/>
    <w:rsid w:val="00B9576D"/>
    <w:rsid w:val="00BB5A64"/>
    <w:rsid w:val="00BB5B96"/>
    <w:rsid w:val="00C4083A"/>
    <w:rsid w:val="00C50E77"/>
    <w:rsid w:val="00C97A92"/>
    <w:rsid w:val="00CC178E"/>
    <w:rsid w:val="00D734B3"/>
    <w:rsid w:val="00D87B82"/>
    <w:rsid w:val="00DD1718"/>
    <w:rsid w:val="00DF4CB8"/>
    <w:rsid w:val="00DF6ACB"/>
    <w:rsid w:val="00E31BB4"/>
    <w:rsid w:val="00E733CD"/>
    <w:rsid w:val="00EC0A9C"/>
    <w:rsid w:val="00F21E0E"/>
    <w:rsid w:val="00F706AC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BB4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E31BB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E31BB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E31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E31BB4"/>
    <w:pPr>
      <w:suppressLineNumbers/>
    </w:pPr>
  </w:style>
  <w:style w:type="character" w:customStyle="1" w:styleId="FootnoteSymbol">
    <w:name w:val="Footnote Symbol"/>
    <w:rsid w:val="00E31BB4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E31BB4"/>
    <w:rPr>
      <w:vertAlign w:val="superscript"/>
    </w:rPr>
  </w:style>
  <w:style w:type="paragraph" w:styleId="a5">
    <w:name w:val="List Paragraph"/>
    <w:basedOn w:val="Standard"/>
    <w:qFormat/>
    <w:rsid w:val="00E31BB4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BB4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E31BB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E31BB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E31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E31BB4"/>
    <w:pPr>
      <w:suppressLineNumbers/>
    </w:pPr>
  </w:style>
  <w:style w:type="character" w:customStyle="1" w:styleId="FootnoteSymbol">
    <w:name w:val="Footnote Symbol"/>
    <w:rsid w:val="00E31BB4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E31BB4"/>
    <w:rPr>
      <w:vertAlign w:val="superscript"/>
    </w:rPr>
  </w:style>
  <w:style w:type="paragraph" w:styleId="a5">
    <w:name w:val="List Paragraph"/>
    <w:basedOn w:val="Standard"/>
    <w:qFormat/>
    <w:rsid w:val="00E31BB4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2022-06-21T11:12:00Z</dcterms:created>
  <dcterms:modified xsi:type="dcterms:W3CDTF">2023-06-02T10:54:00Z</dcterms:modified>
</cp:coreProperties>
</file>