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3" w:rsidRPr="00DC7CC0" w:rsidRDefault="00762EA3" w:rsidP="00704238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04238" w:rsidRDefault="00704238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04238" w:rsidRDefault="00704238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04238" w:rsidRDefault="00704238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04238" w:rsidRDefault="00704238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04238" w:rsidRDefault="00704238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04238" w:rsidRDefault="00704238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04238" w:rsidRPr="00DC7CC0" w:rsidRDefault="00704238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средств для проведения текущего контроля успеваемости и промежуточной аттестации обучающихся</w:t>
      </w:r>
    </w:p>
    <w:p w:rsidR="00762EA3" w:rsidRPr="00DC7CC0" w:rsidRDefault="00762EA3" w:rsidP="00762EA3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E07DF" w:rsidRDefault="008E07DF" w:rsidP="00762EA3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E07DF">
        <w:rPr>
          <w:rFonts w:ascii="Times New Roman" w:hAnsi="Times New Roman"/>
          <w:b/>
          <w:color w:val="000000"/>
          <w:sz w:val="24"/>
          <w:szCs w:val="24"/>
        </w:rPr>
        <w:t>Учебная ознакомительная практика (культурно-просветительская)</w:t>
      </w:r>
    </w:p>
    <w:p w:rsidR="00762EA3" w:rsidRPr="00DC7CC0" w:rsidRDefault="00762EA3" w:rsidP="00762EA3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наименование</w:t>
      </w:r>
    </w:p>
    <w:p w:rsidR="00762EA3" w:rsidRDefault="00762EA3" w:rsidP="00762EA3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762EA3" w:rsidRPr="00704238" w:rsidRDefault="00762EA3" w:rsidP="00762EA3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04238"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 (с двумя профилями подготовки)</w:t>
      </w:r>
      <w:r w:rsidRPr="00704238">
        <w:rPr>
          <w:rFonts w:ascii="Times New Roman" w:hAnsi="Times New Roman"/>
          <w:b/>
          <w:sz w:val="24"/>
          <w:szCs w:val="24"/>
        </w:rPr>
        <w:t xml:space="preserve">  </w:t>
      </w:r>
    </w:p>
    <w:p w:rsidR="00704238" w:rsidRDefault="00762EA3" w:rsidP="00704238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направленнос</w:t>
      </w:r>
      <w:r>
        <w:rPr>
          <w:rFonts w:ascii="Times New Roman" w:hAnsi="Times New Roman"/>
          <w:sz w:val="24"/>
          <w:szCs w:val="24"/>
        </w:rPr>
        <w:t>ть (профиль)</w:t>
      </w:r>
    </w:p>
    <w:p w:rsidR="00762EA3" w:rsidRPr="00704238" w:rsidRDefault="00245276" w:rsidP="00762EA3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</w:t>
      </w:r>
      <w:r w:rsidR="00762EA3" w:rsidRPr="00704238">
        <w:rPr>
          <w:rFonts w:ascii="Times New Roman" w:hAnsi="Times New Roman"/>
          <w:b/>
          <w:sz w:val="24"/>
          <w:szCs w:val="24"/>
        </w:rPr>
        <w:t xml:space="preserve"> и </w:t>
      </w:r>
    </w:p>
    <w:p w:rsidR="00762EA3" w:rsidRPr="00704238" w:rsidRDefault="00762EA3" w:rsidP="00762EA3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04238">
        <w:rPr>
          <w:rFonts w:ascii="Times New Roman" w:hAnsi="Times New Roman"/>
          <w:b/>
          <w:sz w:val="24"/>
          <w:szCs w:val="24"/>
        </w:rPr>
        <w:t>Мировая художественная культура</w:t>
      </w:r>
    </w:p>
    <w:p w:rsidR="00762EA3" w:rsidRPr="00DC7CC0" w:rsidRDefault="00762EA3" w:rsidP="00762EA3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sz w:val="24"/>
          <w:szCs w:val="24"/>
        </w:rPr>
        <w:t>разделам (этапам) практики</w:t>
      </w:r>
    </w:p>
    <w:p w:rsidR="00762EA3" w:rsidRDefault="00366022" w:rsidP="00762EA3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366022">
        <w:rPr>
          <w:rFonts w:ascii="Times New Roman" w:hAnsi="Times New Roman"/>
          <w:color w:val="000000"/>
          <w:sz w:val="24"/>
          <w:szCs w:val="24"/>
          <w:u w:val="single"/>
        </w:rPr>
        <w:t>Учебная ознакомительная практика (культурно-просветительская)</w:t>
      </w:r>
    </w:p>
    <w:p w:rsidR="00366022" w:rsidRPr="005B582B" w:rsidRDefault="00366022" w:rsidP="00762EA3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3006"/>
      </w:tblGrid>
      <w:tr w:rsidR="00762EA3" w:rsidRPr="00DC7CC0" w:rsidTr="00DC598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3B1F52">
              <w:rPr>
                <w:rFonts w:ascii="Times New Roman" w:hAnsi="Times New Roman"/>
                <w:sz w:val="24"/>
                <w:szCs w:val="24"/>
              </w:rPr>
              <w:t>разделы (этапы) практики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  <w:r>
              <w:rPr>
                <w:rStyle w:val="FootnoteSymbo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762EA3" w:rsidRPr="00DC7CC0" w:rsidRDefault="00762EA3" w:rsidP="00DC5987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762EA3" w:rsidRPr="00DC7CC0" w:rsidTr="00DC5987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62EA3" w:rsidRDefault="004B754C" w:rsidP="00771D9A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УК-1</w:t>
            </w:r>
          </w:p>
          <w:p w:rsidR="004B754C" w:rsidRPr="00DC7CC0" w:rsidRDefault="001A26E2" w:rsidP="00771D9A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ПК</w:t>
            </w:r>
            <w:r w:rsidR="004B754C">
              <w:rPr>
                <w:rFonts w:ascii="Times New Roman" w:hAnsi="Times New Roman"/>
                <w:color w:val="000000"/>
                <w:szCs w:val="20"/>
              </w:rPr>
              <w:t>-1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1F8" w:rsidRDefault="006961F8" w:rsidP="006961F8">
            <w:pPr>
              <w:pStyle w:val="Standard"/>
              <w:snapToGrid w:val="0"/>
              <w:spacing w:after="0" w:line="100" w:lineRule="atLeast"/>
              <w:ind w:left="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задание</w:t>
            </w:r>
          </w:p>
          <w:p w:rsidR="00762EA3" w:rsidRPr="006961F8" w:rsidRDefault="006961F8" w:rsidP="006961F8">
            <w:pPr>
              <w:pStyle w:val="Standard"/>
              <w:snapToGrid w:val="0"/>
              <w:spacing w:after="0" w:line="100" w:lineRule="atLeast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6961F8">
              <w:rPr>
                <w:rFonts w:ascii="Times New Roman" w:hAnsi="Times New Roman"/>
              </w:rPr>
              <w:t>Индивидуальное задание</w:t>
            </w:r>
          </w:p>
        </w:tc>
      </w:tr>
      <w:tr w:rsidR="00762EA3" w:rsidRPr="00DC7CC0" w:rsidTr="00771D9A">
        <w:trPr>
          <w:trHeight w:val="170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2EA3" w:rsidRPr="00DC7CC0" w:rsidRDefault="00762EA3" w:rsidP="00DC5987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A3" w:rsidRPr="00881AAB" w:rsidRDefault="00762EA3" w:rsidP="00DC5987">
            <w:pPr>
              <w:pStyle w:val="Standard"/>
              <w:snapToGrid w:val="0"/>
              <w:spacing w:after="0" w:line="100" w:lineRule="atLeast"/>
              <w:ind w:left="30"/>
              <w:rPr>
                <w:rFonts w:ascii="Times New Roman" w:hAnsi="Times New Roman"/>
                <w:iCs/>
                <w:sz w:val="24"/>
                <w:szCs w:val="24"/>
              </w:rPr>
            </w:pPr>
            <w:r w:rsidRPr="00881AAB">
              <w:rPr>
                <w:rFonts w:ascii="Times New Roman" w:eastAsia="Batang" w:hAnsi="Times New Roman"/>
                <w:sz w:val="24"/>
                <w:szCs w:val="24"/>
              </w:rPr>
              <w:t>Отчет, представление результатов практики</w:t>
            </w:r>
            <w:r w:rsidRPr="00881AAB">
              <w:rPr>
                <w:rFonts w:eastAsia="Batang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eastAsia="Batang" w:hAnsi="Times New Roman"/>
                <w:sz w:val="24"/>
                <w:szCs w:val="24"/>
              </w:rPr>
              <w:t>(доклад с презентацией)</w:t>
            </w:r>
          </w:p>
        </w:tc>
      </w:tr>
    </w:tbl>
    <w:p w:rsidR="00762EA3" w:rsidRPr="00DC7CC0" w:rsidRDefault="00762EA3" w:rsidP="00762EA3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4614E5" w:rsidRDefault="004614E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D716D5" w:rsidRDefault="00D716D5" w:rsidP="00CE2B7B">
      <w:pPr>
        <w:pStyle w:val="Standard"/>
        <w:spacing w:after="0" w:line="100" w:lineRule="atLeast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62EA3" w:rsidRPr="00DC7CC0" w:rsidRDefault="00762EA3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 xml:space="preserve">Критерии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C7CC0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и 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762EA3" w:rsidRDefault="00762EA3" w:rsidP="00762EA3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62EA3" w:rsidRPr="00DC7CC0" w:rsidRDefault="00762EA3" w:rsidP="00762EA3">
      <w:pPr>
        <w:jc w:val="center"/>
        <w:rPr>
          <w:rFonts w:cs="Times New Roman"/>
          <w:b/>
        </w:rPr>
      </w:pPr>
      <w:r w:rsidRPr="00DC7CC0">
        <w:rPr>
          <w:rFonts w:cs="Times New Roman"/>
          <w:b/>
        </w:rPr>
        <w:t>Представление результатов практики (доклад, презентация)</w:t>
      </w:r>
    </w:p>
    <w:p w:rsidR="00762EA3" w:rsidRDefault="00762EA3" w:rsidP="00762EA3">
      <w:pPr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Критерии и показатели, используемыепри оценивании доклада и презентации</w:t>
      </w:r>
    </w:p>
    <w:p w:rsidR="00762EA3" w:rsidRPr="00881AAB" w:rsidRDefault="00762EA3" w:rsidP="00762EA3">
      <w:pPr>
        <w:rPr>
          <w:rFonts w:cs="Times New Roman"/>
          <w:b/>
          <w:lang w:val="ru-RU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762EA3" w:rsidRPr="00DC7CC0" w:rsidTr="00DC598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Требованияк структуре</w:t>
            </w:r>
            <w:r w:rsidR="006961F8">
              <w:rPr>
                <w:rFonts w:cs="Times New Roman"/>
                <w:b/>
                <w:lang w:val="ru-RU"/>
              </w:rPr>
              <w:t xml:space="preserve"> </w:t>
            </w:r>
            <w:r w:rsidRPr="00DC7CC0">
              <w:rPr>
                <w:rFonts w:cs="Times New Roman"/>
                <w:b/>
              </w:rPr>
              <w:t>и оформлению</w:t>
            </w:r>
          </w:p>
        </w:tc>
      </w:tr>
      <w:tr w:rsidR="00762EA3" w:rsidRPr="00DC7CC0" w:rsidTr="00DC598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Продукт самостоятельной работыобучающегося, представляющий собойпубличное выступлениепо представлению полученных результатов</w:t>
            </w:r>
            <w:r w:rsidRPr="00DC7CC0">
              <w:rPr>
                <w:rFonts w:cs="Times New Roman"/>
                <w:spacing w:val="-3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1)</w:t>
            </w:r>
            <w:r>
              <w:rPr>
                <w:rFonts w:cs="Times New Roman"/>
                <w:lang w:val="ru-RU"/>
              </w:rPr>
              <w:t xml:space="preserve"> </w:t>
            </w:r>
            <w:r w:rsidRPr="00DC7CC0">
              <w:rPr>
                <w:rFonts w:cs="Times New Roman"/>
              </w:rPr>
              <w:t xml:space="preserve">сообщение (выступление) – 5 мин. с использованием электронной презентации 7-10 слайдов </w:t>
            </w:r>
            <w:r w:rsidRPr="00DC7CC0">
              <w:rPr>
                <w:rFonts w:cs="Times New Roman"/>
                <w:spacing w:val="-2"/>
              </w:rPr>
              <w:t>(</w:t>
            </w:r>
            <w:r w:rsidRPr="00DC7CC0">
              <w:rPr>
                <w:rFonts w:cs="Times New Roman"/>
                <w:spacing w:val="-1"/>
              </w:rPr>
              <w:t>сочетание текста,</w:t>
            </w:r>
            <w:r w:rsidRPr="00DC7CC0">
              <w:rPr>
                <w:rFonts w:cs="Times New Roman"/>
              </w:rPr>
              <w:t xml:space="preserve"> рисунков, видеоматериалов, звукового ряда</w:t>
            </w:r>
            <w:r w:rsidRPr="00DC7CC0">
              <w:rPr>
                <w:rFonts w:cs="Times New Roman"/>
                <w:spacing w:val="-2"/>
              </w:rPr>
              <w:t xml:space="preserve">, </w:t>
            </w:r>
            <w:r w:rsidRPr="00DC7CC0">
              <w:rPr>
                <w:rFonts w:cs="Times New Roman"/>
                <w:spacing w:val="-1"/>
              </w:rPr>
              <w:t>которые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 w:rsidRPr="00DC7CC0">
              <w:rPr>
                <w:rFonts w:cs="Times New Roman"/>
                <w:spacing w:val="-1"/>
              </w:rPr>
              <w:t xml:space="preserve">организованы </w:t>
            </w:r>
            <w:r w:rsidRPr="00DC7CC0">
              <w:rPr>
                <w:rFonts w:cs="Times New Roman"/>
              </w:rPr>
              <w:t xml:space="preserve">в </w:t>
            </w:r>
            <w:r w:rsidRPr="00DC7CC0">
              <w:rPr>
                <w:rFonts w:cs="Times New Roman"/>
                <w:spacing w:val="-2"/>
              </w:rPr>
              <w:t>единую среду: есть</w:t>
            </w:r>
            <w:r w:rsidRPr="00DC7CC0">
              <w:rPr>
                <w:rFonts w:cs="Times New Roman"/>
              </w:rPr>
              <w:t xml:space="preserve"> структура, </w:t>
            </w:r>
            <w:r w:rsidRPr="00DC7CC0">
              <w:rPr>
                <w:rFonts w:cs="Times New Roman"/>
                <w:spacing w:val="-1"/>
              </w:rPr>
              <w:t>организованная дляудобного восприятия</w:t>
            </w:r>
            <w:r w:rsidRPr="00DC7CC0">
              <w:rPr>
                <w:rFonts w:cs="Times New Roman"/>
              </w:rPr>
              <w:t xml:space="preserve"> информации)</w:t>
            </w:r>
          </w:p>
          <w:p w:rsidR="00762EA3" w:rsidRPr="00DC7CC0" w:rsidRDefault="00762EA3" w:rsidP="00DC5987">
            <w:pPr>
              <w:rPr>
                <w:rFonts w:cs="Times New Roman"/>
              </w:rPr>
            </w:pPr>
            <w:r w:rsidRPr="00DC7CC0">
              <w:rPr>
                <w:rFonts w:cs="Times New Roman"/>
              </w:rPr>
              <w:t>2) вопросы</w:t>
            </w:r>
            <w:r w:rsidRPr="00DC7CC0">
              <w:rPr>
                <w:rFonts w:cs="Times New Roman"/>
                <w:spacing w:val="-4"/>
              </w:rPr>
              <w:t xml:space="preserve"> - ответы</w:t>
            </w:r>
            <w:r w:rsidRPr="00DC7CC0">
              <w:rPr>
                <w:rFonts w:cs="Times New Roman"/>
              </w:rPr>
              <w:t>;</w:t>
            </w:r>
          </w:p>
          <w:p w:rsidR="00762EA3" w:rsidRPr="00DC7CC0" w:rsidRDefault="00762EA3" w:rsidP="00DC5987">
            <w:pPr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</w:rPr>
              <w:t>3)</w:t>
            </w:r>
            <w:r>
              <w:rPr>
                <w:rFonts w:cs="Times New Roman"/>
                <w:lang w:val="ru-RU"/>
              </w:rPr>
              <w:t xml:space="preserve"> </w:t>
            </w:r>
            <w:r w:rsidRPr="00DC7CC0">
              <w:rPr>
                <w:rFonts w:cs="Times New Roman"/>
              </w:rPr>
              <w:t>заключение руководителей</w:t>
            </w:r>
          </w:p>
        </w:tc>
      </w:tr>
    </w:tbl>
    <w:p w:rsidR="00762EA3" w:rsidRDefault="00762EA3" w:rsidP="00762EA3">
      <w:pPr>
        <w:jc w:val="center"/>
        <w:rPr>
          <w:rFonts w:cs="Times New Roman"/>
          <w:b/>
          <w:bCs/>
          <w:lang w:val="ru-RU"/>
        </w:rPr>
      </w:pPr>
    </w:p>
    <w:p w:rsidR="00762EA3" w:rsidRDefault="00762EA3" w:rsidP="00762EA3">
      <w:pPr>
        <w:jc w:val="center"/>
        <w:rPr>
          <w:rFonts w:cs="Times New Roman"/>
          <w:b/>
          <w:bCs/>
          <w:lang w:val="ru-RU"/>
        </w:rPr>
      </w:pPr>
      <w:r w:rsidRPr="00DC7CC0">
        <w:rPr>
          <w:rFonts w:cs="Times New Roman"/>
          <w:b/>
          <w:bCs/>
        </w:rPr>
        <w:t>Алгоритм оценивания выступления с презентацией</w:t>
      </w:r>
    </w:p>
    <w:p w:rsidR="00762EA3" w:rsidRPr="00881AAB" w:rsidRDefault="00762EA3" w:rsidP="00762EA3">
      <w:pPr>
        <w:jc w:val="center"/>
        <w:rPr>
          <w:rFonts w:cs="Times New Roman"/>
          <w:b/>
          <w:lang w:val="ru-RU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762EA3" w:rsidRPr="00DC7CC0" w:rsidTr="00DC598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762EA3" w:rsidRPr="00DC7CC0" w:rsidTr="00DC598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DC598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DC598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DC598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DC5987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DC5987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DC5987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DC5987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DC5987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both"/>
              <w:rPr>
                <w:rFonts w:cs="Times New Roman"/>
              </w:rPr>
            </w:pPr>
            <w:proofErr w:type="spellStart"/>
            <w:r w:rsidRPr="00DC7CC0">
              <w:rPr>
                <w:rFonts w:cs="Times New Roman"/>
                <w:lang w:val="en-US"/>
              </w:rPr>
              <w:t>Стиль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презентации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соотвествует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содержанию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DC598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DC598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right"/>
              <w:rPr>
                <w:rFonts w:cs="Times New Roman"/>
                <w:b/>
                <w:lang w:val="en-US"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</w:pPr>
            <w:r w:rsidRPr="00DC7CC0"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762EA3" w:rsidRPr="00DC7CC0" w:rsidRDefault="00762EA3" w:rsidP="00762EA3">
      <w:pPr>
        <w:pStyle w:val="Standard"/>
        <w:tabs>
          <w:tab w:val="left" w:pos="-2268"/>
        </w:tabs>
        <w:spacing w:after="0" w:line="100" w:lineRule="atLeast"/>
        <w:jc w:val="center"/>
      </w:pPr>
    </w:p>
    <w:p w:rsidR="00762EA3" w:rsidRPr="00DC7CC0" w:rsidRDefault="00762EA3" w:rsidP="00762EA3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762EA3" w:rsidRPr="00DC7CC0" w:rsidTr="00DC5987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8647D" w:rsidRPr="00DC7CC0" w:rsidTr="00DC5987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47D" w:rsidRDefault="00E8647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8647D" w:rsidRPr="00DC7CC0" w:rsidTr="000458C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7D" w:rsidRDefault="00E8647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E8647D" w:rsidRPr="00DC7CC0" w:rsidTr="000458C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7D" w:rsidRDefault="00E8647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E8647D" w:rsidRPr="00DC7CC0" w:rsidTr="000458C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7D" w:rsidRDefault="00E8647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762EA3" w:rsidRPr="00DC7CC0" w:rsidRDefault="00762EA3" w:rsidP="00762EA3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762EA3" w:rsidRPr="00DC7CC0" w:rsidRDefault="00762EA3" w:rsidP="00762EA3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762EA3" w:rsidRDefault="00762EA3" w:rsidP="00762EA3">
      <w:pPr>
        <w:jc w:val="center"/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Отчетная документация по итогам практики</w:t>
      </w:r>
    </w:p>
    <w:p w:rsidR="00762EA3" w:rsidRPr="00BE2ECA" w:rsidRDefault="00762EA3" w:rsidP="00762EA3">
      <w:pPr>
        <w:jc w:val="center"/>
        <w:rPr>
          <w:rFonts w:cs="Times New Roman"/>
          <w:lang w:val="ru-RU"/>
        </w:rPr>
      </w:pPr>
    </w:p>
    <w:p w:rsidR="00762EA3" w:rsidRDefault="00762EA3" w:rsidP="00762EA3">
      <w:pPr>
        <w:tabs>
          <w:tab w:val="left" w:pos="2295"/>
        </w:tabs>
        <w:ind w:firstLine="720"/>
        <w:jc w:val="both"/>
        <w:rPr>
          <w:rFonts w:cs="Times New Roman"/>
          <w:lang w:val="ru-RU"/>
        </w:rPr>
      </w:pPr>
      <w:r w:rsidRPr="00DC7CC0">
        <w:rPr>
          <w:rFonts w:cs="Times New Roman"/>
        </w:rPr>
        <w:t xml:space="preserve">Критерии и показатели, используемые при оценивании отчетной документации по итогам практики: </w:t>
      </w:r>
    </w:p>
    <w:p w:rsidR="00762EA3" w:rsidRPr="00BE2ECA" w:rsidRDefault="00762EA3" w:rsidP="00762EA3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762EA3" w:rsidRPr="00DC7CC0" w:rsidTr="00DC598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both"/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 отчета об итогах практики</w:t>
            </w:r>
          </w:p>
        </w:tc>
      </w:tr>
      <w:tr w:rsidR="00762EA3" w:rsidRPr="00DC7CC0" w:rsidTr="00DC598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rPr>
                <w:rFonts w:cs="Times New Roman"/>
                <w:b/>
                <w:bCs/>
                <w:spacing w:val="-6"/>
              </w:rPr>
            </w:pPr>
            <w:r w:rsidRPr="00DC7CC0">
              <w:rPr>
                <w:rFonts w:cs="Times New Roman"/>
                <w:b/>
                <w:bCs/>
              </w:rPr>
              <w:lastRenderedPageBreak/>
              <w:t xml:space="preserve">Отчет </w:t>
            </w:r>
            <w:r w:rsidRPr="00DC7CC0">
              <w:rPr>
                <w:rFonts w:cs="Times New Roman"/>
              </w:rPr>
              <w:t>– продукт самостоятельной работыобучающегося, включающий</w:t>
            </w:r>
            <w:r w:rsidRPr="00DC7CC0"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762EA3" w:rsidRPr="00DC7CC0" w:rsidRDefault="00762EA3" w:rsidP="00DC5987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  <w:b/>
                <w:bCs/>
                <w:spacing w:val="-6"/>
              </w:rPr>
              <w:t>Учетная карточка</w:t>
            </w:r>
            <w:r w:rsidRPr="00DC7CC0"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A3" w:rsidRPr="00DC7CC0" w:rsidRDefault="00762EA3" w:rsidP="00DC5987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eastAsia="Times New Roman" w:cs="Times New Roman"/>
              </w:rPr>
            </w:pPr>
            <w:r w:rsidRPr="00DC7CC0">
              <w:rPr>
                <w:rFonts w:cs="Times New Roman"/>
              </w:rPr>
              <w:t>титульный лист;</w:t>
            </w:r>
          </w:p>
          <w:p w:rsidR="00762EA3" w:rsidRPr="00DC7CC0" w:rsidRDefault="00762EA3" w:rsidP="00DC5987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оглавление (содержание) отчета; </w:t>
            </w:r>
          </w:p>
          <w:p w:rsidR="00762EA3" w:rsidRPr="00DC7CC0" w:rsidRDefault="00762EA3" w:rsidP="00DC5987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анализ всех видов деятельности в период практики;</w:t>
            </w:r>
          </w:p>
          <w:p w:rsidR="00762EA3" w:rsidRPr="00DC7CC0" w:rsidRDefault="00762EA3" w:rsidP="00DC5987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материалы по итогам выполнения заданий. </w:t>
            </w:r>
          </w:p>
          <w:p w:rsidR="00762EA3" w:rsidRPr="00DC7CC0" w:rsidRDefault="00762EA3" w:rsidP="00DC5987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762EA3" w:rsidRDefault="00762EA3" w:rsidP="00762EA3">
      <w:pPr>
        <w:jc w:val="center"/>
        <w:rPr>
          <w:rFonts w:cs="Times New Roman"/>
          <w:bCs/>
          <w:lang w:val="ru-RU"/>
        </w:rPr>
      </w:pPr>
    </w:p>
    <w:p w:rsidR="00762EA3" w:rsidRDefault="00762EA3" w:rsidP="00762EA3">
      <w:pPr>
        <w:jc w:val="center"/>
        <w:rPr>
          <w:rFonts w:cs="Times New Roman"/>
          <w:b/>
          <w:bCs/>
          <w:lang w:val="ru-RU"/>
        </w:rPr>
      </w:pPr>
      <w:r w:rsidRPr="00BE2ECA">
        <w:rPr>
          <w:rFonts w:cs="Times New Roman"/>
          <w:b/>
          <w:bCs/>
        </w:rPr>
        <w:t>Алгоритм оценивания отчетной документации</w:t>
      </w:r>
    </w:p>
    <w:p w:rsidR="00762EA3" w:rsidRPr="00BE2ECA" w:rsidRDefault="00762EA3" w:rsidP="00762EA3">
      <w:pPr>
        <w:jc w:val="center"/>
        <w:rPr>
          <w:rFonts w:cs="Times New Roman"/>
          <w:b/>
          <w:lang w:val="ru-RU"/>
        </w:rPr>
      </w:pPr>
    </w:p>
    <w:tbl>
      <w:tblPr>
        <w:tblW w:w="987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762EA3" w:rsidRPr="00DC7CC0" w:rsidTr="006961F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762EA3" w:rsidRPr="00DC7CC0" w:rsidTr="006961F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6961F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tabs>
                <w:tab w:val="left" w:pos="389"/>
              </w:tabs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В тексте отсутствуют орфографические,синтаксические, пунктуационные</w:t>
            </w:r>
            <w:r w:rsidRPr="00DC7CC0"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6961F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Соблюдены требования к оформлению иобъёму (20-25 стр., шрифтом </w:t>
            </w:r>
            <w:proofErr w:type="spellStart"/>
            <w:r w:rsidRPr="00DC7CC0">
              <w:rPr>
                <w:rFonts w:cs="Times New Roman"/>
                <w:lang w:val="en-US"/>
              </w:rPr>
              <w:t>TimesNewRoman</w:t>
            </w:r>
            <w:proofErr w:type="spellEnd"/>
            <w:r w:rsidRPr="00DC7CC0">
              <w:rPr>
                <w:rFonts w:cs="Times New Roman"/>
              </w:rPr>
              <w:t>,12 кегль,1,5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6961F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6961F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762EA3" w:rsidRPr="00DC7CC0" w:rsidTr="006961F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snapToGrid w:val="0"/>
              <w:jc w:val="right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5</w:t>
            </w:r>
          </w:p>
        </w:tc>
      </w:tr>
    </w:tbl>
    <w:p w:rsidR="006961F8" w:rsidRDefault="006961F8" w:rsidP="006961F8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961F8" w:rsidRDefault="006961F8" w:rsidP="006961F8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Примеры общего и индивидуального заданий.</w:t>
      </w:r>
    </w:p>
    <w:p w:rsidR="006961F8" w:rsidRDefault="006961F8" w:rsidP="006961F8">
      <w:pPr>
        <w:pStyle w:val="Standard"/>
        <w:tabs>
          <w:tab w:val="left" w:pos="-2268"/>
        </w:tabs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задание. Знакомство с основными направлениями и формами организации культурно-просветительской работы учреждения культуры/образования. Просмотр и анализ различных мероприятий учреждения.</w:t>
      </w:r>
    </w:p>
    <w:p w:rsidR="006961F8" w:rsidRDefault="006961F8" w:rsidP="006961F8">
      <w:pPr>
        <w:pStyle w:val="Standard"/>
        <w:tabs>
          <w:tab w:val="left" w:pos="-2268"/>
        </w:tabs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Индивидуальное задание. 1. Посещение театров, музеев, концертных выступлений местных исполнителей, а также исполнителей, приезжающих на гастроли, посещение конкурсов по профилю (не менее 5-ти). 2. Рефлексивный анализ концертных и конкурсных программ, академических и контрольных прослушиваний, экскурсий (не менее 3-х). 3. Разработка сценария, организация и проведение  мероприятия культурно-просветительской направленности (музыкальный лекторий, музыкальная гостиная, викторина, </w:t>
      </w:r>
      <w:proofErr w:type="spellStart"/>
      <w:r>
        <w:rPr>
          <w:rFonts w:ascii="Times New Roman" w:hAnsi="Times New Roman"/>
          <w:sz w:val="24"/>
          <w:szCs w:val="24"/>
        </w:rPr>
        <w:t>квест</w:t>
      </w:r>
      <w:proofErr w:type="spellEnd"/>
      <w:r>
        <w:rPr>
          <w:rFonts w:ascii="Times New Roman" w:hAnsi="Times New Roman"/>
          <w:sz w:val="24"/>
          <w:szCs w:val="24"/>
        </w:rPr>
        <w:t xml:space="preserve">, концерт и др.) для студентов ТГПУ/населения с учетом возрастных особенностей аудитории. 4. Разработка сценария, организация и проведение 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мероприятия, направленного на освоение творческой педагогической профессии.</w:t>
      </w:r>
    </w:p>
    <w:p w:rsidR="00762EA3" w:rsidRDefault="00762EA3" w:rsidP="00762EA3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62EA3" w:rsidRDefault="00762EA3" w:rsidP="00762EA3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E2ECA">
        <w:rPr>
          <w:rFonts w:ascii="Times New Roman" w:hAnsi="Times New Roman"/>
          <w:b/>
          <w:sz w:val="24"/>
          <w:szCs w:val="24"/>
        </w:rPr>
        <w:t>Шкала оценивания</w:t>
      </w:r>
    </w:p>
    <w:p w:rsidR="00762EA3" w:rsidRPr="00BE2ECA" w:rsidRDefault="00762EA3" w:rsidP="00762EA3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762EA3" w:rsidRPr="00DC7CC0" w:rsidTr="00DC598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8647D" w:rsidRPr="00DC7CC0" w:rsidTr="00DC598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47D" w:rsidRDefault="00E8647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8647D" w:rsidRPr="00DC7CC0" w:rsidTr="00887FC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7D" w:rsidRDefault="00E8647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E8647D" w:rsidRPr="00DC7CC0" w:rsidTr="00887FC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7D" w:rsidRDefault="00E8647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E8647D" w:rsidRPr="00DC7CC0" w:rsidTr="00887FC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7D" w:rsidRDefault="00E8647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762EA3" w:rsidRDefault="00762EA3" w:rsidP="00762EA3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762EA3" w:rsidRPr="00DC7CC0" w:rsidRDefault="00762EA3" w:rsidP="00762EA3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lastRenderedPageBreak/>
        <w:t>Текущий контроль успеваемости</w:t>
      </w:r>
    </w:p>
    <w:p w:rsidR="00762EA3" w:rsidRDefault="00762EA3" w:rsidP="00762EA3">
      <w:pPr>
        <w:tabs>
          <w:tab w:val="left" w:pos="2295"/>
        </w:tabs>
        <w:ind w:firstLine="720"/>
        <w:jc w:val="both"/>
        <w:rPr>
          <w:rFonts w:cs="Times New Roman"/>
          <w:lang w:val="ru-RU"/>
        </w:rPr>
      </w:pPr>
      <w:r w:rsidRPr="00DC7CC0">
        <w:rPr>
          <w:rFonts w:cs="Times New Roman"/>
        </w:rPr>
        <w:t xml:space="preserve">Критерии, используемые при оценивании выполнения всех видов работ, включая индивидуальное задание: </w:t>
      </w:r>
    </w:p>
    <w:p w:rsidR="00762EA3" w:rsidRPr="00BE2ECA" w:rsidRDefault="00762EA3" w:rsidP="00762EA3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</w:p>
    <w:tbl>
      <w:tblPr>
        <w:tblW w:w="987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802"/>
        <w:gridCol w:w="4073"/>
      </w:tblGrid>
      <w:tr w:rsidR="00762EA3" w:rsidRPr="00DC7CC0" w:rsidTr="00C8469C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Критерии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Оценка</w:t>
            </w:r>
          </w:p>
        </w:tc>
      </w:tr>
      <w:tr w:rsidR="00E8647D" w:rsidRPr="00DC7CC0" w:rsidTr="00C8469C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47D" w:rsidRDefault="00E8647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8647D" w:rsidRPr="00DC7CC0" w:rsidTr="00C8469C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7D" w:rsidRDefault="00E8647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E8647D" w:rsidRPr="00DC7CC0" w:rsidTr="00C8469C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7D" w:rsidRDefault="00E8647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E8647D" w:rsidRPr="00DC7CC0" w:rsidTr="00C8469C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647D" w:rsidRPr="00DC7CC0" w:rsidRDefault="00E8647D" w:rsidP="00DC5987">
            <w:pPr>
              <w:pStyle w:val="a3"/>
              <w:snapToGrid w:val="0"/>
            </w:pPr>
            <w:r w:rsidRPr="00DC7CC0">
              <w:t>невыполнение задания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7D" w:rsidRDefault="00E8647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762EA3" w:rsidRPr="00771D9A" w:rsidRDefault="00762EA3" w:rsidP="00762EA3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762EA3" w:rsidRPr="00DC7CC0" w:rsidRDefault="00762EA3" w:rsidP="00762EA3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Критерии оценки</w:t>
      </w:r>
      <w:r>
        <w:rPr>
          <w:rFonts w:ascii="Times New Roman" w:hAnsi="Times New Roman"/>
          <w:b/>
        </w:rPr>
        <w:t>:</w:t>
      </w:r>
    </w:p>
    <w:p w:rsidR="00762EA3" w:rsidRPr="00DC7CC0" w:rsidRDefault="00762EA3" w:rsidP="00762EA3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</w:p>
    <w:p w:rsidR="00762EA3" w:rsidRDefault="00762EA3" w:rsidP="00762EA3">
      <w:pPr>
        <w:pStyle w:val="a4"/>
        <w:keepNext/>
        <w:ind w:left="0"/>
        <w:rPr>
          <w:rFonts w:ascii="Times New Roman" w:hAnsi="Times New Roman"/>
        </w:rPr>
      </w:pPr>
      <w:r w:rsidRPr="00DC7CC0">
        <w:rPr>
          <w:rFonts w:ascii="Times New Roman" w:hAnsi="Times New Roman"/>
        </w:rPr>
        <w:t>(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ри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6"/>
        </w:rPr>
        <w:t>е</w:t>
      </w:r>
      <w:r w:rsidRPr="00DC7CC0">
        <w:rPr>
          <w:rFonts w:ascii="Times New Roman" w:hAnsi="Times New Roman"/>
        </w:rPr>
        <w:t>рии</w:t>
      </w:r>
      <w:r w:rsidRPr="00134CAA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и</w:t>
      </w:r>
      <w:r w:rsidRPr="00134CAA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proofErr w:type="spellStart"/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</w:t>
      </w:r>
      <w:proofErr w:type="spellEnd"/>
      <w:r w:rsidRPr="00DC7CC0">
        <w:rPr>
          <w:rFonts w:ascii="Times New Roman" w:hAnsi="Times New Roman"/>
        </w:rPr>
        <w:t xml:space="preserve"> планируемых результатов обучения)</w:t>
      </w:r>
    </w:p>
    <w:tbl>
      <w:tblPr>
        <w:tblW w:w="10110" w:type="dxa"/>
        <w:tblInd w:w="-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986"/>
        <w:gridCol w:w="2128"/>
        <w:gridCol w:w="2127"/>
        <w:gridCol w:w="2042"/>
      </w:tblGrid>
      <w:tr w:rsidR="006961F8" w:rsidRPr="00CB3E3B" w:rsidTr="006961F8">
        <w:trPr>
          <w:trHeight w:val="249"/>
        </w:trPr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961F8" w:rsidRPr="00CB3E3B" w:rsidRDefault="006961F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 w:colFirst="1" w:colLast="5"/>
            <w:r w:rsidRPr="00CB3E3B">
              <w:rPr>
                <w:rFonts w:ascii="Times New Roman" w:eastAsia="Calibri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61F8" w:rsidRPr="00CB3E3B" w:rsidRDefault="006961F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CB3E3B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6961F8" w:rsidRPr="00CB3E3B" w:rsidTr="006961F8">
        <w:trPr>
          <w:trHeight w:val="655"/>
        </w:trPr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961F8" w:rsidRPr="00CB3E3B" w:rsidRDefault="006961F8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961F8" w:rsidRPr="00CB3E3B" w:rsidRDefault="006961F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CB3E3B">
              <w:rPr>
                <w:rFonts w:ascii="Times New Roman" w:hAnsi="Times New Roman"/>
              </w:rPr>
              <w:t>2</w:t>
            </w:r>
            <w:r w:rsidR="00CB3E3B" w:rsidRPr="00CB3E3B">
              <w:rPr>
                <w:rFonts w:ascii="Times New Roman" w:hAnsi="Times New Roman"/>
              </w:rPr>
              <w:t>/</w:t>
            </w:r>
            <w:proofErr w:type="spellStart"/>
            <w:r w:rsidR="00CB3E3B" w:rsidRPr="00CB3E3B">
              <w:rPr>
                <w:rFonts w:ascii="Times New Roman" w:hAnsi="Times New Roman"/>
              </w:rPr>
              <w:t>не</w:t>
            </w:r>
            <w:r w:rsidR="00CB3E3B" w:rsidRPr="00CB3E3B">
              <w:rPr>
                <w:rFonts w:ascii="Times New Roman" w:hAnsi="Times New Roman"/>
              </w:rPr>
              <w:t>зачтено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961F8" w:rsidRPr="00CB3E3B" w:rsidRDefault="006961F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CB3E3B">
              <w:rPr>
                <w:rFonts w:ascii="Times New Roman" w:hAnsi="Times New Roman"/>
              </w:rPr>
              <w:t>3</w:t>
            </w:r>
            <w:r w:rsidR="00CB3E3B" w:rsidRPr="00CB3E3B">
              <w:rPr>
                <w:rFonts w:ascii="Times New Roman" w:hAnsi="Times New Roman"/>
              </w:rPr>
              <w:t>/зачтено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961F8" w:rsidRPr="00CB3E3B" w:rsidRDefault="006961F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CB3E3B">
              <w:rPr>
                <w:rFonts w:ascii="Times New Roman" w:hAnsi="Times New Roman"/>
              </w:rPr>
              <w:t>4</w:t>
            </w:r>
            <w:r w:rsidR="00CB3E3B" w:rsidRPr="00CB3E3B">
              <w:rPr>
                <w:rFonts w:ascii="Times New Roman" w:hAnsi="Times New Roman"/>
              </w:rPr>
              <w:t>/зачтено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961F8" w:rsidRPr="00CB3E3B" w:rsidRDefault="006961F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B3E3B">
              <w:rPr>
                <w:rFonts w:ascii="Times New Roman" w:hAnsi="Times New Roman"/>
              </w:rPr>
              <w:t>5</w:t>
            </w:r>
            <w:r w:rsidR="00CB3E3B" w:rsidRPr="00CB3E3B">
              <w:rPr>
                <w:rFonts w:ascii="Times New Roman" w:hAnsi="Times New Roman"/>
              </w:rPr>
              <w:t>/зачтено</w:t>
            </w:r>
          </w:p>
        </w:tc>
      </w:tr>
      <w:bookmarkEnd w:id="0"/>
      <w:tr w:rsidR="006961F8" w:rsidRPr="00CB3E3B" w:rsidTr="006961F8">
        <w:trPr>
          <w:trHeight w:val="689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61F8" w:rsidRPr="00CB3E3B" w:rsidRDefault="006961F8">
            <w:pPr>
              <w:pStyle w:val="WW-Standard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CB3E3B">
              <w:rPr>
                <w:rFonts w:cs="Times New Roman"/>
                <w:sz w:val="22"/>
                <w:szCs w:val="22"/>
                <w:lang w:eastAsia="ru-RU"/>
              </w:rPr>
              <w:t>ЗНА</w:t>
            </w:r>
            <w:r w:rsidRPr="00CB3E3B">
              <w:rPr>
                <w:rFonts w:cs="Times New Roman"/>
                <w:sz w:val="22"/>
                <w:szCs w:val="22"/>
                <w:lang w:val="ru-RU" w:eastAsia="ru-RU"/>
              </w:rPr>
              <w:t>ТЬ</w:t>
            </w:r>
            <w:r w:rsidRPr="00CB3E3B">
              <w:rPr>
                <w:rFonts w:cs="Times New Roman"/>
                <w:sz w:val="22"/>
                <w:szCs w:val="22"/>
                <w:lang w:eastAsia="ru-RU"/>
              </w:rPr>
              <w:t xml:space="preserve">: </w:t>
            </w:r>
          </w:p>
          <w:p w:rsidR="006961F8" w:rsidRPr="00CB3E3B" w:rsidRDefault="006961F8">
            <w:pPr>
              <w:spacing w:line="276" w:lineRule="auto"/>
              <w:rPr>
                <w:rFonts w:cs="Times New Roman"/>
                <w:lang w:val="ru-RU"/>
              </w:rPr>
            </w:pPr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способы поиска и систематизации научной информации по профильным предметам; способы конспектирования и анализа литературных источников; принципы организации культурно-просветительской деятельности, ее виды и формы; основные орфографические, орфоэпические, лексические, грамматические и стилистические нормы  языка; принципы подготовки и проведения 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культурно-просветительского мероприятия.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61F8" w:rsidRPr="00CB3E3B" w:rsidRDefault="006961F8">
            <w:pPr>
              <w:spacing w:line="276" w:lineRule="auto"/>
              <w:rPr>
                <w:rFonts w:cs="Times New Roman"/>
              </w:rPr>
            </w:pPr>
            <w:r w:rsidRPr="00CB3E3B">
              <w:rPr>
                <w:rFonts w:cs="Times New Roman"/>
              </w:rPr>
              <w:t xml:space="preserve">Фрагментарные знания 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способ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поиска и систематизации научной информации по профильным предметам; способ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конспектирования и анализа литературных источников; принцип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организации культурно-просветительской деятельности, ее ви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дов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и форм; основны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орфографически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, орфоэпически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, лексически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, грамматически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и стилистически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норм языка; принцип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подготовки и проведения принципы подготовки и проведения 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культурно-просветительского мероприятия.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61F8" w:rsidRPr="00CB3E3B" w:rsidRDefault="006961F8">
            <w:pPr>
              <w:spacing w:line="276" w:lineRule="auto"/>
              <w:rPr>
                <w:rFonts w:cs="Times New Roman"/>
              </w:rPr>
            </w:pPr>
            <w:r w:rsidRPr="00CB3E3B">
              <w:rPr>
                <w:rFonts w:cs="Times New Roman"/>
              </w:rPr>
              <w:t xml:space="preserve">Общие, но не структурированные знания 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способ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поиска и систематизации научной информации по профильным предметам; способ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конспектирования и анализа литературных источников; принцип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организации культурно-просветительской деятельности, ее ви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дов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и форм; основны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орфографически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, орфоэпически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, лексически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, грамматически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и стилистически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норм языка; принцип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подготовки и проведения принципы подготовки и проведения 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культурно-просветительского мероприятия.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61F8" w:rsidRPr="00CB3E3B" w:rsidRDefault="006961F8">
            <w:pPr>
              <w:spacing w:line="276" w:lineRule="auto"/>
              <w:rPr>
                <w:rFonts w:cs="Times New Roman"/>
              </w:rPr>
            </w:pPr>
            <w:r w:rsidRPr="00CB3E3B">
              <w:rPr>
                <w:rFonts w:cs="Times New Roman"/>
              </w:rPr>
              <w:t xml:space="preserve">Сформированные, но содержащие отдельные пробелы знания 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способ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поиска и систематизации научной информации по профильным предметам; способ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конспектирования и анализа литературных источников; принцип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организации культурно-просветительской деятельности, ее ви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дов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и форм; основны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орфографически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, орфоэпически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, лексически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, грамматически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и стилистически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норм языка; принцип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подготовки и проведения принципы подготовки и проведения 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культурно-просветительского мероприятия.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61F8" w:rsidRPr="00CB3E3B" w:rsidRDefault="006961F8">
            <w:pPr>
              <w:spacing w:line="276" w:lineRule="auto"/>
              <w:rPr>
                <w:rFonts w:cs="Times New Roman"/>
              </w:rPr>
            </w:pPr>
            <w:r w:rsidRPr="00CB3E3B">
              <w:rPr>
                <w:rFonts w:cs="Times New Roman"/>
              </w:rPr>
              <w:t xml:space="preserve">Сформированные систематические знания 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способ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поиска и систематизации научной информации по профильным предметам; способ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конспектирования и анализа литературных источников; принцип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организации культурно-просветительской деятельности, ее ви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дов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и форм; основны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орфографически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, орфоэпически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, лексически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>, грамматически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и стилистически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норм языка; принцип</w:t>
            </w:r>
            <w:proofErr w:type="spellStart"/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 w:rsidRPr="00CB3E3B">
              <w:rPr>
                <w:rFonts w:cs="Times New Roman"/>
                <w:color w:val="000000"/>
                <w:sz w:val="20"/>
                <w:szCs w:val="20"/>
              </w:rPr>
              <w:t xml:space="preserve"> подготовки и проведения принципы подготовки и проведения </w:t>
            </w:r>
            <w:r w:rsidRPr="00CB3E3B">
              <w:rPr>
                <w:rFonts w:cs="Times New Roman"/>
                <w:color w:val="000000"/>
                <w:sz w:val="20"/>
                <w:szCs w:val="20"/>
                <w:lang w:val="ru-RU"/>
              </w:rPr>
              <w:t>культурно-просветительского мероприятия.</w:t>
            </w:r>
          </w:p>
        </w:tc>
      </w:tr>
      <w:tr w:rsidR="006961F8" w:rsidTr="006961F8">
        <w:trPr>
          <w:trHeight w:val="973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61F8" w:rsidRDefault="006961F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УМЕТЬ: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осуществлять сбор, обработку, анализ и систематизацию научной информации по профильным предметам; проводить анализ выявленной литературы и обобщать информацию в профессиональной сфере; проводить  анализ культурно-просветительской деятельности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учерждения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разрабатывать и проводить культурно-просветительское мероприятие в сфере музыкального искусства и мировой художественной культуры.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61F8" w:rsidRDefault="006961F8">
            <w:pPr>
              <w:pStyle w:val="Standard"/>
              <w:spacing w:after="0" w:line="100" w:lineRule="atLeast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 xml:space="preserve">Частично освоенное умение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сбор, обработку, анализ и систематизацию научной информации по профильным предметам; проводить анализ выявленной литературы и обобщать информацию в профессиональной сфере; проводить  анализ культурно-просветительской деятельности учреждения, разрабатывать и проводить культурно-просветительское мероприятие в сфере музыкального искусства и мировой художественной культуры.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61F8" w:rsidRDefault="006961F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целом успешное, но не систематическое умение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сбор, обработку, анализ и систематизацию научной информации по профильным предметам; проводить анализ выявленной литературы и обобщать информацию в профессиональной сфере; проводить  анализ культурно-просветительской деятельности учреждения, разрабатывать и проводить культурно-просветительское мероприятие в сфере музыкального искусства и мировой художественной культуры.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61F8" w:rsidRDefault="006961F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В целом успешное умение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осуществлять сбор, обработку, анализ и систематизацию научной информации по профильным предметам; проводить анализ выявленной литературы и обобщать информацию в профессиональной сфере; проводить проводить  анализ культурно-просветительской деятельности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учерждения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, разрабатывать и проводить культурно-просветительское мероприятие в сфере музыкального искусства и мировой художественной культуры.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61F8" w:rsidRDefault="006961F8">
            <w:pPr>
              <w:spacing w:line="276" w:lineRule="auto"/>
              <w:rPr>
                <w:lang w:val="ru-RU"/>
              </w:rPr>
            </w:pPr>
            <w:r>
              <w:t xml:space="preserve">Сформированные  умения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осуществлять сбор, обработку, анализ и систематизацию научной информации по профильным предметам; проводить анализ выявленной литературы и обобщать информацию в профессиональной сфере; проводить </w:t>
            </w:r>
            <w:r>
              <w:rPr>
                <w:color w:val="000000"/>
                <w:sz w:val="20"/>
                <w:szCs w:val="20"/>
              </w:rPr>
              <w:t>проводить  анализ культурно-просветительской деятельности, разрабатывать и проводить культурно-просветительское мероприятие в сфере музыкального искусства и мировой художественной культуры.</w:t>
            </w:r>
          </w:p>
          <w:p w:rsidR="006961F8" w:rsidRDefault="006961F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</w:tr>
      <w:tr w:rsidR="006961F8" w:rsidTr="006961F8">
        <w:trPr>
          <w:trHeight w:val="3455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61F8" w:rsidRDefault="006961F8">
            <w:pPr>
              <w:pStyle w:val="Standard"/>
              <w:spacing w:after="0" w:line="100" w:lineRule="atLeast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 xml:space="preserve">ВЛАДЕТЬ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способами поиска научной информации в различных ресурсах по профильным предметам; навыками рефлексии собственной деятельности; профессиональной терминологией, опытом анализа научной  и профессиональной информации; навыками анализа культурно-просветительской деятельности учреждения; навыками разработки и проведения культурно-просветительского мероприятия в сфере музыкального искусства и мировой художественной культуры.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61F8" w:rsidRDefault="006961F8">
            <w:pPr>
              <w:pStyle w:val="Standard"/>
              <w:spacing w:after="0" w:line="100" w:lineRule="atLeast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 xml:space="preserve">Фрагментарное применение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способов поиска научной информации в различных ресурсах по профильным предметам; навыков рефлексии собственной деятельности; профессиональной терминологии, опыта анализа научной  и профессиональной информации; навыков анализа культурно-просветительской деятельности учреждения; навыков разработки и проведения культурно-просветительского мероприятия в сфере музыкального искусства и мировой художественной культуры.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61F8" w:rsidRDefault="006961F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целом успешное, но не систематическое применение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способов поиска научной информации в различных ресурсах по профильным предметам; навыков рефлексии собственной деятельности; профессиональной терминологии, опыта анализа научной  и профессиональной информации; н</w:t>
            </w:r>
            <w:r>
              <w:rPr>
                <w:color w:val="000000"/>
                <w:sz w:val="20"/>
                <w:szCs w:val="20"/>
              </w:rPr>
              <w:t xml:space="preserve"> навыков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анализа культурно-просветительской деятельности учреждения; навыков разработки и проведения культурно-просветительского мероприятия в сфере музыкального искусства и мировой художественной культуры.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61F8" w:rsidRDefault="006961F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целом успешное применение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способов поиска научной информации в различных ресурсах по профильным предметам; навыков рефлексии собственной деятельности; профессиональной терминологии, опыта анализа научной  и профессиональной информации; </w:t>
            </w:r>
            <w:r>
              <w:rPr>
                <w:color w:val="000000"/>
                <w:sz w:val="20"/>
                <w:szCs w:val="20"/>
              </w:rPr>
              <w:t xml:space="preserve">навыков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анализа культурно-просветительской деятельности учреждения; навыков разработки и проведения культурно-просветительского мероприятия в сфере музыкального искусства и мировой художественной культуры.</w:t>
            </w:r>
          </w:p>
          <w:p w:rsidR="006961F8" w:rsidRDefault="006961F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961F8" w:rsidRDefault="006961F8">
            <w:pPr>
              <w:pStyle w:val="Standard"/>
              <w:spacing w:after="0" w:line="100" w:lineRule="atLeast"/>
            </w:pPr>
            <w:r>
              <w:rPr>
                <w:rFonts w:ascii="Times New Roman" w:hAnsi="Times New Roman"/>
              </w:rPr>
              <w:t xml:space="preserve">Сформированные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навыки поиска научной информации в различных ресурсах по профильным предметам; рефлексии собственной деятельности; профессиональной терминологии, опыта анализа научной  и профессиональной информации; </w:t>
            </w:r>
            <w:r>
              <w:rPr>
                <w:color w:val="000000"/>
                <w:sz w:val="20"/>
                <w:szCs w:val="20"/>
              </w:rPr>
              <w:t xml:space="preserve">навыков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анализа культурно-просветительской деятельности учреждения; навыков разработки и проведения культурно-просветительского мероприятия в сфере музыкального искусства и мировой художественной культуры.</w:t>
            </w:r>
          </w:p>
        </w:tc>
      </w:tr>
    </w:tbl>
    <w:p w:rsidR="006961F8" w:rsidRDefault="006961F8" w:rsidP="006961F8">
      <w:pPr>
        <w:pStyle w:val="Standard"/>
        <w:tabs>
          <w:tab w:val="left" w:pos="-2268"/>
        </w:tabs>
        <w:spacing w:after="0" w:line="100" w:lineRule="atLeast"/>
        <w:jc w:val="center"/>
      </w:pPr>
    </w:p>
    <w:p w:rsidR="004614E5" w:rsidRPr="00DC7CC0" w:rsidRDefault="004614E5" w:rsidP="004614E5">
      <w:pPr>
        <w:pStyle w:val="Standard"/>
        <w:tabs>
          <w:tab w:val="left" w:pos="-2268"/>
        </w:tabs>
        <w:spacing w:after="0" w:line="100" w:lineRule="atLeast"/>
        <w:jc w:val="center"/>
      </w:pPr>
    </w:p>
    <w:p w:rsidR="002C0D36" w:rsidRPr="00DC7CC0" w:rsidRDefault="002C0D36" w:rsidP="002C0D36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 xml:space="preserve">Шкала оценивания результатов обучения и </w:t>
      </w:r>
      <w:proofErr w:type="spellStart"/>
      <w:r w:rsidRPr="00DC7CC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2C0D36" w:rsidRPr="00DC7CC0" w:rsidRDefault="002C0D36" w:rsidP="002C0D36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планируемых результатов обучения по практике (</w:t>
      </w:r>
      <w:r w:rsidR="00971457">
        <w:rPr>
          <w:rFonts w:ascii="Times New Roman" w:hAnsi="Times New Roman"/>
          <w:sz w:val="24"/>
          <w:szCs w:val="24"/>
        </w:rPr>
        <w:t>зачет</w:t>
      </w:r>
      <w:r w:rsidRPr="00DC7CC0">
        <w:rPr>
          <w:rFonts w:ascii="Times New Roman" w:hAnsi="Times New Roman"/>
          <w:sz w:val="24"/>
          <w:szCs w:val="24"/>
        </w:rPr>
        <w:t>)</w:t>
      </w:r>
    </w:p>
    <w:tbl>
      <w:tblPr>
        <w:tblW w:w="98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3032"/>
      </w:tblGrid>
      <w:tr w:rsidR="002C0D36" w:rsidRPr="00DC7CC0" w:rsidTr="0097145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0D36" w:rsidRPr="00DC7CC0" w:rsidRDefault="002C0D36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0D36" w:rsidRPr="00DC7CC0" w:rsidRDefault="002C0D36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36" w:rsidRPr="00DC7CC0" w:rsidRDefault="002C0D36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71457" w:rsidRPr="00DC7CC0" w:rsidTr="0097145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457" w:rsidRPr="00DC7CC0" w:rsidRDefault="00971457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457" w:rsidRPr="00DC7CC0" w:rsidRDefault="00971457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457" w:rsidRPr="00DC7CC0" w:rsidRDefault="00971457" w:rsidP="00E4400C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71457" w:rsidRPr="00DC7CC0" w:rsidTr="0097145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457" w:rsidRPr="00DC7CC0" w:rsidRDefault="00971457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457" w:rsidRPr="00DC7CC0" w:rsidRDefault="00971457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457" w:rsidRDefault="00971457" w:rsidP="00E4400C">
            <w:pPr>
              <w:jc w:val="center"/>
            </w:pPr>
            <w:r w:rsidRPr="00EB1824">
              <w:t>зачтено</w:t>
            </w:r>
          </w:p>
        </w:tc>
      </w:tr>
      <w:tr w:rsidR="00971457" w:rsidRPr="00DC7CC0" w:rsidTr="0097145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457" w:rsidRPr="00DC7CC0" w:rsidRDefault="00971457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457" w:rsidRPr="00DC7CC0" w:rsidRDefault="00971457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457" w:rsidRDefault="00971457" w:rsidP="00E4400C">
            <w:pPr>
              <w:jc w:val="center"/>
            </w:pPr>
            <w:r w:rsidRPr="00EB1824">
              <w:t>зачтено</w:t>
            </w:r>
          </w:p>
        </w:tc>
      </w:tr>
      <w:tr w:rsidR="00971457" w:rsidRPr="00DC7CC0" w:rsidTr="0097145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457" w:rsidRPr="00DC7CC0" w:rsidRDefault="00971457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457" w:rsidRPr="00DC7CC0" w:rsidRDefault="00971457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457" w:rsidRDefault="00971457" w:rsidP="00E4400C">
            <w:pPr>
              <w:jc w:val="center"/>
            </w:pPr>
            <w:r>
              <w:rPr>
                <w:lang w:val="ru-RU"/>
              </w:rPr>
              <w:t xml:space="preserve">не </w:t>
            </w:r>
            <w:r w:rsidRPr="00EB1824">
              <w:t>зачтено</w:t>
            </w:r>
          </w:p>
        </w:tc>
      </w:tr>
    </w:tbl>
    <w:p w:rsidR="00762EA3" w:rsidRDefault="00762EA3" w:rsidP="00762EA3">
      <w:pPr>
        <w:pStyle w:val="Standard"/>
        <w:tabs>
          <w:tab w:val="left" w:pos="-2268"/>
        </w:tabs>
        <w:spacing w:after="0" w:line="100" w:lineRule="atLeast"/>
        <w:jc w:val="center"/>
      </w:pPr>
    </w:p>
    <w:p w:rsidR="006961F8" w:rsidRDefault="006961F8" w:rsidP="00762EA3">
      <w:pPr>
        <w:pStyle w:val="Standard"/>
        <w:tabs>
          <w:tab w:val="left" w:pos="-2268"/>
        </w:tabs>
        <w:spacing w:after="0" w:line="100" w:lineRule="atLeast"/>
        <w:jc w:val="center"/>
      </w:pPr>
    </w:p>
    <w:p w:rsidR="006961F8" w:rsidRPr="00DC7CC0" w:rsidRDefault="006961F8" w:rsidP="00762EA3">
      <w:pPr>
        <w:pStyle w:val="Standard"/>
        <w:tabs>
          <w:tab w:val="left" w:pos="-2268"/>
        </w:tabs>
        <w:spacing w:after="0" w:line="100" w:lineRule="atLeast"/>
        <w:jc w:val="center"/>
      </w:pPr>
    </w:p>
    <w:p w:rsidR="00762EA3" w:rsidRPr="00DC7CC0" w:rsidRDefault="00762EA3" w:rsidP="00762EA3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DC7CC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762EA3" w:rsidRPr="00DC7CC0" w:rsidRDefault="00762EA3" w:rsidP="00F60ADD">
      <w:pPr>
        <w:pStyle w:val="Standard"/>
        <w:tabs>
          <w:tab w:val="left" w:pos="-2268"/>
        </w:tabs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762EA3" w:rsidRPr="00DC7CC0" w:rsidTr="00DC5987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762EA3" w:rsidRPr="00DC7CC0" w:rsidTr="00DC5987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762EA3" w:rsidRPr="00DC7CC0" w:rsidTr="00DC5987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762EA3" w:rsidRPr="00DC7CC0" w:rsidTr="00DC5987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762EA3" w:rsidRPr="00DC7CC0" w:rsidRDefault="00762EA3" w:rsidP="00DC5987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762EA3" w:rsidRPr="00DC7CC0" w:rsidTr="00DC5987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pStyle w:val="Standard"/>
              <w:spacing w:after="0" w:line="100" w:lineRule="atLeast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762EA3" w:rsidRPr="00DC7CC0" w:rsidRDefault="00762EA3" w:rsidP="00762EA3">
      <w:pPr>
        <w:pStyle w:val="Standard"/>
        <w:tabs>
          <w:tab w:val="left" w:pos="-2268"/>
        </w:tabs>
        <w:spacing w:after="0" w:line="100" w:lineRule="atLeast"/>
        <w:jc w:val="center"/>
      </w:pPr>
    </w:p>
    <w:p w:rsidR="00762EA3" w:rsidRPr="00DC7CC0" w:rsidRDefault="00762EA3" w:rsidP="00762EA3">
      <w:pPr>
        <w:jc w:val="both"/>
        <w:rPr>
          <w:rFonts w:cs="Times New Roman"/>
        </w:rPr>
      </w:pPr>
      <w:r w:rsidRPr="00DC7CC0">
        <w:rPr>
          <w:rFonts w:cs="Times New Roman"/>
        </w:rPr>
        <w:t xml:space="preserve">Аттестация по итогам практики осуществляется </w:t>
      </w:r>
      <w:r>
        <w:rPr>
          <w:rFonts w:cs="Times New Roman"/>
          <w:i/>
          <w:iCs/>
        </w:rPr>
        <w:t xml:space="preserve">в форме </w:t>
      </w:r>
      <w:r w:rsidR="0066529E">
        <w:rPr>
          <w:rFonts w:cs="Times New Roman"/>
          <w:i/>
          <w:iCs/>
          <w:lang w:val="ru-RU"/>
        </w:rPr>
        <w:t>экзамена</w:t>
      </w:r>
      <w:r w:rsidRPr="00DC7CC0">
        <w:rPr>
          <w:rFonts w:cs="Times New Roman"/>
        </w:rPr>
        <w:t xml:space="preserve"> 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762EA3" w:rsidRPr="00DC7CC0" w:rsidRDefault="00762EA3" w:rsidP="00762EA3">
      <w:pPr>
        <w:jc w:val="both"/>
        <w:rPr>
          <w:rFonts w:cs="Times New Roman"/>
        </w:rPr>
      </w:pP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019"/>
        <w:gridCol w:w="2265"/>
        <w:gridCol w:w="1842"/>
        <w:gridCol w:w="2018"/>
      </w:tblGrid>
      <w:tr w:rsidR="00762EA3" w:rsidRPr="00DC7CC0" w:rsidTr="00DC5987">
        <w:trPr>
          <w:cantSplit/>
          <w:trHeight w:val="765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762EA3" w:rsidRPr="00DC7CC0" w:rsidTr="00DC5987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widowControl/>
              <w:suppressAutoHyphens w:val="0"/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762EA3" w:rsidRPr="00DC7CC0" w:rsidRDefault="00762EA3" w:rsidP="00DC5987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762EA3" w:rsidRPr="00DC7CC0" w:rsidTr="00DC5987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62EA3" w:rsidRPr="00DC7CC0" w:rsidRDefault="00762EA3" w:rsidP="00DC5987">
            <w:pPr>
              <w:pStyle w:val="a3"/>
              <w:snapToGrid w:val="0"/>
              <w:rPr>
                <w:rFonts w:cs="Times New Roman"/>
              </w:rPr>
            </w:pPr>
          </w:p>
          <w:p w:rsidR="00762EA3" w:rsidRPr="00DC7CC0" w:rsidRDefault="00762EA3" w:rsidP="00DC5987">
            <w:pPr>
              <w:pStyle w:val="a3"/>
              <w:snapToGrid w:val="0"/>
            </w:pPr>
            <w:r w:rsidRPr="00DC7CC0">
              <w:t>отлично /зачтено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762EA3" w:rsidRPr="00DC7CC0" w:rsidTr="00DC5987">
        <w:trPr>
          <w:cantSplit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допустима одна оценка «хорошо»</w:t>
            </w:r>
          </w:p>
        </w:tc>
      </w:tr>
      <w:tr w:rsidR="00762EA3" w:rsidRPr="00DC7CC0" w:rsidTr="00DC5987">
        <w:trPr>
          <w:cantSplit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хорошо /зачтено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  <w:rPr>
                <w:rFonts w:cs="Times New Roman"/>
              </w:rPr>
            </w:pPr>
            <w:r w:rsidRPr="00DC7CC0">
              <w:t>хорошо/ отлично</w:t>
            </w:r>
          </w:p>
        </w:tc>
      </w:tr>
      <w:tr w:rsidR="00762EA3" w:rsidRPr="00DC7CC0" w:rsidTr="00DC5987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762EA3" w:rsidRPr="00DC7CC0" w:rsidTr="00DC5987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удовлетворительно /зачтено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</w:tr>
      <w:tr w:rsidR="00762EA3" w:rsidRPr="00DC7CC0" w:rsidTr="00DC5987">
        <w:trPr>
          <w:cantSplit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неудовлетворительно /не зачтено</w:t>
            </w:r>
          </w:p>
        </w:tc>
        <w:tc>
          <w:tcPr>
            <w:tcW w:w="8144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EA3" w:rsidRPr="00DC7CC0" w:rsidRDefault="00762EA3" w:rsidP="00DC5987">
            <w:pPr>
              <w:pStyle w:val="a3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:rsidR="00762EA3" w:rsidRPr="00DC7CC0" w:rsidRDefault="00762EA3" w:rsidP="00762EA3">
      <w:pPr>
        <w:tabs>
          <w:tab w:val="left" w:pos="-2268"/>
        </w:tabs>
        <w:jc w:val="both"/>
      </w:pPr>
    </w:p>
    <w:p w:rsidR="00762EA3" w:rsidRPr="00DC7CC0" w:rsidRDefault="00762EA3" w:rsidP="00762EA3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62EA3" w:rsidRPr="00DC7CC0" w:rsidRDefault="00762EA3" w:rsidP="00762EA3">
      <w:pPr>
        <w:pStyle w:val="Standard"/>
        <w:tabs>
          <w:tab w:val="left" w:pos="229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60ADD" w:rsidRDefault="00762EA3" w:rsidP="00083305">
      <w:pPr>
        <w:pStyle w:val="WW-Standard"/>
        <w:jc w:val="both"/>
        <w:rPr>
          <w:rFonts w:cs="Times New Roman"/>
          <w:lang w:val="ru-RU"/>
        </w:rPr>
      </w:pPr>
      <w:proofErr w:type="spellStart"/>
      <w:r w:rsidRPr="00DC7CC0">
        <w:rPr>
          <w:rFonts w:cs="Times New Roman"/>
        </w:rPr>
        <w:t>Оценочные</w:t>
      </w:r>
      <w:proofErr w:type="spellEnd"/>
      <w:r w:rsidRPr="00DC7CC0">
        <w:rPr>
          <w:rFonts w:cs="Times New Roman"/>
        </w:rPr>
        <w:t xml:space="preserve"> и </w:t>
      </w:r>
      <w:proofErr w:type="spellStart"/>
      <w:r w:rsidRPr="00DC7CC0">
        <w:rPr>
          <w:rFonts w:cs="Times New Roman"/>
        </w:rPr>
        <w:t>методические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DC7CC0">
        <w:rPr>
          <w:rFonts w:cs="Times New Roman"/>
        </w:rPr>
        <w:t>материалы</w:t>
      </w:r>
      <w:proofErr w:type="spellEnd"/>
      <w:r>
        <w:rPr>
          <w:rFonts w:cs="Times New Roman"/>
          <w:lang w:val="ru-RU"/>
        </w:rPr>
        <w:t xml:space="preserve"> </w:t>
      </w:r>
      <w:r w:rsidRPr="00DC7CC0">
        <w:rPr>
          <w:rFonts w:cs="Times New Roman"/>
          <w:lang w:val="ru-RU"/>
        </w:rPr>
        <w:t>составлены</w:t>
      </w:r>
      <w:r>
        <w:rPr>
          <w:rFonts w:cs="Times New Roman"/>
          <w:lang w:val="ru-RU"/>
        </w:rPr>
        <w:t xml:space="preserve">: </w:t>
      </w:r>
    </w:p>
    <w:p w:rsidR="001A26E2" w:rsidRDefault="001A26E2" w:rsidP="001A26E2">
      <w:pPr>
        <w:jc w:val="both"/>
        <w:rPr>
          <w:rFonts w:eastAsiaTheme="minorHAnsi" w:cs="Times New Roman"/>
          <w:kern w:val="0"/>
          <w:lang w:val="ru-RU" w:eastAsia="en-US" w:bidi="ar-SA"/>
        </w:rPr>
      </w:pPr>
      <w:r>
        <w:rPr>
          <w:rFonts w:cs="Times New Roman"/>
        </w:rPr>
        <w:t>Романовой Натальей Ивановной, кандидатом культурологии, доцентом кафедры музыкального и художественного образования</w:t>
      </w:r>
    </w:p>
    <w:p w:rsidR="00251B17" w:rsidRPr="001A26E2" w:rsidRDefault="00CB3E3B" w:rsidP="001A26E2">
      <w:pPr>
        <w:pStyle w:val="WW-Standard"/>
        <w:jc w:val="both"/>
        <w:rPr>
          <w:i/>
          <w:lang w:val="ru-RU"/>
        </w:rPr>
      </w:pPr>
    </w:p>
    <w:sectPr w:rsidR="00251B17" w:rsidRPr="001A26E2" w:rsidSect="00EC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32B7446C"/>
    <w:multiLevelType w:val="hybridMultilevel"/>
    <w:tmpl w:val="44DC34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3"/>
    <w:rsid w:val="00083305"/>
    <w:rsid w:val="001A26E2"/>
    <w:rsid w:val="00245276"/>
    <w:rsid w:val="002C0D36"/>
    <w:rsid w:val="00366022"/>
    <w:rsid w:val="004614E5"/>
    <w:rsid w:val="004931EA"/>
    <w:rsid w:val="004B754C"/>
    <w:rsid w:val="0063715A"/>
    <w:rsid w:val="0066529E"/>
    <w:rsid w:val="00673621"/>
    <w:rsid w:val="006961F8"/>
    <w:rsid w:val="006F4761"/>
    <w:rsid w:val="00704238"/>
    <w:rsid w:val="00762EA3"/>
    <w:rsid w:val="00771D9A"/>
    <w:rsid w:val="007A4F78"/>
    <w:rsid w:val="007B538C"/>
    <w:rsid w:val="0085267D"/>
    <w:rsid w:val="00863392"/>
    <w:rsid w:val="008E07DF"/>
    <w:rsid w:val="00971457"/>
    <w:rsid w:val="00C8469C"/>
    <w:rsid w:val="00C91A45"/>
    <w:rsid w:val="00CB3E3B"/>
    <w:rsid w:val="00CE2B7B"/>
    <w:rsid w:val="00D716D5"/>
    <w:rsid w:val="00E8647D"/>
    <w:rsid w:val="00F60ADD"/>
    <w:rsid w:val="00FA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A3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2EA3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WW-Standard">
    <w:name w:val="WW-Standard"/>
    <w:rsid w:val="00762EA3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762EA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762EA3"/>
    <w:pPr>
      <w:suppressLineNumbers/>
    </w:pPr>
  </w:style>
  <w:style w:type="character" w:customStyle="1" w:styleId="FootnoteSymbol">
    <w:name w:val="Footnote Symbol"/>
    <w:rsid w:val="00762EA3"/>
    <w:rPr>
      <w:rFonts w:ascii="Times New Roman" w:hAnsi="Times New Roman" w:cs="Times New Roman" w:hint="default"/>
      <w:vertAlign w:val="superscript"/>
    </w:rPr>
  </w:style>
  <w:style w:type="paragraph" w:styleId="a4">
    <w:name w:val="List Paragraph"/>
    <w:basedOn w:val="Standard"/>
    <w:qFormat/>
    <w:rsid w:val="00762EA3"/>
    <w:pPr>
      <w:spacing w:after="200" w:line="276" w:lineRule="auto"/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2019-09-09T06:59:00Z</dcterms:created>
  <dcterms:modified xsi:type="dcterms:W3CDTF">2021-10-22T11:05:00Z</dcterms:modified>
</cp:coreProperties>
</file>