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6E" w:rsidRPr="00AE306E" w:rsidRDefault="00AE306E" w:rsidP="005F3993">
      <w:pPr>
        <w:pageBreakBefore/>
        <w:spacing w:after="0" w:line="36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AE306E">
        <w:rPr>
          <w:rFonts w:ascii="Times New Roman" w:eastAsia="Batang" w:hAnsi="Times New Roman" w:cs="Times New Roman"/>
          <w:b/>
          <w:bCs/>
          <w:sz w:val="24"/>
          <w:szCs w:val="24"/>
        </w:rPr>
        <w:t>Пояснительная записка</w:t>
      </w:r>
    </w:p>
    <w:p w:rsidR="00AE306E" w:rsidRPr="00AE306E" w:rsidRDefault="00AE306E" w:rsidP="00AE306E">
      <w:pPr>
        <w:spacing w:after="0" w:line="360" w:lineRule="auto"/>
        <w:jc w:val="both"/>
        <w:rPr>
          <w:rFonts w:ascii="Times New Roman" w:eastAsia="Batang" w:hAnsi="Times New Roman" w:cs="Times New Roman"/>
          <w:b/>
          <w:bCs/>
          <w:sz w:val="24"/>
          <w:szCs w:val="24"/>
        </w:rPr>
      </w:pPr>
    </w:p>
    <w:p w:rsidR="005F3993" w:rsidRDefault="00AE306E" w:rsidP="00C54127">
      <w:pPr>
        <w:pStyle w:val="ac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993">
        <w:rPr>
          <w:rFonts w:ascii="Times New Roman" w:eastAsia="Batang" w:hAnsi="Times New Roman" w:cs="Times New Roman"/>
          <w:b/>
          <w:sz w:val="24"/>
          <w:szCs w:val="24"/>
        </w:rPr>
        <w:t>Назначение фонда оценочных средств.</w:t>
      </w:r>
      <w:r w:rsidRPr="005F3993">
        <w:rPr>
          <w:rFonts w:ascii="Times New Roman" w:eastAsia="Batang" w:hAnsi="Times New Roman" w:cs="Times New Roman"/>
          <w:b/>
          <w:i/>
          <w:sz w:val="24"/>
          <w:szCs w:val="24"/>
        </w:rPr>
        <w:t xml:space="preserve"> </w:t>
      </w:r>
      <w:r w:rsidRPr="005F3993">
        <w:rPr>
          <w:rFonts w:ascii="Times New Roman" w:eastAsia="Times New Roman" w:hAnsi="Times New Roman" w:cs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проходящих </w:t>
      </w:r>
      <w:r w:rsidR="00C54127">
        <w:rPr>
          <w:rFonts w:ascii="Times New Roman" w:eastAsia="Times New Roman" w:hAnsi="Times New Roman" w:cs="Times New Roman"/>
          <w:sz w:val="24"/>
          <w:szCs w:val="24"/>
        </w:rPr>
        <w:t>учебную технологическую (проектно-технологическую) практику</w:t>
      </w:r>
      <w:r w:rsidRPr="005F399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F3993" w:rsidRPr="005F3993" w:rsidRDefault="00AE306E" w:rsidP="005F3993">
      <w:pPr>
        <w:pStyle w:val="ac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993">
        <w:rPr>
          <w:rFonts w:ascii="Times New Roman" w:eastAsia="Batang" w:hAnsi="Times New Roman" w:cs="Times New Roman"/>
          <w:b/>
          <w:sz w:val="24"/>
          <w:szCs w:val="24"/>
        </w:rPr>
        <w:t xml:space="preserve">Фонд оценочных средств </w:t>
      </w:r>
      <w:r w:rsidRPr="005F3993">
        <w:rPr>
          <w:rFonts w:ascii="Times New Roman" w:eastAsia="Batang" w:hAnsi="Times New Roman" w:cs="Times New Roman"/>
          <w:sz w:val="24"/>
          <w:szCs w:val="24"/>
        </w:rPr>
        <w:t>включает контрольные материалы для проведения текущего контроля и промежуточной аттестации в форме заданий, отчета об итогах практики и представления результатов практики на итоговой конференции.</w:t>
      </w:r>
    </w:p>
    <w:p w:rsidR="005F3993" w:rsidRPr="005F3993" w:rsidRDefault="00AE306E" w:rsidP="00C54127">
      <w:pPr>
        <w:pStyle w:val="ac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993">
        <w:rPr>
          <w:rFonts w:ascii="Times New Roman" w:eastAsia="Batang" w:hAnsi="Times New Roman" w:cs="Times New Roman"/>
          <w:b/>
          <w:sz w:val="24"/>
          <w:szCs w:val="24"/>
        </w:rPr>
        <w:t xml:space="preserve">Структура и содержание заданий разработаны в соответствии </w:t>
      </w:r>
      <w:r w:rsidRPr="005F3993">
        <w:rPr>
          <w:rFonts w:ascii="Times New Roman" w:eastAsia="Batang" w:hAnsi="Times New Roman" w:cs="Times New Roman"/>
          <w:sz w:val="24"/>
          <w:szCs w:val="24"/>
        </w:rPr>
        <w:t>с</w:t>
      </w:r>
      <w:r w:rsidRPr="005F3993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  <w:r w:rsidRPr="005F3993">
        <w:rPr>
          <w:rFonts w:ascii="Times New Roman" w:eastAsia="Batang" w:hAnsi="Times New Roman" w:cs="Times New Roman"/>
          <w:sz w:val="24"/>
          <w:szCs w:val="24"/>
        </w:rPr>
        <w:t xml:space="preserve">программой </w:t>
      </w:r>
      <w:r w:rsidR="00C54127">
        <w:rPr>
          <w:rFonts w:ascii="Times New Roman" w:eastAsia="Batang" w:hAnsi="Times New Roman" w:cs="Times New Roman"/>
          <w:sz w:val="24"/>
          <w:szCs w:val="24"/>
        </w:rPr>
        <w:t xml:space="preserve">учебной технологической (проектно-технологической) </w:t>
      </w:r>
      <w:proofErr w:type="spellStart"/>
      <w:r w:rsidR="00C54127">
        <w:rPr>
          <w:rFonts w:ascii="Times New Roman" w:eastAsia="Batang" w:hAnsi="Times New Roman" w:cs="Times New Roman"/>
          <w:sz w:val="24"/>
          <w:szCs w:val="24"/>
        </w:rPr>
        <w:t>практиой</w:t>
      </w:r>
      <w:proofErr w:type="spellEnd"/>
      <w:r w:rsidRPr="005F3993">
        <w:rPr>
          <w:rFonts w:ascii="Times New Roman" w:eastAsia="Batang" w:hAnsi="Times New Roman" w:cs="Times New Roman"/>
          <w:sz w:val="24"/>
          <w:szCs w:val="24"/>
        </w:rPr>
        <w:t xml:space="preserve">. </w:t>
      </w:r>
    </w:p>
    <w:p w:rsidR="00AE306E" w:rsidRPr="005F3993" w:rsidRDefault="00AE306E" w:rsidP="00C54127">
      <w:pPr>
        <w:pStyle w:val="ac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993">
        <w:rPr>
          <w:rFonts w:ascii="Times New Roman" w:eastAsia="Batang" w:hAnsi="Times New Roman" w:cs="Times New Roman"/>
          <w:b/>
          <w:sz w:val="24"/>
          <w:szCs w:val="24"/>
        </w:rPr>
        <w:t xml:space="preserve">Перечень компетенций, формируемых производственной практикой (тип - </w:t>
      </w:r>
      <w:r w:rsidR="00C54127">
        <w:rPr>
          <w:rFonts w:ascii="Times New Roman" w:eastAsia="Batang" w:hAnsi="Times New Roman" w:cs="Times New Roman"/>
          <w:b/>
          <w:sz w:val="24"/>
          <w:szCs w:val="24"/>
        </w:rPr>
        <w:t>проектно-технологическая</w:t>
      </w:r>
      <w:r w:rsidRPr="005F3993">
        <w:rPr>
          <w:rFonts w:ascii="Times New Roman" w:eastAsia="Batang" w:hAnsi="Times New Roman" w:cs="Times New Roman"/>
          <w:b/>
          <w:sz w:val="24"/>
          <w:szCs w:val="24"/>
        </w:rPr>
        <w:t xml:space="preserve">): </w:t>
      </w:r>
    </w:p>
    <w:p w:rsidR="00AE306E" w:rsidRPr="005F3993" w:rsidRDefault="00AE306E" w:rsidP="005F3993">
      <w:pPr>
        <w:pStyle w:val="ac"/>
        <w:numPr>
          <w:ilvl w:val="0"/>
          <w:numId w:val="16"/>
        </w:numPr>
        <w:tabs>
          <w:tab w:val="left" w:pos="0"/>
        </w:tabs>
        <w:spacing w:after="0"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5F3993">
        <w:rPr>
          <w:rFonts w:ascii="Times New Roman" w:eastAsia="Batang" w:hAnsi="Times New Roman" w:cs="Times New Roman"/>
          <w:b/>
          <w:sz w:val="24"/>
          <w:szCs w:val="24"/>
        </w:rPr>
        <w:t>Проверка и оценка результатов выполнения заданий:</w:t>
      </w:r>
    </w:p>
    <w:p w:rsidR="00AE306E" w:rsidRPr="00AD2CCA" w:rsidRDefault="00AE306E" w:rsidP="00AE306E">
      <w:pPr>
        <w:tabs>
          <w:tab w:val="left" w:pos="709"/>
        </w:tabs>
        <w:spacing w:after="0" w:line="360" w:lineRule="auto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AE306E">
        <w:rPr>
          <w:rFonts w:ascii="Times New Roman" w:eastAsia="Batang" w:hAnsi="Times New Roman" w:cs="Times New Roman"/>
          <w:sz w:val="24"/>
          <w:szCs w:val="24"/>
        </w:rPr>
        <w:tab/>
        <w:t>Формируется в соответствии с критериями и шкалами оценивания по каждому виду контроля.</w:t>
      </w:r>
    </w:p>
    <w:p w:rsidR="00891DD9" w:rsidRPr="00891DD9" w:rsidRDefault="00C54127" w:rsidP="00C5412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C54127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ПК-4: Способен осваивать специальные знания в предметной области и использовать их в профессиональной деятельности</w:t>
      </w:r>
      <w:r w:rsidR="00AE306E" w:rsidRPr="00891DD9">
        <w:rPr>
          <w:rFonts w:ascii="Times New Roman" w:eastAsia="Batang" w:hAnsi="Times New Roman" w:cs="Times New Roman"/>
          <w:b/>
          <w:sz w:val="24"/>
          <w:szCs w:val="24"/>
        </w:rPr>
        <w:t xml:space="preserve"> </w:t>
      </w:r>
    </w:p>
    <w:p w:rsidR="00AE306E" w:rsidRPr="00AE306E" w:rsidRDefault="00AE306E" w:rsidP="00C54127">
      <w:pPr>
        <w:tabs>
          <w:tab w:val="left" w:pos="709"/>
        </w:tabs>
        <w:spacing w:after="0" w:line="24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AE306E">
        <w:rPr>
          <w:rFonts w:ascii="Times New Roman" w:eastAsia="Batang" w:hAnsi="Times New Roman" w:cs="Times New Roman"/>
          <w:b/>
          <w:sz w:val="24"/>
          <w:szCs w:val="24"/>
        </w:rPr>
        <w:t xml:space="preserve">Наименование оценочных средств по контролируемым разделам </w:t>
      </w:r>
      <w:r w:rsidR="00C54127">
        <w:rPr>
          <w:rFonts w:ascii="Times New Roman" w:eastAsia="Batang" w:hAnsi="Times New Roman" w:cs="Times New Roman"/>
          <w:b/>
          <w:sz w:val="24"/>
          <w:szCs w:val="24"/>
        </w:rPr>
        <w:t>практической подготовки</w:t>
      </w:r>
    </w:p>
    <w:p w:rsidR="00AE306E" w:rsidRPr="00AE306E" w:rsidRDefault="00AE306E" w:rsidP="00AE3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  <w:r w:rsidRPr="00AE306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Критерии оценивания уровня сформированности компетенций </w:t>
      </w:r>
    </w:p>
    <w:p w:rsidR="00AE306E" w:rsidRPr="00AE306E" w:rsidRDefault="00AE306E" w:rsidP="00AE306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</w:pPr>
    </w:p>
    <w:p w:rsidR="00AE306E" w:rsidRPr="00AE306E" w:rsidRDefault="00AE306E" w:rsidP="00AE306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E306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Направление подготовки</w:t>
      </w:r>
      <w:r w:rsidR="005F3993">
        <w:rPr>
          <w:rFonts w:ascii="Times New Roman" w:eastAsia="Calibri" w:hAnsi="Times New Roman" w:cs="Times New Roman"/>
          <w:sz w:val="24"/>
          <w:szCs w:val="24"/>
          <w:lang w:eastAsia="zh-CN"/>
        </w:rPr>
        <w:t>: 44.03</w:t>
      </w:r>
      <w:r w:rsidRPr="00AE306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.03Специальное (дефектологическое) образование (уровень </w:t>
      </w:r>
      <w:proofErr w:type="spellStart"/>
      <w:r w:rsidR="00C54127">
        <w:rPr>
          <w:rFonts w:ascii="Times New Roman" w:eastAsia="Calibri" w:hAnsi="Times New Roman" w:cs="Times New Roman"/>
          <w:sz w:val="24"/>
          <w:szCs w:val="24"/>
          <w:lang w:eastAsia="zh-CN"/>
        </w:rPr>
        <w:t>бакалавриата</w:t>
      </w:r>
      <w:proofErr w:type="spellEnd"/>
      <w:r w:rsidRPr="00AE306E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</w:p>
    <w:p w:rsidR="00AE306E" w:rsidRPr="00AE306E" w:rsidRDefault="00AE306E" w:rsidP="005F399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AE306E"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>Этап формирования компетенций</w:t>
      </w:r>
      <w:r w:rsidRPr="00AE306E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</w:p>
    <w:p w:rsidR="00AE306E" w:rsidRPr="00AE306E" w:rsidRDefault="00AE306E" w:rsidP="00AE30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0211" w:type="dxa"/>
        <w:tblInd w:w="-180" w:type="dxa"/>
        <w:tblLayout w:type="fixed"/>
        <w:tblLook w:val="04A0" w:firstRow="1" w:lastRow="0" w:firstColumn="1" w:lastColumn="0" w:noHBand="0" w:noVBand="1"/>
      </w:tblPr>
      <w:tblGrid>
        <w:gridCol w:w="609"/>
        <w:gridCol w:w="3119"/>
        <w:gridCol w:w="2085"/>
        <w:gridCol w:w="4398"/>
      </w:tblGrid>
      <w:tr w:rsidR="00AE306E" w:rsidRPr="00AE306E" w:rsidTr="005F3993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AE306E">
              <w:rPr>
                <w:rFonts w:ascii="Times New Roman" w:eastAsia="Batang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Batang" w:hAnsi="Times New Roman" w:cs="Times New Roman"/>
                <w:sz w:val="24"/>
                <w:szCs w:val="24"/>
              </w:rPr>
              <w:t>Контролируемые  разделы</w:t>
            </w:r>
            <w:r w:rsidRPr="00AE306E">
              <w:rPr>
                <w:rFonts w:ascii="Times New Roman" w:eastAsia="Batang" w:hAnsi="Times New Roman" w:cs="Times New Roman"/>
                <w:b/>
                <w:sz w:val="24"/>
                <w:szCs w:val="24"/>
              </w:rPr>
              <w:t xml:space="preserve"> (этапы</w:t>
            </w:r>
            <w:r w:rsidRPr="00AE306E">
              <w:rPr>
                <w:rFonts w:ascii="Times New Roman" w:eastAsia="Batang" w:hAnsi="Times New Roman" w:cs="Times New Roman"/>
                <w:sz w:val="24"/>
                <w:szCs w:val="24"/>
              </w:rPr>
              <w:t>) практики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Batang" w:hAnsi="Times New Roman" w:cs="Times New Roman"/>
                <w:sz w:val="24"/>
                <w:szCs w:val="24"/>
              </w:rPr>
              <w:t>Код контролируемой компетенции</w:t>
            </w:r>
          </w:p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Batang" w:hAnsi="Times New Roman" w:cs="Times New Roman"/>
                <w:sz w:val="24"/>
                <w:szCs w:val="24"/>
              </w:rPr>
              <w:t>(или ее части)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AE306E" w:rsidRPr="00AE306E" w:rsidRDefault="00AE306E" w:rsidP="00AE306E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AE306E" w:rsidRPr="00AE306E" w:rsidTr="005F3993"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E306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5F3993" w:rsidP="00AE3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5F3993">
              <w:rPr>
                <w:rFonts w:ascii="Times New Roman" w:eastAsia="Times New Roman" w:hAnsi="Times New Roman" w:cs="Times New Roman"/>
                <w:lang w:eastAsia="ar-SA"/>
              </w:rPr>
              <w:t>Организационно-подготовительный этап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891DD9" w:rsidRDefault="005C1DA6" w:rsidP="00891DD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</w:t>
            </w:r>
            <w:r w:rsidR="00891DD9">
              <w:rPr>
                <w:rFonts w:ascii="Times New Roman" w:eastAsia="Times New Roman" w:hAnsi="Times New Roman" w:cs="Times New Roman"/>
                <w:lang w:val="en-US" w:eastAsia="ar-SA"/>
              </w:rPr>
              <w:t>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5F3993" w:rsidRPr="00AE306E" w:rsidTr="005F3993"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993" w:rsidRPr="00AE306E" w:rsidRDefault="005F3993" w:rsidP="005F3993">
            <w:pPr>
              <w:snapToGrid w:val="0"/>
              <w:spacing w:after="0" w:line="240" w:lineRule="auto"/>
              <w:ind w:right="-318"/>
              <w:rPr>
                <w:rFonts w:ascii="Times New Roman" w:eastAsia="Batang" w:hAnsi="Times New Roman" w:cs="Times New Roman"/>
              </w:rPr>
            </w:pPr>
            <w:r w:rsidRPr="00AE306E">
              <w:rPr>
                <w:rFonts w:ascii="Times New Roman" w:eastAsia="Times New Roman" w:hAnsi="Times New Roman" w:cs="Times New Roman"/>
              </w:rPr>
              <w:t xml:space="preserve"> </w:t>
            </w:r>
            <w:r w:rsidRPr="00AE306E">
              <w:rPr>
                <w:rFonts w:ascii="Times New Roman" w:eastAsia="Batang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3993" w:rsidRPr="00AE306E" w:rsidRDefault="005F3993" w:rsidP="005F39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lang w:eastAsia="ar-SA"/>
              </w:rPr>
              <w:t>Основной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3993" w:rsidRDefault="005C1DA6" w:rsidP="00891DD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ПК-</w:t>
            </w:r>
            <w:r w:rsidR="00891DD9">
              <w:rPr>
                <w:rFonts w:ascii="Times New Roman" w:eastAsia="Times New Roman" w:hAnsi="Times New Roman" w:cs="Times New Roman"/>
                <w:lang w:val="en-US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4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993" w:rsidRDefault="00AD2CCA" w:rsidP="005F39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D2CCA">
              <w:rPr>
                <w:rFonts w:ascii="Times New Roman" w:eastAsia="Times New Roman" w:hAnsi="Times New Roman" w:cs="Times New Roman"/>
                <w:b/>
                <w:lang w:eastAsia="ru-RU"/>
              </w:rPr>
              <w:t>Общее задание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Анализ методов коррекционно-логопедической работы (5)</w:t>
            </w:r>
          </w:p>
          <w:p w:rsidR="00AD2CCA" w:rsidRDefault="00AD2CCA" w:rsidP="005F39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Анализ занятий логопеда  по видеоматериалам, ссылка </w:t>
            </w:r>
            <w:hyperlink r:id="rId5" w:history="1">
              <w:r w:rsidRPr="002D450C">
                <w:rPr>
                  <w:rStyle w:val="aa"/>
                  <w:rFonts w:ascii="Times New Roman" w:eastAsia="Times New Roman" w:hAnsi="Times New Roman" w:cs="Times New Roman"/>
                  <w:lang w:eastAsia="ar-SA"/>
                </w:rPr>
                <w:t>https://logopedpro.net/learning/corrects</w:t>
              </w:r>
            </w:hyperlink>
          </w:p>
          <w:p w:rsidR="00AD2CCA" w:rsidRDefault="00AD2CCA" w:rsidP="005F39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Разработка конспектов занятий (5)</w:t>
            </w:r>
          </w:p>
          <w:p w:rsidR="00AD2CCA" w:rsidRPr="00952A4F" w:rsidRDefault="00AD2CCA" w:rsidP="005F39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952A4F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Индивидуальное задание </w:t>
            </w:r>
          </w:p>
          <w:p w:rsidR="00AD2CCA" w:rsidRPr="00AE306E" w:rsidRDefault="00AD2CCA" w:rsidP="005F39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Разработать проект по коррекции</w:t>
            </w:r>
            <w:r w:rsidR="00952A4F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="00952A4F">
              <w:rPr>
                <w:rFonts w:ascii="Times New Roman" w:eastAsia="Times New Roman" w:hAnsi="Times New Roman" w:cs="Times New Roman"/>
                <w:lang w:eastAsia="ar-SA"/>
              </w:rPr>
              <w:t>развитию) речевого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="00952A4F">
              <w:rPr>
                <w:rFonts w:ascii="Times New Roman" w:eastAsia="Times New Roman" w:hAnsi="Times New Roman" w:cs="Times New Roman"/>
                <w:lang w:eastAsia="ar-SA"/>
              </w:rPr>
              <w:t>нарушения детей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с ОВЗ</w:t>
            </w:r>
          </w:p>
        </w:tc>
      </w:tr>
      <w:tr w:rsidR="005F3993" w:rsidRPr="00AE306E" w:rsidTr="005F3993">
        <w:tc>
          <w:tcPr>
            <w:tcW w:w="6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3993" w:rsidRPr="00AE306E" w:rsidRDefault="005F3993" w:rsidP="005F3993">
            <w:pPr>
              <w:snapToGrid w:val="0"/>
              <w:spacing w:after="0" w:line="240" w:lineRule="auto"/>
              <w:ind w:right="-318"/>
              <w:rPr>
                <w:rFonts w:ascii="Times New Roman" w:eastAsia="Times New Roman" w:hAnsi="Times New Roman" w:cs="Times New Roman"/>
              </w:rPr>
            </w:pPr>
            <w:r w:rsidRPr="00AE306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3993" w:rsidRPr="00AE306E" w:rsidRDefault="005F3993" w:rsidP="005F3993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Итоговый</w:t>
            </w:r>
          </w:p>
        </w:tc>
        <w:tc>
          <w:tcPr>
            <w:tcW w:w="20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F3993" w:rsidRDefault="005C1DA6" w:rsidP="00891DD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ПК -</w:t>
            </w:r>
            <w:r w:rsidR="00891DD9">
              <w:rPr>
                <w:rFonts w:ascii="Times New Roman" w:eastAsia="Times New Roman" w:hAnsi="Times New Roman" w:cs="Times New Roman"/>
                <w:lang w:val="en-US"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4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993" w:rsidRPr="00AE306E" w:rsidRDefault="00AD2CCA" w:rsidP="00AD2CC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Отчёт по практике</w:t>
            </w:r>
          </w:p>
        </w:tc>
      </w:tr>
    </w:tbl>
    <w:p w:rsidR="00AE306E" w:rsidRPr="00AE306E" w:rsidRDefault="00AE306E" w:rsidP="00AE3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</w:p>
    <w:p w:rsidR="00C54127" w:rsidRDefault="00C54127" w:rsidP="00AE306E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eastAsia="Calibri" w:hAnsi="Times New Roman" w:cs="Times New Roman"/>
          <w:b/>
        </w:rPr>
      </w:pPr>
    </w:p>
    <w:p w:rsidR="00C54127" w:rsidRDefault="00C54127" w:rsidP="00AE306E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eastAsia="Calibri" w:hAnsi="Times New Roman" w:cs="Times New Roman"/>
          <w:b/>
        </w:rPr>
      </w:pPr>
    </w:p>
    <w:p w:rsidR="00AE306E" w:rsidRPr="00AE306E" w:rsidRDefault="00AE306E" w:rsidP="00AE306E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eastAsia="Calibri" w:hAnsi="Times New Roman" w:cs="Times New Roman"/>
          <w:b/>
        </w:rPr>
      </w:pPr>
      <w:r w:rsidRPr="00AE306E">
        <w:rPr>
          <w:rFonts w:ascii="Times New Roman" w:eastAsia="Calibri" w:hAnsi="Times New Roman" w:cs="Times New Roman"/>
          <w:b/>
        </w:rPr>
        <w:lastRenderedPageBreak/>
        <w:t>Шкала оценивания сформированности планируемых результатов обучения</w:t>
      </w:r>
    </w:p>
    <w:p w:rsidR="00AE306E" w:rsidRPr="00AE306E" w:rsidRDefault="00AE306E" w:rsidP="00AE306E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eastAsia="Calibri" w:hAnsi="Times New Roman" w:cs="Times New Roman"/>
        </w:rPr>
      </w:pPr>
      <w:r w:rsidRPr="00AE306E">
        <w:rPr>
          <w:rFonts w:ascii="Times New Roman" w:eastAsia="Calibri" w:hAnsi="Times New Roman" w:cs="Times New Roman"/>
          <w:b/>
        </w:rPr>
        <w:t>по каждой компетенции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AE306E" w:rsidRPr="00AE306E" w:rsidTr="00AD2CCA">
        <w:trPr>
          <w:trHeight w:val="28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Уровень</w:t>
            </w:r>
          </w:p>
        </w:tc>
      </w:tr>
      <w:tr w:rsidR="00AE306E" w:rsidRPr="00AE306E" w:rsidTr="00AD2CCA">
        <w:trPr>
          <w:trHeight w:val="28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</w:p>
        </w:tc>
      </w:tr>
      <w:tr w:rsidR="00AE306E" w:rsidRPr="00AE306E" w:rsidTr="00AD2CCA">
        <w:trPr>
          <w:trHeight w:val="28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выше среднего</w:t>
            </w:r>
          </w:p>
        </w:tc>
      </w:tr>
      <w:tr w:rsidR="00AE306E" w:rsidRPr="00AE306E" w:rsidTr="00AD2CCA">
        <w:trPr>
          <w:trHeight w:val="28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</w:tc>
      </w:tr>
      <w:tr w:rsidR="00AE306E" w:rsidRPr="00AE306E" w:rsidTr="00AD2CCA">
        <w:trPr>
          <w:trHeight w:val="283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низкий</w:t>
            </w:r>
          </w:p>
        </w:tc>
      </w:tr>
    </w:tbl>
    <w:p w:rsidR="00AE306E" w:rsidRPr="00AE306E" w:rsidRDefault="00AE306E" w:rsidP="00AE306E">
      <w:pPr>
        <w:tabs>
          <w:tab w:val="left" w:pos="-2268"/>
        </w:tabs>
        <w:spacing w:after="0" w:line="240" w:lineRule="auto"/>
        <w:ind w:right="72"/>
        <w:rPr>
          <w:rFonts w:ascii="Times New Roman" w:eastAsia="Calibri" w:hAnsi="Times New Roman" w:cs="Times New Roman"/>
        </w:rPr>
      </w:pPr>
    </w:p>
    <w:p w:rsidR="00AE306E" w:rsidRPr="00AE306E" w:rsidRDefault="00AE306E" w:rsidP="00AE306E">
      <w:pPr>
        <w:tabs>
          <w:tab w:val="left" w:pos="-2268"/>
        </w:tabs>
        <w:spacing w:after="0" w:line="240" w:lineRule="auto"/>
        <w:ind w:right="72"/>
        <w:rPr>
          <w:rFonts w:ascii="Times New Roman" w:eastAsia="Calibri" w:hAnsi="Times New Roman" w:cs="Times New Roman"/>
        </w:rPr>
      </w:pPr>
    </w:p>
    <w:p w:rsidR="00AE306E" w:rsidRPr="00AE306E" w:rsidRDefault="00AE306E" w:rsidP="00AE306E">
      <w:pPr>
        <w:tabs>
          <w:tab w:val="left" w:pos="-2268"/>
        </w:tabs>
        <w:spacing w:after="0" w:line="240" w:lineRule="auto"/>
        <w:ind w:right="74"/>
        <w:jc w:val="center"/>
        <w:rPr>
          <w:rFonts w:ascii="Times New Roman" w:eastAsia="Calibri" w:hAnsi="Times New Roman" w:cs="Times New Roman"/>
          <w:b/>
        </w:rPr>
      </w:pPr>
      <w:r w:rsidRPr="00AE306E">
        <w:rPr>
          <w:rFonts w:ascii="Times New Roman" w:eastAsia="Calibri" w:hAnsi="Times New Roman" w:cs="Times New Roman"/>
          <w:b/>
        </w:rPr>
        <w:t>Итоговая шкала оценивания сформированности планируемых результатов обучения по всем компетенциям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E306E" w:rsidRPr="00AE306E" w:rsidTr="00AD2CC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Итоговая 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Уровень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Оценка</w:t>
            </w:r>
          </w:p>
        </w:tc>
      </w:tr>
      <w:tr w:rsidR="00AE306E" w:rsidRPr="00AE306E" w:rsidTr="00AD2CC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27-30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высокий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отлично</w:t>
            </w:r>
          </w:p>
        </w:tc>
      </w:tr>
      <w:tr w:rsidR="00AE306E" w:rsidRPr="00AE306E" w:rsidTr="00AD2CC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22-26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выше среднего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хорошо</w:t>
            </w:r>
          </w:p>
        </w:tc>
      </w:tr>
      <w:tr w:rsidR="00AE306E" w:rsidRPr="00AE306E" w:rsidTr="00AD2CC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16-21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удовлетворительно</w:t>
            </w:r>
          </w:p>
        </w:tc>
      </w:tr>
      <w:tr w:rsidR="00AE306E" w:rsidRPr="00AE306E" w:rsidTr="00AD2CCA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менее 16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низкий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306E">
              <w:rPr>
                <w:rFonts w:ascii="Times New Roman" w:eastAsia="Calibri" w:hAnsi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AE306E" w:rsidRPr="00AE306E" w:rsidRDefault="00AE306E" w:rsidP="00AE306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AE306E" w:rsidRPr="00AE306E" w:rsidRDefault="00AE306E" w:rsidP="00AE3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E306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Общая шкала оценивания</w:t>
      </w:r>
    </w:p>
    <w:p w:rsidR="00AE306E" w:rsidRPr="00AE306E" w:rsidRDefault="00AE306E" w:rsidP="00AE3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tbl>
      <w:tblPr>
        <w:tblW w:w="97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0"/>
        <w:gridCol w:w="2376"/>
        <w:gridCol w:w="1986"/>
        <w:gridCol w:w="1418"/>
        <w:gridCol w:w="1810"/>
      </w:tblGrid>
      <w:tr w:rsidR="00AE306E" w:rsidRPr="00AE306E" w:rsidTr="00AD2CCA">
        <w:tc>
          <w:tcPr>
            <w:tcW w:w="2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  <w:t>Итоговая</w:t>
            </w:r>
          </w:p>
          <w:p w:rsidR="00AE306E" w:rsidRPr="00AE306E" w:rsidRDefault="00AE306E" w:rsidP="00AE3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  <w:t>оценка</w:t>
            </w:r>
          </w:p>
        </w:tc>
        <w:tc>
          <w:tcPr>
            <w:tcW w:w="23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  <w:t>Критерии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  <w:t>Оценка</w:t>
            </w:r>
          </w:p>
          <w:p w:rsidR="00AE306E" w:rsidRPr="00AE306E" w:rsidRDefault="00AE306E" w:rsidP="00AE3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  <w:t>руководителя</w:t>
            </w:r>
          </w:p>
          <w:p w:rsidR="00AE306E" w:rsidRPr="00AE306E" w:rsidRDefault="00AE306E" w:rsidP="00AE3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  <w:t>от организации</w:t>
            </w:r>
          </w:p>
        </w:tc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  <w:t>Оценка факультетского руководителя</w:t>
            </w:r>
          </w:p>
        </w:tc>
      </w:tr>
      <w:tr w:rsidR="00AE306E" w:rsidRPr="00AE306E" w:rsidTr="00AD2CCA">
        <w:tc>
          <w:tcPr>
            <w:tcW w:w="2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</w:p>
        </w:tc>
        <w:tc>
          <w:tcPr>
            <w:tcW w:w="23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  <w:t>за защиту отчета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  <w:t>уровня сформированности</w:t>
            </w:r>
          </w:p>
          <w:p w:rsidR="00AE306E" w:rsidRPr="00AE306E" w:rsidRDefault="00AE306E" w:rsidP="00AE3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0"/>
                <w:szCs w:val="16"/>
                <w:lang w:eastAsia="ar-SA"/>
              </w:rPr>
              <w:t>компетенций</w:t>
            </w:r>
          </w:p>
        </w:tc>
      </w:tr>
      <w:tr w:rsidR="00AE306E" w:rsidRPr="00AE306E" w:rsidTr="00AD2CCA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«отлично»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C54127" w:rsidP="00AE30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выполнение программы практической подготовки</w:t>
            </w:r>
            <w:r w:rsidR="00AE306E"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 xml:space="preserve"> с проявлением самостоятельности, творчества, инициативы, своевременное оформление и предоставление отчетной документации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отлично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отлично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преимущественно 2 и выше</w:t>
            </w:r>
          </w:p>
        </w:tc>
      </w:tr>
      <w:tr w:rsidR="00AE306E" w:rsidRPr="00AE306E" w:rsidTr="00AD2CCA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«хорошо»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полн</w:t>
            </w:r>
            <w:r w:rsidR="00C54127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ое выполнение программы практической подготовки</w:t>
            </w: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, допущение незначительных</w:t>
            </w:r>
          </w:p>
          <w:p w:rsidR="00AE306E" w:rsidRPr="00AE306E" w:rsidRDefault="00AE306E" w:rsidP="00AE30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недочетов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хорошо/</w:t>
            </w:r>
          </w:p>
          <w:p w:rsidR="00AE306E" w:rsidRPr="00AE306E" w:rsidRDefault="00AE306E" w:rsidP="00AE3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отлично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хорошо/</w:t>
            </w:r>
          </w:p>
          <w:p w:rsidR="00AE306E" w:rsidRPr="00AE306E" w:rsidRDefault="00AE306E" w:rsidP="00AE3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отлично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преимущественно 1 и выше</w:t>
            </w:r>
          </w:p>
        </w:tc>
      </w:tr>
      <w:tr w:rsidR="00AE306E" w:rsidRPr="00AE306E" w:rsidTr="00AD2CCA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«удовлетворительно»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полн</w:t>
            </w:r>
            <w:r w:rsidR="00C54127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ое выполнение программы практической подготовки</w:t>
            </w: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, допущение ошибок, несвоевременность выполнения работ, оформления и предоставления о</w:t>
            </w:r>
            <w:r w:rsidR="00C54127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тчетной документации по практической подготовки</w:t>
            </w: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удовлетворительно/</w:t>
            </w:r>
          </w:p>
          <w:p w:rsidR="00AE306E" w:rsidRPr="00AE306E" w:rsidRDefault="00AE306E" w:rsidP="00AE3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хорошо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proofErr w:type="gramStart"/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удовлетвори-</w:t>
            </w:r>
            <w:proofErr w:type="spellStart"/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тельно</w:t>
            </w:r>
            <w:proofErr w:type="spellEnd"/>
            <w:proofErr w:type="gramEnd"/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/</w:t>
            </w:r>
          </w:p>
          <w:p w:rsidR="00AE306E" w:rsidRPr="00AE306E" w:rsidRDefault="00AE306E" w:rsidP="00AE306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хорошо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преимущественно 1 и выше</w:t>
            </w:r>
          </w:p>
        </w:tc>
      </w:tr>
      <w:tr w:rsidR="00AE306E" w:rsidRPr="00AE306E" w:rsidTr="00AD2CCA"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«неудовлетворительно»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C54127" w:rsidP="00AE306E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не выполнил программу практической подготовки</w:t>
            </w:r>
            <w:r w:rsidR="00AE306E"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, не предоставил отчетную документацию.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неудовлетворительно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proofErr w:type="spellStart"/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неудовлетвори-тельно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</w:pPr>
            <w:r w:rsidRPr="00AE306E">
              <w:rPr>
                <w:rFonts w:ascii="Times New Roman" w:eastAsia="Times New Roman" w:hAnsi="Times New Roman" w:cs="Times New Roman"/>
                <w:sz w:val="20"/>
                <w:szCs w:val="16"/>
                <w:lang w:eastAsia="ar-SA"/>
              </w:rPr>
              <w:t>не освоены</w:t>
            </w:r>
          </w:p>
        </w:tc>
      </w:tr>
    </w:tbl>
    <w:p w:rsidR="00AE306E" w:rsidRPr="00AE306E" w:rsidRDefault="00AE306E" w:rsidP="00AE306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F3993" w:rsidRDefault="005F3993" w:rsidP="005F3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127" w:rsidRDefault="00C54127" w:rsidP="005F3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127" w:rsidRDefault="00C54127" w:rsidP="005F3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127" w:rsidRDefault="00C54127" w:rsidP="005F3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4127" w:rsidRPr="00AE306E" w:rsidRDefault="00C54127" w:rsidP="005F3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306E" w:rsidRPr="00C54127" w:rsidRDefault="00AE306E" w:rsidP="00C54127">
      <w:pPr>
        <w:autoSpaceDE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0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Отчетная документация по </w:t>
      </w:r>
      <w:r w:rsidR="00C54127">
        <w:rPr>
          <w:rFonts w:ascii="Times New Roman" w:eastAsia="Times New Roman" w:hAnsi="Times New Roman" w:cs="Times New Roman"/>
          <w:b/>
          <w:sz w:val="24"/>
          <w:szCs w:val="24"/>
        </w:rPr>
        <w:t>итогам практической подготовки</w:t>
      </w:r>
    </w:p>
    <w:p w:rsidR="00AE306E" w:rsidRPr="00AE306E" w:rsidRDefault="00AE306E" w:rsidP="00AE306E">
      <w:pPr>
        <w:tabs>
          <w:tab w:val="left" w:pos="229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6E">
        <w:rPr>
          <w:rFonts w:ascii="Times New Roman" w:eastAsia="Times New Roman" w:hAnsi="Times New Roman" w:cs="Times New Roman"/>
          <w:sz w:val="24"/>
          <w:szCs w:val="24"/>
        </w:rPr>
        <w:t>Критерии и показатели, используемые при оценивании отчетной</w:t>
      </w:r>
      <w:r w:rsidR="00C54127">
        <w:rPr>
          <w:rFonts w:ascii="Times New Roman" w:eastAsia="Times New Roman" w:hAnsi="Times New Roman" w:cs="Times New Roman"/>
          <w:sz w:val="24"/>
          <w:szCs w:val="24"/>
        </w:rPr>
        <w:t xml:space="preserve"> документации по итогам практической подготовки</w:t>
      </w:r>
      <w:r w:rsidRPr="00AE306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4672"/>
        <w:gridCol w:w="4953"/>
      </w:tblGrid>
      <w:tr w:rsidR="00AE306E" w:rsidRPr="00AE306E" w:rsidTr="00AD2C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AE306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AE306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офор</w:t>
            </w:r>
            <w:r w:rsidR="00C54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млению отчета об итогах практической подготовки</w:t>
            </w:r>
          </w:p>
        </w:tc>
      </w:tr>
      <w:tr w:rsidR="00AE306E" w:rsidRPr="00AE306E" w:rsidTr="00AD2C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продукт самостоятельной работы</w:t>
            </w:r>
            <w:r w:rsidRPr="00AE306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обучающегося, включающий</w:t>
            </w:r>
            <w:r w:rsidRPr="00AE30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</w:t>
            </w:r>
            <w:r w:rsidR="00C5412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 по итогам прохождения практической подготовки</w:t>
            </w:r>
            <w:r w:rsidRPr="00AE30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.</w:t>
            </w:r>
          </w:p>
          <w:p w:rsidR="00AE306E" w:rsidRPr="00AE306E" w:rsidRDefault="00AE306E" w:rsidP="00C54127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 w:rsidRPr="00AE30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обучающимся по шаблону в текстовом редакторе, оценки выставляют руководители практики, оценки заверяются подписями руководителей </w:t>
            </w:r>
            <w:r w:rsidR="00C5412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 практической подготовке</w:t>
            </w:r>
            <w:r w:rsidRPr="00AE30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. 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06E" w:rsidRPr="00AE306E" w:rsidRDefault="00AE306E" w:rsidP="00AE306E">
            <w:pPr>
              <w:widowControl w:val="0"/>
              <w:tabs>
                <w:tab w:val="left" w:pos="842"/>
              </w:tabs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AE306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Титульный</w:t>
            </w:r>
            <w:r w:rsidRPr="00AE306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лист </w:t>
            </w:r>
          </w:p>
          <w:p w:rsidR="00AE306E" w:rsidRPr="00AE306E" w:rsidRDefault="00AE306E" w:rsidP="00AE306E">
            <w:pPr>
              <w:widowControl w:val="0"/>
              <w:tabs>
                <w:tab w:val="left" w:pos="842"/>
              </w:tabs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AE306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Содержание (оглавление).</w:t>
            </w:r>
          </w:p>
          <w:p w:rsidR="00AE306E" w:rsidRPr="00AE306E" w:rsidRDefault="00AE306E" w:rsidP="00AE306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</w:pPr>
            <w:r w:rsidRPr="00AE306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Учетная карточка.</w:t>
            </w:r>
          </w:p>
          <w:p w:rsidR="00AE306E" w:rsidRPr="00AE306E" w:rsidRDefault="00C54127" w:rsidP="00AE306E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>Задание по практической подготовке</w:t>
            </w:r>
            <w:r w:rsidR="00AE306E" w:rsidRPr="00AE306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zh-CN"/>
              </w:rPr>
              <w:t xml:space="preserve"> обучающегося.</w:t>
            </w:r>
          </w:p>
          <w:p w:rsidR="00AE306E" w:rsidRPr="00AE306E" w:rsidRDefault="00AE306E" w:rsidP="00AE306E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AE306E" w:rsidRPr="00AE306E" w:rsidRDefault="00AE306E" w:rsidP="00AE306E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306E" w:rsidRPr="00AE306E" w:rsidRDefault="00AE306E" w:rsidP="00AE306E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E306E">
        <w:rPr>
          <w:rFonts w:ascii="Times New Roman" w:eastAsia="Times New Roman" w:hAnsi="Times New Roman" w:cs="Times New Roman"/>
          <w:bCs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8330"/>
        <w:gridCol w:w="1295"/>
      </w:tblGrid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C54127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Выдержаны требования к структуре отчета; учетна</w:t>
            </w:r>
            <w:r w:rsidR="00C54127">
              <w:rPr>
                <w:rFonts w:ascii="Times New Roman" w:eastAsia="Times New Roman" w:hAnsi="Times New Roman" w:cs="Times New Roman"/>
                <w:sz w:val="24"/>
                <w:szCs w:val="24"/>
              </w:rPr>
              <w:t>я карточка заполнена полностью.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widowControl w:val="0"/>
              <w:tabs>
                <w:tab w:val="left" w:pos="389"/>
              </w:tabs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В тексте отсутствуют орфографические,</w:t>
            </w:r>
            <w:r w:rsidRPr="00AE306E">
              <w:rPr>
                <w:rFonts w:ascii="Times New Roman" w:eastAsia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синтаксические, пунктуационные</w:t>
            </w:r>
            <w:r w:rsidRPr="00AE306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ошибки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Соблюдены требования к оформлению и</w:t>
            </w:r>
            <w:r w:rsidRPr="00AE306E">
              <w:rPr>
                <w:rFonts w:ascii="Times New Roman" w:eastAsia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объёму (20-30 стр., шрифтом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Times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Roman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,12 кегль,</w:t>
            </w:r>
            <w:r w:rsidRPr="00AE306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1,5 интервал; страницы пронумерованы)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C54127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Отчет, учетная карточка предоставлены </w:t>
            </w:r>
            <w:r w:rsidR="00C54127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 по практической подготовке.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AE306E" w:rsidRPr="00AE306E" w:rsidRDefault="00AE306E" w:rsidP="00AE306E">
      <w:pPr>
        <w:tabs>
          <w:tab w:val="left" w:pos="-2268"/>
        </w:tabs>
        <w:spacing w:after="200" w:line="276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306E" w:rsidRPr="00AE306E" w:rsidRDefault="00AE306E" w:rsidP="00AE306E">
      <w:pPr>
        <w:tabs>
          <w:tab w:val="left" w:pos="-2268"/>
        </w:tabs>
        <w:spacing w:after="200" w:line="276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306E">
        <w:rPr>
          <w:rFonts w:ascii="Times New Roman" w:eastAsia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35"/>
        <w:gridCol w:w="4932"/>
      </w:tblGrid>
      <w:tr w:rsidR="00AE306E" w:rsidRPr="00AE306E" w:rsidTr="00AD2CCA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AE306E" w:rsidRPr="00AE306E" w:rsidTr="00AD2CCA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AE306E" w:rsidRPr="00AE306E" w:rsidTr="00AD2CCA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AE306E" w:rsidRPr="00AE306E" w:rsidTr="00AD2CCA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AE306E" w:rsidRPr="00AE306E" w:rsidTr="00AD2CCA"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0 -1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E306E" w:rsidRPr="00AE306E" w:rsidRDefault="00AE306E" w:rsidP="00AE306E">
      <w:pPr>
        <w:tabs>
          <w:tab w:val="left" w:pos="2295"/>
        </w:tabs>
        <w:spacing w:after="200" w:line="276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06E" w:rsidRPr="00AE306E" w:rsidRDefault="00AE306E" w:rsidP="00AE306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06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Деятельность обучающегося</w:t>
      </w:r>
    </w:p>
    <w:p w:rsidR="00AE306E" w:rsidRPr="00AE306E" w:rsidRDefault="00AE306E" w:rsidP="00AE306E">
      <w:pPr>
        <w:tabs>
          <w:tab w:val="left" w:pos="229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06E">
        <w:rPr>
          <w:rFonts w:ascii="Times New Roman" w:eastAsia="Times New Roman" w:hAnsi="Times New Roman" w:cs="Times New Roman"/>
          <w:sz w:val="24"/>
          <w:szCs w:val="24"/>
        </w:rPr>
        <w:t xml:space="preserve">Критерии и показатели, используемые при оценивании выполнения всех видов деятельности, включая индивидуальное задание: </w:t>
      </w:r>
    </w:p>
    <w:tbl>
      <w:tblPr>
        <w:tblW w:w="0" w:type="auto"/>
        <w:tblInd w:w="-180" w:type="dxa"/>
        <w:tblLayout w:type="fixed"/>
        <w:tblLook w:val="04A0" w:firstRow="1" w:lastRow="0" w:firstColumn="1" w:lastColumn="0" w:noHBand="0" w:noVBand="1"/>
      </w:tblPr>
      <w:tblGrid>
        <w:gridCol w:w="5802"/>
        <w:gridCol w:w="3903"/>
      </w:tblGrid>
      <w:tr w:rsidR="00AE306E" w:rsidRPr="00AE306E" w:rsidTr="00AD2CCA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AE306E" w:rsidRPr="00AE306E" w:rsidTr="00AD2CCA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E306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отлично</w:t>
            </w:r>
          </w:p>
        </w:tc>
      </w:tr>
      <w:tr w:rsidR="00AE306E" w:rsidRPr="00AE306E" w:rsidTr="00AD2CCA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C54127">
              <w:rPr>
                <w:rFonts w:ascii="Times New Roman" w:eastAsia="Times New Roman" w:hAnsi="Times New Roman" w:cs="Times New Roman"/>
                <w:sz w:val="24"/>
                <w:szCs w:val="24"/>
              </w:rPr>
              <w:t>лное выполнение заданий практической подготовки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, допущение незначительных недочетов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E306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хорошо</w:t>
            </w:r>
          </w:p>
        </w:tc>
      </w:tr>
      <w:tr w:rsidR="00AE306E" w:rsidRPr="00AE306E" w:rsidTr="00AD2CCA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72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полное выполнение заданий </w:t>
            </w:r>
            <w:r w:rsidR="00C541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 подготовки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, допущение 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E306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удовлетворительно</w:t>
            </w:r>
          </w:p>
        </w:tc>
      </w:tr>
      <w:tr w:rsidR="00AE306E" w:rsidRPr="00AE306E" w:rsidTr="00AD2CCA">
        <w:tc>
          <w:tcPr>
            <w:tcW w:w="5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E306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 выполнение</w:t>
            </w:r>
            <w:r w:rsidR="00C54127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хотя бы одного задания практической подготовке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E306E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неудовлетворительно</w:t>
            </w:r>
          </w:p>
        </w:tc>
      </w:tr>
    </w:tbl>
    <w:p w:rsidR="00AE306E" w:rsidRPr="00AE306E" w:rsidRDefault="00AE306E" w:rsidP="00AE306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306E" w:rsidRPr="00AE306E" w:rsidRDefault="00AE306E" w:rsidP="00AE306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06E">
        <w:rPr>
          <w:rFonts w:ascii="Times New Roman" w:eastAsia="Times New Roman" w:hAnsi="Times New Roman" w:cs="Times New Roman"/>
          <w:b/>
          <w:sz w:val="24"/>
          <w:szCs w:val="24"/>
        </w:rPr>
        <w:t>Пр</w:t>
      </w:r>
      <w:r w:rsidR="00C54127">
        <w:rPr>
          <w:rFonts w:ascii="Times New Roman" w:eastAsia="Times New Roman" w:hAnsi="Times New Roman" w:cs="Times New Roman"/>
          <w:b/>
          <w:sz w:val="24"/>
          <w:szCs w:val="24"/>
        </w:rPr>
        <w:t>едставление результатов практической подготовки</w:t>
      </w:r>
      <w:r w:rsidRPr="00AE306E">
        <w:rPr>
          <w:rFonts w:ascii="Times New Roman" w:eastAsia="Times New Roman" w:hAnsi="Times New Roman" w:cs="Times New Roman"/>
          <w:b/>
          <w:sz w:val="24"/>
          <w:szCs w:val="24"/>
        </w:rPr>
        <w:t xml:space="preserve"> (доклад, презентация)</w:t>
      </w:r>
    </w:p>
    <w:p w:rsidR="00AE306E" w:rsidRPr="00AE306E" w:rsidRDefault="00AE306E" w:rsidP="00AE306E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06E">
        <w:rPr>
          <w:rFonts w:ascii="Times New Roman" w:eastAsia="Times New Roman" w:hAnsi="Times New Roman" w:cs="Times New Roman"/>
          <w:b/>
          <w:sz w:val="24"/>
          <w:szCs w:val="24"/>
        </w:rPr>
        <w:t>Критерии и показатели, используемые</w:t>
      </w:r>
      <w:r w:rsidRPr="00AE306E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AE306E">
        <w:rPr>
          <w:rFonts w:ascii="Times New Roman" w:eastAsia="Times New Roman" w:hAnsi="Times New Roman" w:cs="Times New Roman"/>
          <w:b/>
          <w:sz w:val="24"/>
          <w:szCs w:val="24"/>
        </w:rPr>
        <w:t>при оценивании доклада и презентации</w:t>
      </w: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4672"/>
        <w:gridCol w:w="4943"/>
      </w:tblGrid>
      <w:tr w:rsidR="00AE306E" w:rsidRPr="00AE306E" w:rsidTr="00AD2C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AE306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структуре</w:t>
            </w:r>
            <w:r w:rsidRPr="00AE306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AE306E" w:rsidRPr="00AE306E" w:rsidTr="00AD2CCA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widowControl w:val="0"/>
              <w:snapToGrid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 w:rsidRPr="00AE306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обучающегося, представляющий собой</w:t>
            </w:r>
            <w:r w:rsidRPr="00AE30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выступление</w:t>
            </w:r>
            <w:r w:rsidRPr="00AE306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 w:rsidRPr="00AE306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 итогам </w:t>
            </w:r>
            <w:r w:rsidR="00C54127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 подготовки</w:t>
            </w:r>
            <w:r w:rsidRPr="00AE306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4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widowControl w:val="0"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AE306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сообщение (выступление) - 5 мин с использованием электронной презентации 7-12 слайдов </w:t>
            </w:r>
            <w:r w:rsidRPr="00AE30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AE3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рисунков, видеоматериалов, звукового ряда</w:t>
            </w:r>
            <w:r w:rsidRPr="00AE30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Pr="00AE3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E30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структура, </w:t>
            </w:r>
            <w:r w:rsidRPr="00AE3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AE306E" w:rsidRPr="00AE306E" w:rsidRDefault="00AE306E" w:rsidP="00AE306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2) вопросы</w:t>
            </w:r>
            <w:r w:rsidRPr="00AE30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E306E" w:rsidRPr="00AE306E" w:rsidRDefault="00AE306E" w:rsidP="00AE306E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  <w:r w:rsidRPr="00AE306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руководителей</w:t>
            </w:r>
            <w:r w:rsidR="00C5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практической подготовке</w:t>
            </w:r>
          </w:p>
        </w:tc>
      </w:tr>
    </w:tbl>
    <w:p w:rsidR="00AE306E" w:rsidRPr="00AE306E" w:rsidRDefault="00AE306E" w:rsidP="00AE306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306E" w:rsidRPr="00AE306E" w:rsidRDefault="00AE306E" w:rsidP="00AE306E">
      <w:pPr>
        <w:widowControl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306E">
        <w:rPr>
          <w:rFonts w:ascii="Times New Roman" w:eastAsia="Times New Roman" w:hAnsi="Times New Roman" w:cs="Times New Roman"/>
          <w:b/>
          <w:bCs/>
          <w:sz w:val="24"/>
          <w:szCs w:val="24"/>
        </w:rPr>
        <w:t>Алгоритм оценивания выступления с презентацией</w:t>
      </w:r>
    </w:p>
    <w:tbl>
      <w:tblPr>
        <w:tblW w:w="0" w:type="auto"/>
        <w:tblInd w:w="-135" w:type="dxa"/>
        <w:tblLayout w:type="fixed"/>
        <w:tblLook w:val="04A0" w:firstRow="1" w:lastRow="0" w:firstColumn="1" w:lastColumn="0" w:noHBand="0" w:noVBand="1"/>
      </w:tblPr>
      <w:tblGrid>
        <w:gridCol w:w="8330"/>
        <w:gridCol w:w="1285"/>
      </w:tblGrid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 представляет структурированные рез</w:t>
            </w:r>
            <w:r w:rsidR="00C54127">
              <w:rPr>
                <w:rFonts w:ascii="Times New Roman" w:eastAsia="Times New Roman" w:hAnsi="Times New Roman" w:cs="Times New Roman"/>
                <w:sz w:val="24"/>
                <w:szCs w:val="24"/>
              </w:rPr>
              <w:t>ультаты работы во время практической подготовки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докладчика понятна, дикция - четкая, интонация обыгрывает содержание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</w:t>
            </w:r>
            <w:r w:rsidR="00C54127">
              <w:rPr>
                <w:rFonts w:ascii="Times New Roman" w:eastAsia="Times New Roman" w:hAnsi="Times New Roman" w:cs="Times New Roman"/>
                <w:sz w:val="24"/>
                <w:szCs w:val="24"/>
              </w:rPr>
              <w:t>авлено место проведения практической подготовки</w:t>
            </w:r>
            <w:bookmarkStart w:id="0" w:name="_GoBack"/>
            <w:bookmarkEnd w:id="0"/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Представлена коррекционно-образовательная деятельность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Представлены выводы о результатах деятельности практиканта, его личное отношение к работе и ее результатам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Слайды презентации дополняют устную информацию, а не полностью ее дублируют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Слайды презентации в меру информативны, представленная информация понятна и легко читается, распознается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презентации оформлен грамотно</w:t>
            </w:r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Стиль</w:t>
            </w:r>
            <w:proofErr w:type="spellEnd"/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презентации</w:t>
            </w:r>
            <w:proofErr w:type="spellEnd"/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соотвествует</w:t>
            </w:r>
            <w:proofErr w:type="spellEnd"/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содержанию</w:t>
            </w:r>
            <w:proofErr w:type="spellEnd"/>
          </w:p>
        </w:tc>
        <w:tc>
          <w:tcPr>
            <w:tcW w:w="1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вопросы логичны и обоснованы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E306E" w:rsidRPr="00AE306E" w:rsidTr="00AD2CCA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06E" w:rsidRPr="00AE306E" w:rsidRDefault="00AE306E" w:rsidP="00AE306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</w:tbl>
    <w:p w:rsidR="00AE306E" w:rsidRPr="00AE306E" w:rsidRDefault="00AE306E" w:rsidP="00AE306E">
      <w:pPr>
        <w:tabs>
          <w:tab w:val="left" w:pos="-2268"/>
        </w:tabs>
        <w:spacing w:after="200" w:line="276" w:lineRule="auto"/>
        <w:ind w:right="7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E306E" w:rsidRPr="00AE306E" w:rsidRDefault="00AE306E" w:rsidP="00AE306E">
      <w:pPr>
        <w:tabs>
          <w:tab w:val="left" w:pos="-2268"/>
        </w:tabs>
        <w:spacing w:after="200" w:line="276" w:lineRule="auto"/>
        <w:ind w:right="7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E30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Шкала оценивания </w:t>
      </w:r>
    </w:p>
    <w:tbl>
      <w:tblPr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16"/>
        <w:gridCol w:w="5684"/>
      </w:tblGrid>
      <w:tr w:rsidR="00AE306E" w:rsidRPr="00AE306E" w:rsidTr="00AD2CCA"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20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Баллы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200" w:line="276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</w:tr>
      <w:tr w:rsidR="00AE306E" w:rsidRPr="00AE306E" w:rsidTr="00AD2CCA"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AE306E" w:rsidRPr="00AE306E" w:rsidTr="00AD2CCA"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AE306E" w:rsidRPr="00AE306E" w:rsidTr="00AD2CCA"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AE306E" w:rsidRPr="00AE306E" w:rsidTr="00AD2CCA">
        <w:tc>
          <w:tcPr>
            <w:tcW w:w="4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0-4</w:t>
            </w:r>
          </w:p>
        </w:tc>
        <w:tc>
          <w:tcPr>
            <w:tcW w:w="5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306E" w:rsidRPr="00AE306E" w:rsidRDefault="00AE306E" w:rsidP="00AE306E">
            <w:pPr>
              <w:tabs>
                <w:tab w:val="left" w:pos="1760"/>
              </w:tabs>
              <w:snapToGrid w:val="0"/>
              <w:spacing w:after="0" w:line="240" w:lineRule="auto"/>
              <w:ind w:right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06E">
              <w:rPr>
                <w:rFonts w:ascii="Times New Roman" w:eastAsia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AD2CCA" w:rsidRPr="00AE306E" w:rsidRDefault="00AD2CCA" w:rsidP="00AD2C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D2CCA" w:rsidRPr="00AE306E" w:rsidRDefault="00AD2CCA" w:rsidP="00AD2C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52A4F" w:rsidRPr="00952A4F" w:rsidRDefault="00952A4F" w:rsidP="00952A4F">
      <w:pPr>
        <w:spacing w:after="0" w:line="240" w:lineRule="auto"/>
        <w:ind w:left="1065" w:right="72"/>
        <w:contextualSpacing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952A4F" w:rsidRPr="00891DD9" w:rsidRDefault="00952A4F" w:rsidP="00891DD9">
      <w:pPr>
        <w:spacing w:after="0" w:line="240" w:lineRule="auto"/>
        <w:ind w:right="72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952A4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952A4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952A4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952A4F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952A4F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952A4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952A4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952A4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952A4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952A4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952A4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952A4F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952A4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952A4F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952A4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952A4F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952A4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952A4F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952A4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952A4F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952A4F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952A4F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952A4F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952A4F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952A4F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 планируемых результатов обучения)</w:t>
      </w:r>
    </w:p>
    <w:tbl>
      <w:tblPr>
        <w:tblpPr w:leftFromText="180" w:rightFromText="180" w:bottomFromText="160" w:vertAnchor="text" w:horzAnchor="margin" w:tblpY="55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296"/>
        <w:gridCol w:w="1165"/>
        <w:gridCol w:w="1740"/>
        <w:gridCol w:w="1773"/>
        <w:gridCol w:w="1357"/>
      </w:tblGrid>
      <w:tr w:rsidR="00891DD9" w:rsidTr="00891DD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Pr="00891DD9" w:rsidRDefault="00891DD9" w:rsidP="00891DD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</w:pPr>
            <w:r w:rsidRPr="00891DD9"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  <w:t xml:space="preserve">Компетенция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P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>Содержание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P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</w:pPr>
            <w:r w:rsidRPr="00891DD9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P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</w:pPr>
            <w:r w:rsidRPr="00891DD9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>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P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</w:pPr>
            <w:r w:rsidRPr="00891DD9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P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</w:pPr>
            <w:r w:rsidRPr="00891DD9"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>5</w:t>
            </w:r>
          </w:p>
        </w:tc>
      </w:tr>
      <w:tr w:rsidR="00891DD9" w:rsidTr="00891DD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Default="00891DD9" w:rsidP="00891DD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16"/>
                <w:szCs w:val="18"/>
                <w:lang w:eastAsia="ru-RU"/>
              </w:rPr>
              <w:t xml:space="preserve"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16"/>
                <w:szCs w:val="18"/>
                <w:lang w:eastAsia="ru-RU"/>
              </w:rPr>
              <w:t>ПК-1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фрагментарно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русского литературного языка</w:t>
            </w:r>
          </w:p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Умеет 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Владеет фрагментарно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; логопедическими технологиями реализации коррекционно-развивающей направленности образовательного процесса с учетом особых образователь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частично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частично 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системные ошибки.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реализации.</w:t>
            </w:r>
          </w:p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речью, но допускает незначительные ошибки.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Знает 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деятельностного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компетентностного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Умеет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разрабатывать и реализовывать индивидуальный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 xml:space="preserve">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программами логопедической помощи; 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особенностей лиц с нарушениями речи; 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особенностей лиц с нарушениями речи; корректировать содержание образовательных программ и (или) программ логопедической помощи, планов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lastRenderedPageBreak/>
              <w:t>уроков (занятий), фондов оценочных средств по результатам анализа их реализации.</w:t>
            </w:r>
          </w:p>
          <w:p w:rsidR="00891DD9" w:rsidRDefault="00891DD9" w:rsidP="00891D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ar-SA"/>
              </w:rPr>
              <w:t xml:space="preserve">Владеет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информационнокоммуникационными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>орфоэпически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8"/>
                <w:lang w:eastAsia="ar-SA"/>
              </w:rPr>
              <w:t xml:space="preserve"> правильной устной речью.</w:t>
            </w:r>
          </w:p>
        </w:tc>
      </w:tr>
    </w:tbl>
    <w:p w:rsidR="00952A4F" w:rsidRPr="00952A4F" w:rsidRDefault="00952A4F" w:rsidP="00952A4F">
      <w:pPr>
        <w:widowControl w:val="0"/>
        <w:suppressAutoHyphens/>
        <w:spacing w:after="0" w:line="240" w:lineRule="auto"/>
        <w:rPr>
          <w:rFonts w:ascii="Times New Roman" w:eastAsia="DejaVu Sans" w:hAnsi="Times New Roman" w:cs="DejaVu Sans"/>
          <w:kern w:val="1"/>
          <w:sz w:val="24"/>
          <w:szCs w:val="24"/>
          <w:lang w:eastAsia="hi-IN" w:bidi="hi-IN"/>
        </w:rPr>
      </w:pPr>
    </w:p>
    <w:p w:rsidR="00952A4F" w:rsidRPr="00952A4F" w:rsidRDefault="00952A4F" w:rsidP="00952A4F">
      <w:pPr>
        <w:spacing w:after="0" w:line="240" w:lineRule="auto"/>
        <w:rPr>
          <w:rFonts w:ascii="Times New Roman" w:eastAsia="Calibri" w:hAnsi="Times New Roman" w:cs="Times New Roman"/>
        </w:rPr>
      </w:pPr>
    </w:p>
    <w:p w:rsidR="00952A4F" w:rsidRPr="00952A4F" w:rsidRDefault="00952A4F" w:rsidP="00952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52A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Шкала оценивания сформированности планируемых результатов обучения</w:t>
      </w:r>
    </w:p>
    <w:p w:rsidR="00952A4F" w:rsidRPr="00952A4F" w:rsidRDefault="00952A4F" w:rsidP="00952A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9668" w:type="dxa"/>
        <w:tblInd w:w="-34" w:type="dxa"/>
        <w:tblLook w:val="04A0" w:firstRow="1" w:lastRow="0" w:firstColumn="1" w:lastColumn="0" w:noHBand="0" w:noVBand="1"/>
      </w:tblPr>
      <w:tblGrid>
        <w:gridCol w:w="5640"/>
        <w:gridCol w:w="4028"/>
      </w:tblGrid>
      <w:tr w:rsidR="00952A4F" w:rsidRPr="00952A4F" w:rsidTr="00891DD9">
        <w:trPr>
          <w:trHeight w:val="396"/>
        </w:trPr>
        <w:tc>
          <w:tcPr>
            <w:tcW w:w="5640" w:type="dxa"/>
          </w:tcPr>
          <w:p w:rsidR="00952A4F" w:rsidRPr="00952A4F" w:rsidRDefault="00952A4F" w:rsidP="00952A4F">
            <w:pPr>
              <w:widowControl w:val="0"/>
              <w:suppressAutoHyphens/>
              <w:rPr>
                <w:rFonts w:eastAsia="Verdana" w:cs="Times New Roman"/>
                <w:b/>
                <w:kern w:val="1"/>
                <w:sz w:val="24"/>
                <w:szCs w:val="24"/>
                <w:lang w:eastAsia="ar-SA" w:bidi="ru-RU"/>
              </w:rPr>
            </w:pPr>
            <w:r w:rsidRPr="00952A4F">
              <w:rPr>
                <w:rFonts w:eastAsia="Verdana" w:cs="Times New Roman"/>
                <w:b/>
                <w:kern w:val="1"/>
                <w:sz w:val="24"/>
                <w:szCs w:val="24"/>
                <w:lang w:eastAsia="ar-SA" w:bidi="ru-RU"/>
              </w:rPr>
              <w:t>Критерии</w:t>
            </w:r>
          </w:p>
        </w:tc>
        <w:tc>
          <w:tcPr>
            <w:tcW w:w="4028" w:type="dxa"/>
          </w:tcPr>
          <w:p w:rsidR="00952A4F" w:rsidRPr="00952A4F" w:rsidRDefault="00952A4F" w:rsidP="00952A4F">
            <w:pPr>
              <w:widowControl w:val="0"/>
              <w:suppressAutoHyphens/>
              <w:rPr>
                <w:rFonts w:eastAsia="Verdana" w:cs="Times New Roman"/>
                <w:b/>
                <w:kern w:val="1"/>
                <w:sz w:val="24"/>
                <w:szCs w:val="24"/>
                <w:lang w:eastAsia="ar-SA" w:bidi="ru-RU"/>
              </w:rPr>
            </w:pPr>
            <w:r w:rsidRPr="00952A4F">
              <w:rPr>
                <w:rFonts w:eastAsia="Verdana" w:cs="Times New Roman"/>
                <w:b/>
                <w:kern w:val="1"/>
                <w:sz w:val="24"/>
                <w:szCs w:val="24"/>
                <w:lang w:eastAsia="ar-SA" w:bidi="ru-RU"/>
              </w:rPr>
              <w:t xml:space="preserve">Зачет </w:t>
            </w:r>
          </w:p>
        </w:tc>
      </w:tr>
      <w:tr w:rsidR="00952A4F" w:rsidRPr="00952A4F" w:rsidTr="00891DD9">
        <w:tc>
          <w:tcPr>
            <w:tcW w:w="5640" w:type="dxa"/>
          </w:tcPr>
          <w:p w:rsidR="00952A4F" w:rsidRPr="00952A4F" w:rsidRDefault="00952A4F" w:rsidP="00952A4F">
            <w:pPr>
              <w:widowControl w:val="0"/>
              <w:suppressAutoHyphens/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</w:pPr>
            <w:r w:rsidRPr="00952A4F"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  <w:t xml:space="preserve">Даны ответы на все вопросы в полном объеме, выводы обоснованы </w:t>
            </w:r>
          </w:p>
        </w:tc>
        <w:tc>
          <w:tcPr>
            <w:tcW w:w="4028" w:type="dxa"/>
            <w:vMerge w:val="restart"/>
          </w:tcPr>
          <w:p w:rsidR="00952A4F" w:rsidRPr="00952A4F" w:rsidRDefault="00952A4F" w:rsidP="00952A4F">
            <w:pPr>
              <w:widowControl w:val="0"/>
              <w:suppressAutoHyphens/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</w:pPr>
            <w:r w:rsidRPr="00952A4F"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  <w:t>Зачтено</w:t>
            </w:r>
          </w:p>
        </w:tc>
      </w:tr>
      <w:tr w:rsidR="00952A4F" w:rsidRPr="00952A4F" w:rsidTr="00891DD9">
        <w:tc>
          <w:tcPr>
            <w:tcW w:w="5640" w:type="dxa"/>
          </w:tcPr>
          <w:p w:rsidR="00952A4F" w:rsidRPr="00952A4F" w:rsidRDefault="00952A4F" w:rsidP="00952A4F">
            <w:pPr>
              <w:widowControl w:val="0"/>
              <w:suppressAutoHyphens/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</w:pPr>
            <w:r w:rsidRPr="00952A4F"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  <w:t>Даны ответы на все вопросы, однако имеются некоторые погрешности в понимании терминологии</w:t>
            </w:r>
          </w:p>
        </w:tc>
        <w:tc>
          <w:tcPr>
            <w:tcW w:w="4028" w:type="dxa"/>
            <w:vMerge/>
          </w:tcPr>
          <w:p w:rsidR="00952A4F" w:rsidRPr="00952A4F" w:rsidRDefault="00952A4F" w:rsidP="00952A4F">
            <w:pPr>
              <w:widowControl w:val="0"/>
              <w:suppressAutoHyphens/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</w:pPr>
          </w:p>
        </w:tc>
      </w:tr>
      <w:tr w:rsidR="00952A4F" w:rsidRPr="00952A4F" w:rsidTr="00891DD9">
        <w:tc>
          <w:tcPr>
            <w:tcW w:w="5640" w:type="dxa"/>
          </w:tcPr>
          <w:p w:rsidR="00952A4F" w:rsidRPr="00952A4F" w:rsidRDefault="00952A4F" w:rsidP="00952A4F">
            <w:pPr>
              <w:widowControl w:val="0"/>
              <w:suppressAutoHyphens/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</w:pPr>
            <w:r w:rsidRPr="00952A4F"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  <w:t>Раскрыт лишь один вопрос правильно, остальные раскрыты не верно</w:t>
            </w:r>
          </w:p>
        </w:tc>
        <w:tc>
          <w:tcPr>
            <w:tcW w:w="4028" w:type="dxa"/>
            <w:vMerge/>
          </w:tcPr>
          <w:p w:rsidR="00952A4F" w:rsidRPr="00952A4F" w:rsidRDefault="00952A4F" w:rsidP="00952A4F">
            <w:pPr>
              <w:widowControl w:val="0"/>
              <w:suppressAutoHyphens/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</w:pPr>
          </w:p>
        </w:tc>
      </w:tr>
      <w:tr w:rsidR="00952A4F" w:rsidRPr="00952A4F" w:rsidTr="00891DD9">
        <w:tc>
          <w:tcPr>
            <w:tcW w:w="5640" w:type="dxa"/>
          </w:tcPr>
          <w:p w:rsidR="00952A4F" w:rsidRPr="00952A4F" w:rsidRDefault="00952A4F" w:rsidP="00952A4F">
            <w:pPr>
              <w:widowControl w:val="0"/>
              <w:suppressAutoHyphens/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</w:pPr>
            <w:r w:rsidRPr="00952A4F"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  <w:t>Ни на один из вопросов не получен правильный ответ</w:t>
            </w:r>
          </w:p>
        </w:tc>
        <w:tc>
          <w:tcPr>
            <w:tcW w:w="4028" w:type="dxa"/>
          </w:tcPr>
          <w:p w:rsidR="00952A4F" w:rsidRPr="00952A4F" w:rsidRDefault="00952A4F" w:rsidP="00952A4F">
            <w:pPr>
              <w:widowControl w:val="0"/>
              <w:suppressAutoHyphens/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</w:pPr>
            <w:r w:rsidRPr="00952A4F">
              <w:rPr>
                <w:rFonts w:eastAsia="Verdana" w:cs="Times New Roman"/>
                <w:kern w:val="1"/>
                <w:sz w:val="24"/>
                <w:szCs w:val="24"/>
                <w:lang w:eastAsia="ar-SA" w:bidi="ru-RU"/>
              </w:rPr>
              <w:t>Не зачтено</w:t>
            </w:r>
          </w:p>
        </w:tc>
      </w:tr>
    </w:tbl>
    <w:p w:rsidR="00AE306E" w:rsidRPr="00AE306E" w:rsidRDefault="00AE306E" w:rsidP="00AD2CCA">
      <w:pPr>
        <w:tabs>
          <w:tab w:val="left" w:pos="2295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E306E" w:rsidRPr="00AE306E" w:rsidSect="00AD2CC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84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62" w:hanging="360"/>
      </w:pPr>
      <w:rPr>
        <w:rFonts w:ascii="Symbol" w:hAnsi="Symbol"/>
        <w:i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53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45" w:hanging="360"/>
      </w:pPr>
      <w:rPr>
        <w:rFonts w:ascii="Symbol" w:hAnsi="Symbol"/>
        <w:color w:val="auto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36" w:hanging="360"/>
      </w:pPr>
      <w:rPr>
        <w:rFonts w:ascii="Symbol" w:hAnsi="Symbol"/>
        <w:color w:val="auto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128" w:hanging="360"/>
      </w:pPr>
      <w:rPr>
        <w:rFonts w:ascii="Symbol" w:hAnsi="Symbol"/>
        <w:color w:val="auto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20" w:hanging="360"/>
      </w:pPr>
      <w:rPr>
        <w:rFonts w:ascii="Symbol" w:hAnsi="Symbol"/>
        <w:color w:val="auto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911" w:hanging="360"/>
      </w:pPr>
      <w:rPr>
        <w:rFonts w:ascii="Symbol" w:hAnsi="Symbol"/>
        <w:color w:val="auto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03" w:hanging="360"/>
      </w:pPr>
      <w:rPr>
        <w:rFonts w:ascii="Symbol" w:hAnsi="Symbol"/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-43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95C883C"/>
    <w:name w:val="WW8Num37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899"/>
        </w:tabs>
        <w:ind w:left="1899" w:hanging="480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3000"/>
        </w:tabs>
        <w:ind w:left="30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140"/>
        </w:tabs>
        <w:ind w:left="41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640"/>
        </w:tabs>
        <w:ind w:left="56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780"/>
        </w:tabs>
        <w:ind w:left="67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9420"/>
        </w:tabs>
        <w:ind w:left="94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920"/>
        </w:tabs>
        <w:ind w:left="10920" w:hanging="180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  <w:i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  <w:i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i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  <w:i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  <w:i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i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  <w:i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  <w:i/>
      </w:rPr>
    </w:lvl>
  </w:abstractNum>
  <w:abstractNum w:abstractNumId="5" w15:restartNumberingAfterBreak="0">
    <w:nsid w:val="0C420318"/>
    <w:multiLevelType w:val="hybridMultilevel"/>
    <w:tmpl w:val="D96474F0"/>
    <w:lvl w:ilvl="0" w:tplc="BCD4AB98">
      <w:start w:val="1"/>
      <w:numFmt w:val="bullet"/>
      <w:lvlText w:val=""/>
      <w:lvlJc w:val="left"/>
      <w:pPr>
        <w:tabs>
          <w:tab w:val="num" w:pos="312"/>
        </w:tabs>
        <w:ind w:left="-709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6" w15:restartNumberingAfterBreak="0">
    <w:nsid w:val="1CC14ABD"/>
    <w:multiLevelType w:val="hybridMultilevel"/>
    <w:tmpl w:val="D1E85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A4034B"/>
    <w:multiLevelType w:val="hybridMultilevel"/>
    <w:tmpl w:val="EE7A7ED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06B6C32"/>
    <w:multiLevelType w:val="hybridMultilevel"/>
    <w:tmpl w:val="6E4CD46A"/>
    <w:lvl w:ilvl="0" w:tplc="6CBCD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9" w15:restartNumberingAfterBreak="0">
    <w:nsid w:val="4D947ECB"/>
    <w:multiLevelType w:val="multilevel"/>
    <w:tmpl w:val="2930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4D4675C"/>
    <w:multiLevelType w:val="multilevel"/>
    <w:tmpl w:val="05F04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 w15:restartNumberingAfterBreak="0">
    <w:nsid w:val="78396654"/>
    <w:multiLevelType w:val="hybridMultilevel"/>
    <w:tmpl w:val="4928DBC2"/>
    <w:lvl w:ilvl="0" w:tplc="4B1C05DC">
      <w:start w:val="1"/>
      <w:numFmt w:val="decimal"/>
      <w:lvlText w:val="%1"/>
      <w:lvlJc w:val="left"/>
      <w:pPr>
        <w:tabs>
          <w:tab w:val="num" w:pos="1409"/>
        </w:tabs>
        <w:ind w:left="1409" w:hanging="360"/>
      </w:pPr>
      <w:rPr>
        <w:rFonts w:eastAsia="Batang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29"/>
        </w:tabs>
        <w:ind w:left="21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49"/>
        </w:tabs>
        <w:ind w:left="28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69"/>
        </w:tabs>
        <w:ind w:left="35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89"/>
        </w:tabs>
        <w:ind w:left="42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09"/>
        </w:tabs>
        <w:ind w:left="50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29"/>
        </w:tabs>
        <w:ind w:left="57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49"/>
        </w:tabs>
        <w:ind w:left="64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69"/>
        </w:tabs>
        <w:ind w:left="7169" w:hanging="180"/>
      </w:pPr>
    </w:lvl>
  </w:abstractNum>
  <w:num w:numId="1">
    <w:abstractNumId w:val="5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306E"/>
    <w:rsid w:val="004A2A39"/>
    <w:rsid w:val="005C1DA6"/>
    <w:rsid w:val="005F3993"/>
    <w:rsid w:val="00781F5B"/>
    <w:rsid w:val="00855104"/>
    <w:rsid w:val="00891DD9"/>
    <w:rsid w:val="00952A4F"/>
    <w:rsid w:val="00AD2CCA"/>
    <w:rsid w:val="00AE306E"/>
    <w:rsid w:val="00BC76AC"/>
    <w:rsid w:val="00BE38A5"/>
    <w:rsid w:val="00C15817"/>
    <w:rsid w:val="00C54127"/>
    <w:rsid w:val="00C8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754B2"/>
  <w15:docId w15:val="{C373D572-F0F4-4CD3-B776-D287F228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ED1"/>
  </w:style>
  <w:style w:type="paragraph" w:styleId="2">
    <w:name w:val="heading 2"/>
    <w:basedOn w:val="a"/>
    <w:next w:val="a"/>
    <w:link w:val="20"/>
    <w:semiHidden/>
    <w:unhideWhenUsed/>
    <w:qFormat/>
    <w:rsid w:val="00AE306E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E306E"/>
    <w:rPr>
      <w:rFonts w:ascii="Calibri" w:eastAsia="Calibri" w:hAnsi="Calibri" w:cs="Calibri"/>
      <w:lang w:eastAsia="zh-CN"/>
    </w:rPr>
  </w:style>
  <w:style w:type="numbering" w:customStyle="1" w:styleId="1">
    <w:name w:val="Нет списка1"/>
    <w:next w:val="a2"/>
    <w:uiPriority w:val="99"/>
    <w:semiHidden/>
    <w:unhideWhenUsed/>
    <w:rsid w:val="00AE306E"/>
  </w:style>
  <w:style w:type="numbering" w:customStyle="1" w:styleId="11">
    <w:name w:val="Нет списка11"/>
    <w:next w:val="a2"/>
    <w:uiPriority w:val="99"/>
    <w:semiHidden/>
    <w:unhideWhenUsed/>
    <w:rsid w:val="00AE306E"/>
  </w:style>
  <w:style w:type="paragraph" w:styleId="a3">
    <w:name w:val="Body Text"/>
    <w:basedOn w:val="a"/>
    <w:link w:val="a4"/>
    <w:unhideWhenUsed/>
    <w:rsid w:val="00AE306E"/>
    <w:pPr>
      <w:suppressAutoHyphens/>
      <w:spacing w:after="0" w:line="240" w:lineRule="auto"/>
      <w:jc w:val="both"/>
    </w:pPr>
    <w:rPr>
      <w:rFonts w:ascii="Calibri" w:eastAsia="Calibri" w:hAnsi="Calibri" w:cs="Calibri"/>
      <w:lang w:eastAsia="zh-CN"/>
    </w:rPr>
  </w:style>
  <w:style w:type="character" w:customStyle="1" w:styleId="a4">
    <w:name w:val="Основной текст Знак"/>
    <w:basedOn w:val="a0"/>
    <w:link w:val="a3"/>
    <w:rsid w:val="00AE306E"/>
    <w:rPr>
      <w:rFonts w:ascii="Calibri" w:eastAsia="Calibri" w:hAnsi="Calibri" w:cs="Calibri"/>
      <w:lang w:eastAsia="zh-CN"/>
    </w:rPr>
  </w:style>
  <w:style w:type="paragraph" w:styleId="a5">
    <w:name w:val="Balloon Text"/>
    <w:basedOn w:val="a"/>
    <w:link w:val="a6"/>
    <w:semiHidden/>
    <w:unhideWhenUsed/>
    <w:rsid w:val="00AE306E"/>
    <w:pPr>
      <w:spacing w:after="200" w:line="276" w:lineRule="auto"/>
    </w:pPr>
    <w:rPr>
      <w:rFonts w:ascii="Times New Roman" w:eastAsia="Times New Roman" w:hAnsi="Times New Roman" w:cs="Times New Roman"/>
      <w:sz w:val="2"/>
    </w:rPr>
  </w:style>
  <w:style w:type="character" w:customStyle="1" w:styleId="a6">
    <w:name w:val="Текст выноски Знак"/>
    <w:basedOn w:val="a0"/>
    <w:link w:val="a5"/>
    <w:semiHidden/>
    <w:rsid w:val="00AE306E"/>
    <w:rPr>
      <w:rFonts w:ascii="Times New Roman" w:eastAsia="Times New Roman" w:hAnsi="Times New Roman" w:cs="Times New Roman"/>
      <w:sz w:val="2"/>
    </w:rPr>
  </w:style>
  <w:style w:type="paragraph" w:customStyle="1" w:styleId="10">
    <w:name w:val="Абзац списка1"/>
    <w:basedOn w:val="a"/>
    <w:rsid w:val="00AE306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AE30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7">
    <w:name w:val="Базовый"/>
    <w:rsid w:val="00AE306E"/>
    <w:pPr>
      <w:tabs>
        <w:tab w:val="left" w:pos="720"/>
      </w:tabs>
      <w:suppressAutoHyphens/>
      <w:spacing w:after="200" w:line="276" w:lineRule="atLeast"/>
    </w:pPr>
    <w:rPr>
      <w:rFonts w:ascii="Calibri" w:eastAsia="Times New Roman" w:hAnsi="Calibri" w:cs="Times New Roman"/>
      <w:color w:val="00000A"/>
      <w:lang w:eastAsia="ru-RU"/>
    </w:rPr>
  </w:style>
  <w:style w:type="paragraph" w:customStyle="1" w:styleId="12">
    <w:name w:val="Текст сноски1"/>
    <w:basedOn w:val="a"/>
    <w:rsid w:val="00AE306E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customStyle="1" w:styleId="a8">
    <w:name w:val="Содержимое таблицы"/>
    <w:basedOn w:val="a"/>
    <w:rsid w:val="00AE306E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table" w:styleId="a9">
    <w:name w:val="Table Grid"/>
    <w:basedOn w:val="a1"/>
    <w:rsid w:val="00AE30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E306E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AE306E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5F3993"/>
    <w:pPr>
      <w:ind w:left="720"/>
      <w:contextualSpacing/>
    </w:pPr>
  </w:style>
  <w:style w:type="table" w:customStyle="1" w:styleId="13">
    <w:name w:val="Сетка таблицы1"/>
    <w:basedOn w:val="a1"/>
    <w:next w:val="a9"/>
    <w:uiPriority w:val="59"/>
    <w:rsid w:val="00952A4F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3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opedpro.net/learning/correc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ТГПУ</Company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service-acer1</dc:creator>
  <cp:lastModifiedBy>User</cp:lastModifiedBy>
  <cp:revision>4</cp:revision>
  <dcterms:created xsi:type="dcterms:W3CDTF">2022-06-28T06:02:00Z</dcterms:created>
  <dcterms:modified xsi:type="dcterms:W3CDTF">2022-10-07T10:12:00Z</dcterms:modified>
</cp:coreProperties>
</file>