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FD" w:rsidRPr="00D317FD" w:rsidRDefault="00D317FD" w:rsidP="00D317F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D317FD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Пояснительная записка</w:t>
      </w:r>
    </w:p>
    <w:p w:rsidR="00D317FD" w:rsidRPr="00D317FD" w:rsidRDefault="00D317FD" w:rsidP="00D317F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D317FD" w:rsidRPr="00D317FD" w:rsidRDefault="00D317FD" w:rsidP="00D317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317F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Назначение оценочных и методических материалов.</w:t>
      </w:r>
      <w:r w:rsidRPr="00D317FD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D317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Оценочные и методические материалы предназначены для контроля и оценки образовательных достижений обучающихся, осваивающих программу учебной дисциплины (модуля)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Практикум по фонетике второго иностранного языка</w:t>
      </w:r>
      <w:r w:rsidRPr="00D317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</w:p>
    <w:p w:rsidR="00D317FD" w:rsidRPr="00D317FD" w:rsidRDefault="00D317FD" w:rsidP="00D317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317FD" w:rsidRPr="00D317FD" w:rsidRDefault="00D317FD" w:rsidP="00D317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317F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2. Оценочные и методические материалы </w:t>
      </w:r>
      <w:r w:rsidRPr="00D317FD">
        <w:rPr>
          <w:rFonts w:ascii="Times New Roman" w:eastAsia="Batang" w:hAnsi="Times New Roman" w:cs="Times New Roman"/>
          <w:sz w:val="24"/>
          <w:szCs w:val="24"/>
          <w:lang w:eastAsia="ko-KR"/>
        </w:rPr>
        <w:t>включают</w:t>
      </w:r>
      <w:r w:rsidRPr="00D317F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D317FD">
        <w:rPr>
          <w:rFonts w:ascii="Times New Roman" w:eastAsia="Batang" w:hAnsi="Times New Roman" w:cs="Times New Roman"/>
          <w:sz w:val="24"/>
          <w:szCs w:val="24"/>
          <w:lang w:eastAsia="ko-KR"/>
        </w:rPr>
        <w:t>контрольные материалы для проведения текущего контроля и промежуточной аттестации в форме тестов, докладов, вопросов к зачету, вопросов к экзамену.</w:t>
      </w:r>
    </w:p>
    <w:p w:rsidR="00D317FD" w:rsidRPr="00D317FD" w:rsidRDefault="00D317FD" w:rsidP="00D317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D317FD" w:rsidRPr="00D317FD" w:rsidRDefault="00D317FD" w:rsidP="00D317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317F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3. Структура и содержание заданий </w:t>
      </w:r>
      <w:r w:rsidRPr="00D317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разработаны в соответствии с рабочей программой учебной дисциплины (модуля)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Практикум по фонетике второго иностранного языка</w:t>
      </w:r>
      <w:r w:rsidRPr="00D317FD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D317FD" w:rsidRPr="00D317FD" w:rsidRDefault="00D317FD" w:rsidP="00D317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</w:p>
    <w:p w:rsidR="00D317FD" w:rsidRPr="00D317FD" w:rsidRDefault="00D317FD" w:rsidP="00D317FD">
      <w:pPr>
        <w:spacing w:after="0" w:line="240" w:lineRule="auto"/>
        <w:ind w:firstLine="709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317F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Перечень компетенций, формируемых дисциплиной: </w:t>
      </w:r>
    </w:p>
    <w:tbl>
      <w:tblPr>
        <w:tblW w:w="960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508"/>
        <w:gridCol w:w="7092"/>
      </w:tblGrid>
      <w:tr w:rsidR="00D317FD" w:rsidRPr="00D317FD" w:rsidTr="00D317FD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17FD" w:rsidRPr="00D317FD" w:rsidRDefault="00D317FD" w:rsidP="00D317F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Коды компетенций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FD" w:rsidRPr="00D317FD" w:rsidRDefault="00D317FD" w:rsidP="00D317F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Результат освоения ОП: </w:t>
            </w:r>
          </w:p>
          <w:p w:rsidR="00D317FD" w:rsidRPr="00D317FD" w:rsidRDefault="00D317FD" w:rsidP="00D317F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содержание компетенции</w:t>
            </w:r>
          </w:p>
        </w:tc>
      </w:tr>
      <w:tr w:rsidR="00D317FD" w:rsidRPr="00D317FD" w:rsidTr="00D317FD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7FD" w:rsidRPr="00D317FD" w:rsidRDefault="00D317FD" w:rsidP="00D317F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D" w:rsidRPr="00D317FD" w:rsidRDefault="00D317FD" w:rsidP="00D317FD">
            <w:pPr>
              <w:widowControl w:val="0"/>
              <w:tabs>
                <w:tab w:val="left" w:pos="4111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D317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Способен осуществлять критический анализ проблемных ситуаций на основе системного подхода, вырабатывать стратегию действий;</w:t>
            </w:r>
          </w:p>
        </w:tc>
      </w:tr>
      <w:tr w:rsidR="00D317FD" w:rsidRPr="00D317FD" w:rsidTr="00D317FD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7FD" w:rsidRPr="00D317FD" w:rsidRDefault="00D317FD">
            <w:pPr>
              <w:tabs>
                <w:tab w:val="left" w:pos="4111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r w:rsidRPr="00D31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31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D" w:rsidRPr="00D317FD" w:rsidRDefault="00D317FD">
            <w:pPr>
              <w:pStyle w:val="Standard"/>
              <w:tabs>
                <w:tab w:val="left" w:pos="4111"/>
              </w:tabs>
              <w:jc w:val="both"/>
              <w:rPr>
                <w:rFonts w:cs="Times New Roman"/>
                <w:lang w:val="ru-RU"/>
              </w:rPr>
            </w:pPr>
            <w:proofErr w:type="gramStart"/>
            <w:r w:rsidRPr="00D317FD">
              <w:rPr>
                <w:rFonts w:cs="Times New Roman"/>
                <w:lang w:val="ru-RU"/>
              </w:rPr>
              <w:t>Способен</w:t>
            </w:r>
            <w:proofErr w:type="gramEnd"/>
            <w:r w:rsidRPr="00D317FD">
              <w:rPr>
                <w:rFonts w:cs="Times New Roman"/>
                <w:lang w:val="ru-RU"/>
              </w:rPr>
              <w:t xml:space="preserve"> применять знания иностранных языков и знания о закономерностях функционирования языков перевода, а также использовать систему лингвистических знаний при осуществлении профессиональной деятельности</w:t>
            </w:r>
          </w:p>
        </w:tc>
      </w:tr>
    </w:tbl>
    <w:p w:rsidR="00D317FD" w:rsidRPr="00D317FD" w:rsidRDefault="00D317FD" w:rsidP="00D317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317FD" w:rsidRPr="00D317FD" w:rsidRDefault="00D317FD" w:rsidP="00D317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317F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Проверка и оценка результатов выполнения заданий:</w:t>
      </w:r>
    </w:p>
    <w:p w:rsidR="00D317FD" w:rsidRPr="00D317FD" w:rsidRDefault="00D317FD" w:rsidP="00D317FD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317FD">
        <w:rPr>
          <w:rFonts w:ascii="Times New Roman" w:eastAsia="Batang" w:hAnsi="Times New Roman" w:cs="Times New Roman"/>
          <w:sz w:val="24"/>
          <w:szCs w:val="24"/>
          <w:lang w:eastAsia="ko-KR"/>
        </w:rPr>
        <w:t>Формируется в соответствии с критериями и шкалами оценивания по каждому виду контроля.</w:t>
      </w:r>
    </w:p>
    <w:p w:rsidR="00D317FD" w:rsidRPr="00D317FD" w:rsidRDefault="00D317FD" w:rsidP="00D317FD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317FD" w:rsidRPr="00D317FD" w:rsidRDefault="00D317FD" w:rsidP="00D317FD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317FD" w:rsidRPr="00D317FD" w:rsidRDefault="00D317FD" w:rsidP="00D317FD">
      <w:pPr>
        <w:tabs>
          <w:tab w:val="left" w:pos="0"/>
        </w:tabs>
        <w:spacing w:before="240"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17FD" w:rsidRPr="00D317FD" w:rsidRDefault="00D317FD" w:rsidP="00D317FD">
      <w:pPr>
        <w:pageBreakBefore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317F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Наименование оценочных и методических материалов по контролируемым разделам дисциплины</w:t>
      </w:r>
    </w:p>
    <w:p w:rsidR="00D317FD" w:rsidRPr="00D317FD" w:rsidRDefault="00D317FD" w:rsidP="00D317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317F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(модуля)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Практикум по фонетике второго иностранного языка</w:t>
      </w:r>
    </w:p>
    <w:p w:rsidR="00D317FD" w:rsidRPr="00D317FD" w:rsidRDefault="00D317FD" w:rsidP="00D317FD">
      <w:pPr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D317FD" w:rsidRPr="00D317FD" w:rsidTr="00D317FD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FD" w:rsidRPr="00D317FD" w:rsidRDefault="00D317FD" w:rsidP="00D31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№ </w:t>
            </w:r>
            <w:proofErr w:type="gramStart"/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FD" w:rsidRPr="00D317FD" w:rsidRDefault="00D317FD" w:rsidP="00D31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FD" w:rsidRPr="00D317FD" w:rsidRDefault="00D317FD" w:rsidP="00D31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FD" w:rsidRPr="00D317FD" w:rsidRDefault="00D317FD" w:rsidP="00D31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D317FD" w:rsidRPr="00D317FD" w:rsidRDefault="00D317FD" w:rsidP="00D31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оценочного средства </w:t>
            </w:r>
          </w:p>
        </w:tc>
      </w:tr>
      <w:tr w:rsidR="00D317FD" w:rsidRPr="00D317FD" w:rsidTr="00D317FD">
        <w:trPr>
          <w:trHeight w:val="86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D" w:rsidRPr="00D317FD" w:rsidRDefault="00D317FD" w:rsidP="00D317FD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FD" w:rsidRPr="00D317FD" w:rsidRDefault="00D317FD" w:rsidP="00D317F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Предмет грамматики как науки</w:t>
            </w: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FD" w:rsidRPr="00D317FD" w:rsidRDefault="00D317FD" w:rsidP="00D31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FD" w:rsidRPr="00D317FD" w:rsidRDefault="00872F1D" w:rsidP="00D317FD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Cs/>
                <w:lang w:eastAsia="ko-KR"/>
              </w:rPr>
              <w:t>Вопросы к зачету</w:t>
            </w:r>
          </w:p>
        </w:tc>
      </w:tr>
      <w:tr w:rsidR="00872F1D" w:rsidRPr="00D317FD" w:rsidTr="00872F1D">
        <w:trPr>
          <w:trHeight w:val="86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D" w:rsidRPr="00D317FD" w:rsidRDefault="00872F1D" w:rsidP="00D317FD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1D" w:rsidRPr="00D317FD" w:rsidRDefault="00872F1D" w:rsidP="00D317F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Морфемный состав слова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1D" w:rsidRPr="00D317FD" w:rsidRDefault="00872F1D" w:rsidP="00D31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D" w:rsidRDefault="00872F1D">
            <w:r w:rsidRPr="00A23697">
              <w:rPr>
                <w:rFonts w:ascii="Times New Roman" w:eastAsia="Batang" w:hAnsi="Times New Roman" w:cs="Times New Roman"/>
                <w:iCs/>
                <w:lang w:eastAsia="ko-KR"/>
              </w:rPr>
              <w:t>Вопросы к зачету</w:t>
            </w:r>
          </w:p>
        </w:tc>
      </w:tr>
      <w:tr w:rsidR="00872F1D" w:rsidRPr="00D317FD" w:rsidTr="00872F1D">
        <w:trPr>
          <w:trHeight w:val="83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D" w:rsidRPr="00D317FD" w:rsidRDefault="00872F1D" w:rsidP="00D317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1D" w:rsidRPr="00D317FD" w:rsidRDefault="00872F1D" w:rsidP="00D317F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Грамматический строй языка: грамматическая форма и грамматическое значение; грамматические категории.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1D" w:rsidRPr="00D317FD" w:rsidRDefault="00872F1D" w:rsidP="00D31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D" w:rsidRDefault="00872F1D">
            <w:r w:rsidRPr="00A23697">
              <w:rPr>
                <w:rFonts w:ascii="Times New Roman" w:eastAsia="Batang" w:hAnsi="Times New Roman" w:cs="Times New Roman"/>
                <w:iCs/>
                <w:lang w:eastAsia="ko-KR"/>
              </w:rPr>
              <w:t>Вопросы к зачету</w:t>
            </w:r>
          </w:p>
        </w:tc>
      </w:tr>
      <w:tr w:rsidR="00872F1D" w:rsidRPr="00D317FD" w:rsidTr="007F6DCA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D" w:rsidRPr="00D317FD" w:rsidRDefault="00872F1D" w:rsidP="00D317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1D" w:rsidRPr="00D317FD" w:rsidRDefault="00872F1D" w:rsidP="00D317FD">
            <w:pPr>
              <w:tabs>
                <w:tab w:val="left" w:pos="2549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Теория частей речи.</w:t>
            </w:r>
          </w:p>
          <w:p w:rsidR="00D317FD" w:rsidRPr="00D317FD" w:rsidRDefault="00872F1D" w:rsidP="00D317FD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Части речи и их морфологические категории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1D" w:rsidRPr="00D317FD" w:rsidRDefault="00872F1D" w:rsidP="00D31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D" w:rsidRDefault="00872F1D">
            <w:r w:rsidRPr="00A23697">
              <w:rPr>
                <w:rFonts w:ascii="Times New Roman" w:eastAsia="Batang" w:hAnsi="Times New Roman" w:cs="Times New Roman"/>
                <w:iCs/>
                <w:lang w:eastAsia="ko-KR"/>
              </w:rPr>
              <w:t>Вопросы к зачету</w:t>
            </w:r>
          </w:p>
        </w:tc>
      </w:tr>
      <w:tr w:rsidR="00872F1D" w:rsidRPr="00D317FD" w:rsidTr="007F6DCA">
        <w:trPr>
          <w:trHeight w:val="123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D" w:rsidRPr="00D317FD" w:rsidRDefault="00872F1D" w:rsidP="00D317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FD" w:rsidRPr="00D317FD" w:rsidRDefault="00872F1D" w:rsidP="00D317FD">
            <w:pPr>
              <w:keepNext/>
              <w:spacing w:before="240" w:after="60" w:line="240" w:lineRule="auto"/>
              <w:outlineLvl w:val="3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Предложение в его отношении к языку и речи.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1D" w:rsidRPr="00D317FD" w:rsidRDefault="00872F1D" w:rsidP="00D31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D" w:rsidRDefault="00872F1D">
            <w:r w:rsidRPr="00A23697">
              <w:rPr>
                <w:rFonts w:ascii="Times New Roman" w:eastAsia="Batang" w:hAnsi="Times New Roman" w:cs="Times New Roman"/>
                <w:iCs/>
                <w:lang w:eastAsia="ko-KR"/>
              </w:rPr>
              <w:t>Вопросы к зачету</w:t>
            </w:r>
          </w:p>
        </w:tc>
      </w:tr>
    </w:tbl>
    <w:p w:rsidR="00D317FD" w:rsidRPr="00D317FD" w:rsidRDefault="00D317FD" w:rsidP="00872F1D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bookmarkStart w:id="0" w:name="_GoBack"/>
      <w:bookmarkEnd w:id="0"/>
    </w:p>
    <w:p w:rsidR="00D317FD" w:rsidRPr="00D317FD" w:rsidRDefault="00D317FD" w:rsidP="00D317FD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317F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Вопросы к </w:t>
      </w:r>
      <w:r w:rsidRPr="00872F1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зачету</w:t>
      </w:r>
      <w:r w:rsidRPr="00D317F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1. Место и задачи фонетики в преподавании иностранного языка. Речевой аппарат. Активные и пассивные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органы речи.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2. Образование и восприятие гласных и согласных звуков.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3. Фонетическая транскрипция. Звук и буква.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4. Немецкий алфавит. Традиционная орфография и правила чтения.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5. Слова с графически обозначенной и необозначенной долготой и краткостью гласных.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6. Слова с согласными полиграфами/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7. Звук речи, </w:t>
      </w:r>
      <w:proofErr w:type="spellStart"/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звукотип</w:t>
      </w:r>
      <w:proofErr w:type="spellEnd"/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, фонема.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8. Типы немецких слогов.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9. Ударение в слове.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10. Понятие речевого ритма.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11. Особенности немецкого речевого ритма.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12. Понятие интонации.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13. Графическое изображение интонации.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14. Немецкое нормативное произношение.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15. Классификация немецких гласных.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16. Различие в системе немецких и русских гласных фонем.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17. Особенности артикуляции немецких гласных по сравнению с русскими.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18. Дифференциация немецких монофтонгов по их длительности, качеству и виду отступа.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19. Виды приступа немецких гласных звуков.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20. Стабильность монофтонгов в немецком языке.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21. Отсутствие качественной редукции немецких гласных в безударных слогах.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22. Наличие лабиализованных гласных переднего ряда в немецком языке.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23. Наличие дифтонгов в немецком языке.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24. Неслоговые гласные в немецком языке.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25. Длительность немецких гласных в ударных слогах.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26. Длительность немецких гласных в безударных слогах.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27. Немецкие гласные и их фонетическая реализация в речи.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28. Классификация немецких согласных.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29. Различие в системе немецких и русских согласных фонем.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30. Особенности артикуляции немецких согласных по сравнению с русскими.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31. Напряженность артикуляции немецких глухих согласных, аспирация смычных глухих согласных.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32. Полузвонкое ненапряженное произношение немецких звонких согласных.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33. Отсутствие озвончения немецких глухих согласных под влиянием звонких.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34. Различие места артикуляции немецких и русских переднеязычных согласных.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35. Отсутствие фонологического противопоставления </w:t>
      </w:r>
      <w:proofErr w:type="gramStart"/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палатализованный</w:t>
      </w:r>
      <w:proofErr w:type="gramEnd"/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 непалатализованных согласных.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36. Оглушение немецких звонких согласных в конце слога.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37. Особенность произнесения R.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38. Изменение напряженности и длительности произнесения немецких согласных в зависимости от позиции </w:t>
      </w:r>
      <w:proofErr w:type="gramStart"/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в</w:t>
      </w:r>
      <w:proofErr w:type="gramEnd"/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gramStart"/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слове</w:t>
      </w:r>
      <w:proofErr w:type="gramEnd"/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39. Изменение напряженности и длительности произнесения немецких согласных в зависимости от позиции </w:t>
      </w:r>
      <w:proofErr w:type="gramStart"/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в</w:t>
      </w:r>
      <w:proofErr w:type="gramEnd"/>
    </w:p>
    <w:p w:rsidR="00872F1D" w:rsidRPr="00872F1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gramStart"/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слове</w:t>
      </w:r>
      <w:proofErr w:type="gramEnd"/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 слоге.</w:t>
      </w:r>
    </w:p>
    <w:p w:rsidR="00D317F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72F1D">
        <w:rPr>
          <w:rFonts w:ascii="Times New Roman" w:eastAsia="Batang" w:hAnsi="Times New Roman" w:cs="Times New Roman"/>
          <w:sz w:val="24"/>
          <w:szCs w:val="24"/>
          <w:lang w:eastAsia="ko-KR"/>
        </w:rPr>
        <w:t>40. Немецкие согласные и их фонетическая реализация в речи</w:t>
      </w:r>
    </w:p>
    <w:p w:rsidR="00872F1D" w:rsidRPr="00D317FD" w:rsidRDefault="00872F1D" w:rsidP="00872F1D">
      <w:pPr>
        <w:tabs>
          <w:tab w:val="left" w:pos="-2268"/>
        </w:tabs>
        <w:spacing w:after="0" w:line="240" w:lineRule="auto"/>
        <w:ind w:right="72"/>
        <w:rPr>
          <w:rFonts w:ascii="Times New Roman" w:eastAsia="Batang" w:hAnsi="Times New Roman" w:cs="Times New Roman"/>
          <w:sz w:val="24"/>
          <w:szCs w:val="24"/>
          <w:highlight w:val="yellow"/>
          <w:lang w:eastAsia="ko-KR"/>
        </w:rPr>
      </w:pPr>
    </w:p>
    <w:p w:rsidR="00D317FD" w:rsidRPr="00D317FD" w:rsidRDefault="00D317FD" w:rsidP="00D317FD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317F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1886"/>
      </w:tblGrid>
      <w:tr w:rsidR="00D317FD" w:rsidRPr="00D317FD" w:rsidTr="00D317FD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П</w:t>
            </w:r>
            <w:r w:rsidRPr="00D317FD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л</w:t>
            </w: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 w:rsidRPr="00D317F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D317F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 w:rsidRPr="00D317FD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у</w:t>
            </w:r>
            <w:r w:rsidRPr="00D317FD">
              <w:rPr>
                <w:rFonts w:ascii="Times New Roman" w:eastAsia="Batang" w:hAnsi="Times New Roman" w:cs="Times New Roman"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 w:rsidRPr="00D317FD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м</w:t>
            </w:r>
            <w:r w:rsidRPr="00D317FD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>ы</w:t>
            </w:r>
            <w:r w:rsidRPr="00D317FD">
              <w:rPr>
                <w:rFonts w:ascii="Times New Roman" w:eastAsia="Batang" w:hAnsi="Times New Roman" w:cs="Times New Roman"/>
                <w:w w:val="101"/>
                <w:sz w:val="24"/>
                <w:szCs w:val="24"/>
                <w:lang w:eastAsia="ko-KR"/>
              </w:rPr>
              <w:t>е</w:t>
            </w:r>
          </w:p>
          <w:p w:rsidR="00D317FD" w:rsidRPr="00D317FD" w:rsidRDefault="00D317FD" w:rsidP="00D31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 w:rsidRPr="00D317FD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е</w:t>
            </w: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зу</w:t>
            </w:r>
            <w:r w:rsidRPr="00D317FD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л</w:t>
            </w:r>
            <w:r w:rsidRPr="00D317FD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>ь</w:t>
            </w:r>
            <w:r w:rsidRPr="00D317FD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 w:rsidRPr="00D317FD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ы</w:t>
            </w:r>
            <w:r w:rsidRPr="00D317FD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D317FD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об</w:t>
            </w: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</w:t>
            </w:r>
            <w:r w:rsidRPr="00D317FD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ч</w:t>
            </w:r>
            <w:r w:rsidRPr="00D317FD"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D317F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П</w:t>
            </w:r>
            <w:r w:rsidRPr="00D317FD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</w:t>
            </w:r>
            <w:r w:rsidRPr="00D317F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к</w:t>
            </w: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аза</w:t>
            </w:r>
            <w:r w:rsidRPr="00D317FD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 w:rsidRPr="00D317FD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ел</w:t>
            </w: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D317F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D317FD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</w:t>
            </w:r>
            <w:r w:rsidRPr="00D317F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ц</w:t>
            </w:r>
            <w:r w:rsidRPr="00D317FD"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D317F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D317FD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в</w:t>
            </w: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 w:rsidRPr="00D317F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я, балл</w:t>
            </w:r>
          </w:p>
        </w:tc>
      </w:tr>
      <w:tr w:rsidR="00D317FD" w:rsidRPr="00D317FD" w:rsidTr="00D317FD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</w:tr>
      <w:tr w:rsidR="00D317FD" w:rsidRPr="00D317FD" w:rsidTr="00D317F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b/>
                <w:spacing w:val="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b/>
                <w:lang w:eastAsia="ko-KR"/>
              </w:rPr>
              <w:t>з</w:t>
            </w:r>
            <w:r w:rsidRPr="00D317FD">
              <w:rPr>
                <w:rFonts w:ascii="Times New Roman" w:eastAsia="Batang" w:hAnsi="Times New Roman" w:cs="Times New Roman"/>
                <w:b/>
                <w:spacing w:val="-1"/>
                <w:lang w:eastAsia="ko-KR"/>
              </w:rPr>
              <w:t>н</w:t>
            </w:r>
            <w:r w:rsidRPr="00D317FD">
              <w:rPr>
                <w:rFonts w:ascii="Times New Roman" w:eastAsia="Batang" w:hAnsi="Times New Roman" w:cs="Times New Roman"/>
                <w:b/>
                <w:lang w:eastAsia="ko-KR"/>
              </w:rPr>
              <w:t>а</w:t>
            </w:r>
            <w:r w:rsidRPr="00D317FD">
              <w:rPr>
                <w:rFonts w:ascii="Times New Roman" w:eastAsia="Batang" w:hAnsi="Times New Roman" w:cs="Times New Roman"/>
                <w:b/>
                <w:spacing w:val="-3"/>
                <w:lang w:eastAsia="ko-KR"/>
              </w:rPr>
              <w:t>т</w:t>
            </w:r>
            <w:r w:rsidRPr="00D317FD">
              <w:rPr>
                <w:rFonts w:ascii="Times New Roman" w:eastAsia="Batang" w:hAnsi="Times New Roman" w:cs="Times New Roman"/>
                <w:b/>
                <w:spacing w:val="-6"/>
                <w:lang w:eastAsia="ko-KR"/>
              </w:rPr>
              <w:t>ь</w:t>
            </w:r>
            <w:r w:rsidRPr="00D317FD">
              <w:rPr>
                <w:rFonts w:ascii="Times New Roman" w:eastAsia="Batang" w:hAnsi="Times New Roman" w:cs="Times New Roman"/>
                <w:b/>
                <w:lang w:eastAsia="ko-KR"/>
              </w:rPr>
              <w:t>:</w:t>
            </w:r>
            <w:r w:rsidRPr="00D317FD">
              <w:rPr>
                <w:rFonts w:ascii="Times New Roman" w:eastAsia="Batang" w:hAnsi="Times New Roman" w:cs="Times New Roman"/>
                <w:b/>
                <w:spacing w:val="4"/>
                <w:lang w:eastAsia="ko-KR"/>
              </w:rPr>
              <w:t xml:space="preserve"> </w:t>
            </w:r>
          </w:p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lang w:eastAsia="ko-KR"/>
              </w:rPr>
              <w:t>материал по тематике раздела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pacing w:val="-2"/>
                <w:lang w:eastAsia="ko-KR"/>
              </w:rPr>
              <w:t xml:space="preserve">Не знает </w:t>
            </w:r>
            <w:r w:rsidRPr="00D317FD">
              <w:rPr>
                <w:rFonts w:ascii="Times New Roman" w:eastAsia="Batang" w:hAnsi="Times New Roman" w:cs="Times New Roman"/>
                <w:lang w:eastAsia="ko-KR"/>
              </w:rPr>
              <w:t>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pacing w:val="-2"/>
                <w:lang w:eastAsia="ko-KR"/>
              </w:rPr>
              <w:t xml:space="preserve">Знает </w:t>
            </w:r>
            <w:r w:rsidRPr="00D317FD">
              <w:rPr>
                <w:rFonts w:ascii="Times New Roman" w:eastAsia="Batang" w:hAnsi="Times New Roman" w:cs="Times New Roman"/>
                <w:lang w:eastAsia="ko-KR"/>
              </w:rPr>
              <w:t xml:space="preserve">материал по тематике раздела, </w:t>
            </w:r>
            <w:r w:rsidRPr="00D317FD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pacing w:val="-2"/>
                <w:lang w:eastAsia="ko-KR"/>
              </w:rPr>
              <w:t xml:space="preserve">Знает </w:t>
            </w:r>
            <w:r w:rsidRPr="00D317FD">
              <w:rPr>
                <w:rFonts w:ascii="Times New Roman" w:eastAsia="Batang" w:hAnsi="Times New Roman" w:cs="Times New Roman"/>
                <w:lang w:eastAsia="ko-KR"/>
              </w:rPr>
              <w:t>материал по тематике раздела</w:t>
            </w:r>
            <w:r w:rsidRPr="00D317FD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, но допускает </w:t>
            </w:r>
            <w:r w:rsidRPr="00D317FD">
              <w:rPr>
                <w:rFonts w:ascii="Times New Roman" w:eastAsia="Batang" w:hAnsi="Times New Roman" w:cs="Times New Roman"/>
                <w:lang w:eastAsia="ko-KR"/>
              </w:rP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pacing w:val="-2"/>
                <w:lang w:eastAsia="ko-KR"/>
              </w:rPr>
              <w:t xml:space="preserve">Знает </w:t>
            </w:r>
            <w:r w:rsidRPr="00D317FD">
              <w:rPr>
                <w:rFonts w:ascii="Times New Roman" w:eastAsia="Batang" w:hAnsi="Times New Roman" w:cs="Times New Roman"/>
                <w:lang w:eastAsia="ko-KR"/>
              </w:rPr>
              <w:t>материал по тематике раздела</w:t>
            </w:r>
          </w:p>
        </w:tc>
      </w:tr>
      <w:tr w:rsidR="00D317FD" w:rsidRPr="00D317FD" w:rsidTr="00D317F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b/>
                <w:lang w:eastAsia="ko-KR"/>
              </w:rPr>
              <w:t xml:space="preserve">уметь: </w:t>
            </w:r>
            <w:r w:rsidRPr="00D317FD">
              <w:rPr>
                <w:rFonts w:ascii="Times New Roman" w:eastAsia="Batang" w:hAnsi="Times New Roman" w:cs="Times New Roman"/>
                <w:color w:val="000000"/>
                <w:lang w:eastAsia="ko-KR"/>
              </w:rPr>
              <w:t>доказательно обсуждать теоретические и практические проблемы теоретической грамматики,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pacing w:val="-2"/>
                <w:lang w:eastAsia="ko-KR"/>
              </w:rPr>
              <w:t>Не умеет</w:t>
            </w:r>
            <w:r w:rsidRPr="00D317FD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Pr="00D317FD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доказательно обсуждать теоретические и практические проблемы теоретической грамматики, не </w:t>
            </w:r>
          </w:p>
          <w:p w:rsidR="00D317FD" w:rsidRPr="00D317FD" w:rsidRDefault="00D317FD" w:rsidP="00D317FD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lang w:eastAsia="ko-KR"/>
              </w:rPr>
              <w:t xml:space="preserve">видит перспективы использования знаний с учетом решаемых профессиональных задач, не умеет характеризовать </w:t>
            </w:r>
            <w:r w:rsidRPr="00D317FD">
              <w:rPr>
                <w:rFonts w:ascii="Times New Roman" w:eastAsia="Batang" w:hAnsi="Times New Roman" w:cs="Times New Roman"/>
                <w:lang w:eastAsia="ko-KR"/>
              </w:rPr>
              <w:lastRenderedPageBreak/>
              <w:t>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pacing w:val="-2"/>
                <w:lang w:eastAsia="ko-KR"/>
              </w:rPr>
              <w:lastRenderedPageBreak/>
              <w:t xml:space="preserve">Умеет </w:t>
            </w:r>
            <w:r w:rsidRPr="00D317FD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обсуждать теоретические и практические проблемы теоретической грамматики, </w:t>
            </w:r>
          </w:p>
          <w:p w:rsidR="00D317FD" w:rsidRPr="00D317FD" w:rsidRDefault="00D317FD" w:rsidP="00D317FD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lang w:eastAsia="ko-KR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pacing w:val="-2"/>
                <w:lang w:eastAsia="ko-KR"/>
              </w:rPr>
              <w:t xml:space="preserve">Умеет </w:t>
            </w:r>
            <w:r w:rsidRPr="00D317FD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доказательно обсуждать теоретические и практические проблемы теоретической грамматики, </w:t>
            </w:r>
          </w:p>
          <w:p w:rsidR="00D317FD" w:rsidRPr="00D317FD" w:rsidRDefault="00D317FD" w:rsidP="00D317FD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lang w:eastAsia="ko-KR"/>
              </w:rPr>
              <w:t xml:space="preserve">видит перспективы использования знаний с учетом решаемых профессиональных задач, </w:t>
            </w:r>
            <w:r w:rsidRPr="00D317FD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допускает </w:t>
            </w:r>
            <w:r w:rsidRPr="00D317FD">
              <w:rPr>
                <w:rFonts w:ascii="Times New Roman" w:eastAsia="Batang" w:hAnsi="Times New Roman" w:cs="Times New Roman"/>
                <w:lang w:eastAsia="ko-KR"/>
              </w:rPr>
              <w:t xml:space="preserve">незначительные </w:t>
            </w:r>
            <w:r w:rsidRPr="00D317FD">
              <w:rPr>
                <w:rFonts w:ascii="Times New Roman" w:eastAsia="Batang" w:hAnsi="Times New Roman" w:cs="Times New Roman"/>
                <w:lang w:eastAsia="ko-KR"/>
              </w:rPr>
              <w:lastRenderedPageBreak/>
              <w:t>ошибки в характеристике материала по тематике раздела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color w:val="000000"/>
                <w:lang w:eastAsia="ko-KR"/>
              </w:rPr>
              <w:lastRenderedPageBreak/>
              <w:t xml:space="preserve">Умеет доказательно обсуждать теоретические и практические проблемы теоретической грамматики, </w:t>
            </w:r>
          </w:p>
          <w:p w:rsidR="00D317FD" w:rsidRPr="00D317FD" w:rsidRDefault="00D317FD" w:rsidP="00D317FD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lang w:eastAsia="ko-KR"/>
              </w:rPr>
              <w:t>видит перспективы использования знаний с учетом решаемых профессиональных задач, умеет</w:t>
            </w:r>
            <w:r w:rsidRPr="00D317FD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</w:t>
            </w:r>
            <w:r w:rsidRPr="00D317FD">
              <w:rPr>
                <w:rFonts w:ascii="Times New Roman" w:eastAsia="Batang" w:hAnsi="Times New Roman" w:cs="Times New Roman"/>
                <w:lang w:eastAsia="ko-KR"/>
              </w:rPr>
              <w:t xml:space="preserve">характеризовать материал по </w:t>
            </w:r>
            <w:r w:rsidRPr="00D317FD">
              <w:rPr>
                <w:rFonts w:ascii="Times New Roman" w:eastAsia="Batang" w:hAnsi="Times New Roman" w:cs="Times New Roman"/>
                <w:lang w:eastAsia="ko-KR"/>
              </w:rPr>
              <w:lastRenderedPageBreak/>
              <w:t>тематике раздела</w:t>
            </w:r>
          </w:p>
        </w:tc>
      </w:tr>
      <w:tr w:rsidR="00D317FD" w:rsidRPr="00D317FD" w:rsidTr="00D317F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b/>
                <w:lang w:eastAsia="ko-KR"/>
              </w:rPr>
              <w:lastRenderedPageBreak/>
              <w:t>владеть:</w:t>
            </w:r>
            <w:r w:rsidRPr="00D317FD">
              <w:rPr>
                <w:rFonts w:ascii="Times New Roman" w:eastAsia="Batang" w:hAnsi="Times New Roman" w:cs="Times New Roman"/>
                <w:lang w:eastAsia="ko-KR"/>
              </w:rPr>
              <w:t xml:space="preserve">   основными методами  обработки информации и способами ориентации в профессиональных источниках информации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lang w:eastAsia="ko-KR"/>
              </w:rPr>
              <w:t>Обладает низким уровнем владения основными методами обработки информации и способами ориентации в профессиональных источниках информации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lang w:eastAsia="ko-KR"/>
              </w:rPr>
              <w:t>Владеет</w:t>
            </w:r>
          </w:p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lang w:eastAsia="ko-KR"/>
              </w:rPr>
              <w:t xml:space="preserve">основными методами  обработки информации, но низким уровнем владения способами ориентации в профессиональных источниках информации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lang w:eastAsia="ko-KR"/>
              </w:rPr>
              <w:t>Владеет</w:t>
            </w:r>
          </w:p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lang w:eastAsia="ko-KR"/>
              </w:rPr>
              <w:t xml:space="preserve">основными методами  обработки информации 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lang w:eastAsia="ko-KR"/>
              </w:rPr>
              <w:t>Владеет</w:t>
            </w:r>
          </w:p>
          <w:p w:rsidR="00D317FD" w:rsidRPr="00D317FD" w:rsidRDefault="00D317FD" w:rsidP="00D317FD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lang w:eastAsia="ko-KR"/>
              </w:rPr>
              <w:t>основными методами  обработки информации и способами ориентации в профессиональных источниках информации</w:t>
            </w:r>
          </w:p>
        </w:tc>
      </w:tr>
    </w:tbl>
    <w:p w:rsidR="00D317FD" w:rsidRPr="00D317FD" w:rsidRDefault="00D317FD" w:rsidP="00D317F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317FD" w:rsidRPr="00D317FD" w:rsidRDefault="00D317FD" w:rsidP="00D317F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317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D317FD" w:rsidRPr="00D317FD" w:rsidTr="00D317F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D317FD" w:rsidRPr="00D317FD" w:rsidTr="00D317F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D317FD" w:rsidRPr="00D317FD" w:rsidTr="00D317F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D317FD" w:rsidRPr="00D317FD" w:rsidTr="00D317F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D317FD" w:rsidRPr="00D317FD" w:rsidTr="00D317F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D317FD" w:rsidRPr="00D317FD" w:rsidRDefault="00D317FD" w:rsidP="00D317F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317FD" w:rsidRPr="00D317FD" w:rsidRDefault="00D317FD" w:rsidP="00D317F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317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317FD" w:rsidRPr="00D317FD" w:rsidTr="00D317F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D317FD" w:rsidRPr="00D317FD" w:rsidTr="00D317F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D317FD" w:rsidRPr="00D317FD" w:rsidTr="00D317F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D317FD" w:rsidRPr="00D317FD" w:rsidTr="00D317F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D317FD" w:rsidRPr="00D317FD" w:rsidTr="00D317F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7FD" w:rsidRPr="00D317FD" w:rsidRDefault="00D317FD" w:rsidP="00D317F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17F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D317FD" w:rsidRPr="00D317FD" w:rsidRDefault="00D317FD" w:rsidP="00D317FD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highlight w:val="yellow"/>
          <w:lang w:eastAsia="ko-KR"/>
        </w:rPr>
      </w:pPr>
    </w:p>
    <w:p w:rsidR="00D317FD" w:rsidRPr="00D317FD" w:rsidRDefault="00D317FD" w:rsidP="00D317F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pacing w:val="-3"/>
          <w:sz w:val="24"/>
          <w:szCs w:val="24"/>
          <w:lang w:eastAsia="ko-KR"/>
        </w:rPr>
      </w:pPr>
      <w:r w:rsidRPr="00D317F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Оценочные и методические материалы по учебной дисциплине (модулю) составлены </w:t>
      </w:r>
      <w:r w:rsidRPr="00D317FD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канд. </w:t>
      </w:r>
      <w:proofErr w:type="spellStart"/>
      <w:r w:rsidRPr="00D317FD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филол</w:t>
      </w:r>
      <w:proofErr w:type="spellEnd"/>
      <w:r w:rsidRPr="00D317FD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. наук, доцентом</w:t>
      </w:r>
      <w:r w:rsidRPr="00D317F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кафедры перевода и переводоведения </w:t>
      </w:r>
      <w:r w:rsidRPr="00D317F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Э.В. </w:t>
      </w:r>
      <w:proofErr w:type="spellStart"/>
      <w:r w:rsidRPr="00D317F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Сатеевой</w:t>
      </w:r>
      <w:proofErr w:type="spellEnd"/>
      <w:r w:rsidRPr="00D317F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.</w:t>
      </w:r>
    </w:p>
    <w:p w:rsidR="00D317FD" w:rsidRPr="00D317FD" w:rsidRDefault="00D317FD" w:rsidP="00D317FD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D317FD" w:rsidRPr="00D317FD" w:rsidRDefault="00D317FD" w:rsidP="00D317F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B30D7F" w:rsidRPr="00D317FD" w:rsidRDefault="00B30D7F" w:rsidP="00D317FD"/>
    <w:sectPr w:rsidR="00B30D7F" w:rsidRPr="00D3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BD8"/>
    <w:multiLevelType w:val="hybridMultilevel"/>
    <w:tmpl w:val="EDB49F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05404D"/>
    <w:multiLevelType w:val="hybridMultilevel"/>
    <w:tmpl w:val="13A01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787E64"/>
    <w:multiLevelType w:val="hybridMultilevel"/>
    <w:tmpl w:val="3788A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A77E3"/>
    <w:multiLevelType w:val="hybridMultilevel"/>
    <w:tmpl w:val="454618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61716F0"/>
    <w:multiLevelType w:val="hybridMultilevel"/>
    <w:tmpl w:val="20BAE358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25"/>
    <w:rsid w:val="000F6D25"/>
    <w:rsid w:val="00335814"/>
    <w:rsid w:val="003B7FAE"/>
    <w:rsid w:val="00547B3D"/>
    <w:rsid w:val="00872F1D"/>
    <w:rsid w:val="008B16E4"/>
    <w:rsid w:val="00B30D7F"/>
    <w:rsid w:val="00D317FD"/>
    <w:rsid w:val="00F9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qFormat/>
    <w:rsid w:val="00F958D3"/>
    <w:rPr>
      <w:rFonts w:ascii="Times New Roman" w:eastAsia="Times New Roman" w:hAnsi="Times New Roman"/>
      <w:b w:val="0"/>
      <w:bCs/>
      <w:i w:val="0"/>
      <w:color w:val="auto"/>
      <w:sz w:val="28"/>
      <w:szCs w:val="48"/>
      <w:u w:val="none"/>
    </w:rPr>
  </w:style>
  <w:style w:type="paragraph" w:customStyle="1" w:styleId="Standard">
    <w:name w:val="Standard"/>
    <w:rsid w:val="00D317F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qFormat/>
    <w:rsid w:val="00F958D3"/>
    <w:rPr>
      <w:rFonts w:ascii="Times New Roman" w:eastAsia="Times New Roman" w:hAnsi="Times New Roman"/>
      <w:b w:val="0"/>
      <w:bCs/>
      <w:i w:val="0"/>
      <w:color w:val="auto"/>
      <w:sz w:val="28"/>
      <w:szCs w:val="48"/>
      <w:u w:val="none"/>
    </w:rPr>
  </w:style>
  <w:style w:type="paragraph" w:customStyle="1" w:styleId="Standard">
    <w:name w:val="Standard"/>
    <w:rsid w:val="00D317F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User</cp:lastModifiedBy>
  <cp:revision>5</cp:revision>
  <dcterms:created xsi:type="dcterms:W3CDTF">2023-06-05T09:40:00Z</dcterms:created>
  <dcterms:modified xsi:type="dcterms:W3CDTF">2023-06-05T09:52:00Z</dcterms:modified>
</cp:coreProperties>
</file>