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6225"/>
      </w:tblGrid>
      <w:tr w:rsidR="0048266E" w:rsidTr="00535CDA">
        <w:trPr>
          <w:trHeight w:hRule="exact" w:val="277"/>
        </w:trPr>
        <w:tc>
          <w:tcPr>
            <w:tcW w:w="100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266E" w:rsidRDefault="0048266E" w:rsidP="00535CDA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</w:tc>
      </w:tr>
      <w:tr w:rsidR="0048266E" w:rsidTr="00535CDA">
        <w:trPr>
          <w:trHeight w:hRule="exact" w:val="4028"/>
        </w:trPr>
        <w:tc>
          <w:tcPr>
            <w:tcW w:w="3970" w:type="dxa"/>
          </w:tcPr>
          <w:p w:rsidR="0048266E" w:rsidRDefault="0048266E" w:rsidP="00535CDA"/>
        </w:tc>
        <w:tc>
          <w:tcPr>
            <w:tcW w:w="6096" w:type="dxa"/>
          </w:tcPr>
          <w:p w:rsidR="0048266E" w:rsidRDefault="0048266E" w:rsidP="00535CDA"/>
        </w:tc>
      </w:tr>
      <w:tr w:rsidR="0048266E" w:rsidRPr="00B1032A" w:rsidTr="00535CDA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266E" w:rsidRPr="00B1032A" w:rsidRDefault="0048266E" w:rsidP="00535C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3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</w:t>
            </w:r>
          </w:p>
        </w:tc>
      </w:tr>
      <w:tr w:rsidR="0048266E" w:rsidRPr="00B1032A" w:rsidTr="00535CDA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266E" w:rsidRPr="00402BA0" w:rsidRDefault="0048266E" w:rsidP="0053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Медиатекст</w:t>
            </w:r>
            <w:proofErr w:type="spellEnd"/>
          </w:p>
        </w:tc>
      </w:tr>
      <w:tr w:rsidR="0048266E" w:rsidRPr="00B1032A" w:rsidTr="00535CDA">
        <w:trPr>
          <w:trHeight w:hRule="exact" w:val="777"/>
        </w:trPr>
        <w:tc>
          <w:tcPr>
            <w:tcW w:w="3970" w:type="dxa"/>
          </w:tcPr>
          <w:p w:rsidR="0048266E" w:rsidRPr="00B1032A" w:rsidRDefault="0048266E" w:rsidP="00535CDA"/>
        </w:tc>
        <w:tc>
          <w:tcPr>
            <w:tcW w:w="6096" w:type="dxa"/>
          </w:tcPr>
          <w:p w:rsidR="0048266E" w:rsidRPr="00B1032A" w:rsidRDefault="0048266E" w:rsidP="00535CDA"/>
        </w:tc>
      </w:tr>
      <w:tr w:rsidR="0048266E" w:rsidRPr="00B1032A" w:rsidTr="00535CDA">
        <w:trPr>
          <w:trHeight w:hRule="exact" w:val="832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266E" w:rsidRPr="00B1032A" w:rsidRDefault="0048266E" w:rsidP="00535CD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>Направление подготовки: 45.03.02 Лингвистика</w:t>
            </w:r>
          </w:p>
          <w:p w:rsidR="0048266E" w:rsidRPr="00B1032A" w:rsidRDefault="0048266E" w:rsidP="00535CDA">
            <w:pPr>
              <w:spacing w:after="0" w:line="240" w:lineRule="auto"/>
            </w:pPr>
            <w:r w:rsidRPr="00B1032A"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Медиалингвистика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коммуникации</w:t>
            </w:r>
          </w:p>
        </w:tc>
      </w:tr>
      <w:tr w:rsidR="0048266E" w:rsidRPr="00B1032A" w:rsidTr="00535CD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266E" w:rsidRPr="00B1032A" w:rsidRDefault="0048266E" w:rsidP="00535CDA"/>
        </w:tc>
      </w:tr>
      <w:tr w:rsidR="0048266E" w:rsidTr="00535CDA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8266E" w:rsidRDefault="0048266E" w:rsidP="00535CD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48266E" w:rsidTr="00535CDA">
        <w:trPr>
          <w:trHeight w:hRule="exact" w:val="972"/>
        </w:trPr>
        <w:tc>
          <w:tcPr>
            <w:tcW w:w="3970" w:type="dxa"/>
          </w:tcPr>
          <w:p w:rsidR="0048266E" w:rsidRDefault="0048266E" w:rsidP="00535CDA"/>
        </w:tc>
        <w:tc>
          <w:tcPr>
            <w:tcW w:w="6096" w:type="dxa"/>
          </w:tcPr>
          <w:p w:rsidR="0048266E" w:rsidRDefault="0048266E" w:rsidP="00535CDA"/>
        </w:tc>
      </w:tr>
      <w:tr w:rsidR="0048266E" w:rsidTr="00535CDA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48266E" w:rsidRDefault="0048266E" w:rsidP="00535CD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 часть:</w:t>
            </w:r>
          </w:p>
        </w:tc>
        <w:tc>
          <w:tcPr>
            <w:tcW w:w="6096" w:type="dxa"/>
          </w:tcPr>
          <w:p w:rsidR="0048266E" w:rsidRDefault="0048266E" w:rsidP="00535CDA"/>
        </w:tc>
      </w:tr>
    </w:tbl>
    <w:p w:rsidR="0048266E" w:rsidRDefault="0048266E" w:rsidP="0048266E"/>
    <w:p w:rsidR="0048266E" w:rsidRDefault="0048266E" w:rsidP="0048266E"/>
    <w:p w:rsidR="0048266E" w:rsidRDefault="0048266E" w:rsidP="0048266E"/>
    <w:p w:rsidR="0048266E" w:rsidRDefault="0048266E" w:rsidP="0048266E"/>
    <w:p w:rsidR="0048266E" w:rsidRDefault="0048266E" w:rsidP="0048266E"/>
    <w:p w:rsidR="0048266E" w:rsidRDefault="0048266E" w:rsidP="0048266E"/>
    <w:p w:rsidR="0048266E" w:rsidRDefault="0048266E" w:rsidP="0048266E"/>
    <w:p w:rsidR="0048266E" w:rsidRDefault="0048266E" w:rsidP="0048266E"/>
    <w:p w:rsidR="0048266E" w:rsidRDefault="0048266E" w:rsidP="0048266E"/>
    <w:p w:rsidR="0048266E" w:rsidRDefault="0048266E" w:rsidP="0048266E"/>
    <w:p w:rsidR="0048266E" w:rsidRDefault="0048266E" w:rsidP="0048266E"/>
    <w:p w:rsidR="0048266E" w:rsidRDefault="0048266E" w:rsidP="0048266E">
      <w:pPr>
        <w:jc w:val="center"/>
        <w:rPr>
          <w:rFonts w:ascii="Times New Roman" w:hAnsi="Times New Roman" w:cs="Times New Roman"/>
          <w:b/>
        </w:rPr>
      </w:pPr>
      <w:r w:rsidRPr="00DF5F0D">
        <w:rPr>
          <w:rFonts w:ascii="Times New Roman" w:hAnsi="Times New Roman" w:cs="Times New Roman"/>
          <w:b/>
        </w:rPr>
        <w:lastRenderedPageBreak/>
        <w:t>Примерные вопросы к зачету/экзамену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О понятии </w:t>
      </w:r>
      <w:proofErr w:type="spellStart"/>
      <w:r w:rsidRPr="0048266E">
        <w:rPr>
          <w:rFonts w:ascii="Times New Roman" w:hAnsi="Times New Roman" w:cs="Times New Roman"/>
        </w:rPr>
        <w:t>медиатекст</w:t>
      </w:r>
      <w:proofErr w:type="spellEnd"/>
      <w:r w:rsidRPr="0048266E">
        <w:rPr>
          <w:rFonts w:ascii="Times New Roman" w:hAnsi="Times New Roman" w:cs="Times New Roman"/>
        </w:rPr>
        <w:t xml:space="preserve">. Основные категории </w:t>
      </w:r>
      <w:proofErr w:type="spellStart"/>
      <w:r w:rsidRPr="0048266E">
        <w:rPr>
          <w:rFonts w:ascii="Times New Roman" w:hAnsi="Times New Roman" w:cs="Times New Roman"/>
        </w:rPr>
        <w:t>медиатекста</w:t>
      </w:r>
      <w:proofErr w:type="spellEnd"/>
      <w:r w:rsidRPr="0048266E">
        <w:rPr>
          <w:rFonts w:ascii="Times New Roman" w:hAnsi="Times New Roman" w:cs="Times New Roman"/>
        </w:rPr>
        <w:t xml:space="preserve">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>Типоло</w:t>
      </w:r>
      <w:r>
        <w:rPr>
          <w:rFonts w:ascii="Times New Roman" w:hAnsi="Times New Roman" w:cs="Times New Roman"/>
        </w:rPr>
        <w:t xml:space="preserve">гия </w:t>
      </w:r>
      <w:proofErr w:type="spellStart"/>
      <w:r>
        <w:rPr>
          <w:rFonts w:ascii="Times New Roman" w:hAnsi="Times New Roman" w:cs="Times New Roman"/>
        </w:rPr>
        <w:t>мед</w:t>
      </w:r>
      <w:r w:rsidRPr="0048266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а</w:t>
      </w:r>
      <w:r w:rsidRPr="0048266E">
        <w:rPr>
          <w:rFonts w:ascii="Times New Roman" w:hAnsi="Times New Roman" w:cs="Times New Roman"/>
        </w:rPr>
        <w:t>текстов</w:t>
      </w:r>
      <w:proofErr w:type="spellEnd"/>
      <w:r w:rsidRPr="0048266E">
        <w:rPr>
          <w:rFonts w:ascii="Times New Roman" w:hAnsi="Times New Roman" w:cs="Times New Roman"/>
        </w:rPr>
        <w:t xml:space="preserve">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Медиатек</w:t>
      </w:r>
      <w:r w:rsidRPr="0048266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</w:t>
      </w:r>
      <w:proofErr w:type="spellEnd"/>
      <w:r w:rsidRPr="0048266E">
        <w:rPr>
          <w:rFonts w:ascii="Times New Roman" w:hAnsi="Times New Roman" w:cs="Times New Roman"/>
        </w:rPr>
        <w:t xml:space="preserve"> в функционально-прагматическом аспекте.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Специфика автора и адресата в </w:t>
      </w:r>
      <w:proofErr w:type="spellStart"/>
      <w:r>
        <w:rPr>
          <w:rFonts w:ascii="Times New Roman" w:hAnsi="Times New Roman" w:cs="Times New Roman"/>
        </w:rPr>
        <w:t>медиатексте</w:t>
      </w:r>
      <w:proofErr w:type="spellEnd"/>
      <w:r>
        <w:rPr>
          <w:rFonts w:ascii="Times New Roman" w:hAnsi="Times New Roman" w:cs="Times New Roman"/>
        </w:rPr>
        <w:t>.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 </w:t>
      </w:r>
      <w:proofErr w:type="spellStart"/>
      <w:r w:rsidRPr="0048266E">
        <w:rPr>
          <w:rFonts w:ascii="Times New Roman" w:hAnsi="Times New Roman" w:cs="Times New Roman"/>
        </w:rPr>
        <w:t>Медиатекст</w:t>
      </w:r>
      <w:proofErr w:type="spellEnd"/>
      <w:r w:rsidRPr="0048266E">
        <w:rPr>
          <w:rFonts w:ascii="Times New Roman" w:hAnsi="Times New Roman" w:cs="Times New Roman"/>
        </w:rPr>
        <w:t xml:space="preserve"> и закономерности </w:t>
      </w:r>
      <w:proofErr w:type="spellStart"/>
      <w:r w:rsidRPr="0048266E">
        <w:rPr>
          <w:rFonts w:ascii="Times New Roman" w:hAnsi="Times New Roman" w:cs="Times New Roman"/>
        </w:rPr>
        <w:t>текстообразования</w:t>
      </w:r>
      <w:proofErr w:type="spellEnd"/>
      <w:r w:rsidRPr="0048266E">
        <w:rPr>
          <w:rFonts w:ascii="Times New Roman" w:hAnsi="Times New Roman" w:cs="Times New Roman"/>
        </w:rPr>
        <w:t xml:space="preserve">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8266E">
        <w:rPr>
          <w:rFonts w:ascii="Times New Roman" w:hAnsi="Times New Roman" w:cs="Times New Roman"/>
        </w:rPr>
        <w:t>Интертекстуальность</w:t>
      </w:r>
      <w:proofErr w:type="spellEnd"/>
      <w:r w:rsidRPr="0048266E">
        <w:rPr>
          <w:rFonts w:ascii="Times New Roman" w:hAnsi="Times New Roman" w:cs="Times New Roman"/>
        </w:rPr>
        <w:t xml:space="preserve"> ка</w:t>
      </w:r>
      <w:r>
        <w:rPr>
          <w:rFonts w:ascii="Times New Roman" w:hAnsi="Times New Roman" w:cs="Times New Roman"/>
        </w:rPr>
        <w:t xml:space="preserve">к обязательная категория </w:t>
      </w:r>
      <w:proofErr w:type="spellStart"/>
      <w:r>
        <w:rPr>
          <w:rFonts w:ascii="Times New Roman" w:hAnsi="Times New Roman" w:cs="Times New Roman"/>
        </w:rPr>
        <w:t>медиа</w:t>
      </w:r>
      <w:r w:rsidRPr="0048266E">
        <w:rPr>
          <w:rFonts w:ascii="Times New Roman" w:hAnsi="Times New Roman" w:cs="Times New Roman"/>
        </w:rPr>
        <w:t>текста</w:t>
      </w:r>
      <w:proofErr w:type="spellEnd"/>
      <w:r w:rsidRPr="0048266E">
        <w:rPr>
          <w:rFonts w:ascii="Times New Roman" w:hAnsi="Times New Roman" w:cs="Times New Roman"/>
        </w:rPr>
        <w:t xml:space="preserve">. Формы и функции </w:t>
      </w:r>
      <w:proofErr w:type="spellStart"/>
      <w:r w:rsidRPr="0048266E">
        <w:rPr>
          <w:rFonts w:ascii="Times New Roman" w:hAnsi="Times New Roman" w:cs="Times New Roman"/>
        </w:rPr>
        <w:t>интертекстуальных</w:t>
      </w:r>
      <w:proofErr w:type="spellEnd"/>
      <w:r w:rsidRPr="0048266E">
        <w:rPr>
          <w:rFonts w:ascii="Times New Roman" w:hAnsi="Times New Roman" w:cs="Times New Roman"/>
        </w:rPr>
        <w:t xml:space="preserve"> знаков в </w:t>
      </w:r>
      <w:proofErr w:type="spellStart"/>
      <w:r w:rsidRPr="0048266E">
        <w:rPr>
          <w:rFonts w:ascii="Times New Roman" w:hAnsi="Times New Roman" w:cs="Times New Roman"/>
        </w:rPr>
        <w:t>медиатексте</w:t>
      </w:r>
      <w:proofErr w:type="spellEnd"/>
      <w:r w:rsidRPr="0048266E">
        <w:rPr>
          <w:rFonts w:ascii="Times New Roman" w:hAnsi="Times New Roman" w:cs="Times New Roman"/>
        </w:rPr>
        <w:t xml:space="preserve">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Методы изучения </w:t>
      </w:r>
      <w:proofErr w:type="spellStart"/>
      <w:r w:rsidRPr="0048266E">
        <w:rPr>
          <w:rFonts w:ascii="Times New Roman" w:hAnsi="Times New Roman" w:cs="Times New Roman"/>
        </w:rPr>
        <w:t>медиатекстов</w:t>
      </w:r>
      <w:proofErr w:type="spellEnd"/>
      <w:r w:rsidRPr="0048266E">
        <w:rPr>
          <w:rFonts w:ascii="Times New Roman" w:hAnsi="Times New Roman" w:cs="Times New Roman"/>
        </w:rPr>
        <w:t xml:space="preserve">. 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8266E">
        <w:rPr>
          <w:rFonts w:ascii="Times New Roman" w:hAnsi="Times New Roman" w:cs="Times New Roman"/>
        </w:rPr>
        <w:t>Медиатекст</w:t>
      </w:r>
      <w:proofErr w:type="spellEnd"/>
      <w:r w:rsidRPr="0048266E">
        <w:rPr>
          <w:rFonts w:ascii="Times New Roman" w:hAnsi="Times New Roman" w:cs="Times New Roman"/>
        </w:rPr>
        <w:t xml:space="preserve"> печатных СМИ: жанрово-стилистический аспект.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Введение в теорию жанров периодической печати. Интервью. Репортаж. Статья. Фельетон. Очерк.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48266E">
        <w:rPr>
          <w:rFonts w:ascii="Times New Roman" w:hAnsi="Times New Roman" w:cs="Times New Roman"/>
        </w:rPr>
        <w:t xml:space="preserve">елевизионная картина мира. Телевизионный текст как разновидность </w:t>
      </w:r>
      <w:proofErr w:type="spellStart"/>
      <w:r w:rsidRPr="0048266E">
        <w:rPr>
          <w:rFonts w:ascii="Times New Roman" w:hAnsi="Times New Roman" w:cs="Times New Roman"/>
        </w:rPr>
        <w:t>креолизованного</w:t>
      </w:r>
      <w:proofErr w:type="spellEnd"/>
      <w:r w:rsidRPr="0048266E">
        <w:rPr>
          <w:rFonts w:ascii="Times New Roman" w:hAnsi="Times New Roman" w:cs="Times New Roman"/>
        </w:rPr>
        <w:t xml:space="preserve"> текста.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Особенности радио- и </w:t>
      </w:r>
      <w:proofErr w:type="spellStart"/>
      <w:r w:rsidRPr="0048266E">
        <w:rPr>
          <w:rFonts w:ascii="Times New Roman" w:hAnsi="Times New Roman" w:cs="Times New Roman"/>
        </w:rPr>
        <w:t>телекооммуникации</w:t>
      </w:r>
      <w:proofErr w:type="spellEnd"/>
      <w:r w:rsidRPr="0048266E">
        <w:rPr>
          <w:rFonts w:ascii="Times New Roman" w:hAnsi="Times New Roman" w:cs="Times New Roman"/>
        </w:rPr>
        <w:t xml:space="preserve">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Специфика телевизионного общения. Стратегии и тактики телевизионной речи.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Особенности радиокоммуникации.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Специфика радийных и телевизионных средств выразительности. Основные принципы, виды и функции монтажа.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Жанровая специфика телетекста.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Жанровая специфика радио.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Особенности радийного репортажа.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Изобразительно-выразительные средства телевидения. </w:t>
      </w:r>
      <w:proofErr w:type="spellStart"/>
      <w:r w:rsidRPr="0048266E">
        <w:rPr>
          <w:rFonts w:ascii="Times New Roman" w:hAnsi="Times New Roman" w:cs="Times New Roman"/>
        </w:rPr>
        <w:t>Видеориторические</w:t>
      </w:r>
      <w:proofErr w:type="spellEnd"/>
      <w:r w:rsidRPr="0048266E">
        <w:rPr>
          <w:rFonts w:ascii="Times New Roman" w:hAnsi="Times New Roman" w:cs="Times New Roman"/>
        </w:rPr>
        <w:t xml:space="preserve"> фигуры.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Выразительные средства </w:t>
      </w:r>
      <w:proofErr w:type="spellStart"/>
      <w:r w:rsidRPr="0048266E">
        <w:rPr>
          <w:rFonts w:ascii="Times New Roman" w:hAnsi="Times New Roman" w:cs="Times New Roman"/>
        </w:rPr>
        <w:t>радиоречи</w:t>
      </w:r>
      <w:proofErr w:type="spellEnd"/>
      <w:r w:rsidRPr="0048266E">
        <w:rPr>
          <w:rFonts w:ascii="Times New Roman" w:hAnsi="Times New Roman" w:cs="Times New Roman"/>
        </w:rPr>
        <w:t xml:space="preserve">. </w:t>
      </w:r>
      <w:proofErr w:type="spellStart"/>
      <w:r w:rsidRPr="0048266E">
        <w:rPr>
          <w:rFonts w:ascii="Times New Roman" w:hAnsi="Times New Roman" w:cs="Times New Roman"/>
        </w:rPr>
        <w:t>Тембральная</w:t>
      </w:r>
      <w:proofErr w:type="spellEnd"/>
      <w:r w:rsidRPr="0048266E">
        <w:rPr>
          <w:rFonts w:ascii="Times New Roman" w:hAnsi="Times New Roman" w:cs="Times New Roman"/>
        </w:rPr>
        <w:t xml:space="preserve"> метафора.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>Речевые особенности радийного и телевизионного текста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8266E">
        <w:rPr>
          <w:rFonts w:ascii="Times New Roman" w:hAnsi="Times New Roman" w:cs="Times New Roman"/>
        </w:rPr>
        <w:t>Медиатекст</w:t>
      </w:r>
      <w:proofErr w:type="spellEnd"/>
      <w:r w:rsidRPr="0048266E">
        <w:rPr>
          <w:rFonts w:ascii="Times New Roman" w:hAnsi="Times New Roman" w:cs="Times New Roman"/>
        </w:rPr>
        <w:t xml:space="preserve"> в системе интернет-коммуникаций.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Проблема статуса интернет-СМИ: определение, специфические свойства, типология.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Специфика гипертекстовой </w:t>
      </w:r>
      <w:proofErr w:type="spellStart"/>
      <w:r w:rsidRPr="0048266E">
        <w:rPr>
          <w:rFonts w:ascii="Times New Roman" w:hAnsi="Times New Roman" w:cs="Times New Roman"/>
        </w:rPr>
        <w:t>медиапубликации</w:t>
      </w:r>
      <w:proofErr w:type="spellEnd"/>
      <w:r w:rsidRPr="0048266E">
        <w:rPr>
          <w:rFonts w:ascii="Times New Roman" w:hAnsi="Times New Roman" w:cs="Times New Roman"/>
        </w:rPr>
        <w:t xml:space="preserve">. Контент сайта.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Электронный гипертекст. </w:t>
      </w:r>
      <w:proofErr w:type="spellStart"/>
      <w:r w:rsidRPr="0048266E">
        <w:rPr>
          <w:rFonts w:ascii="Times New Roman" w:hAnsi="Times New Roman" w:cs="Times New Roman"/>
        </w:rPr>
        <w:t>Гипрессылки</w:t>
      </w:r>
      <w:proofErr w:type="spellEnd"/>
      <w:r w:rsidRPr="0048266E">
        <w:rPr>
          <w:rFonts w:ascii="Times New Roman" w:hAnsi="Times New Roman" w:cs="Times New Roman"/>
        </w:rPr>
        <w:t xml:space="preserve">, их виды и принципы работы с ними.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Факторы, определяющие специфику </w:t>
      </w:r>
      <w:proofErr w:type="spellStart"/>
      <w:r w:rsidRPr="0048266E">
        <w:rPr>
          <w:rFonts w:ascii="Times New Roman" w:hAnsi="Times New Roman" w:cs="Times New Roman"/>
        </w:rPr>
        <w:t>Web-медиатекста</w:t>
      </w:r>
      <w:proofErr w:type="spellEnd"/>
      <w:r w:rsidRPr="0048266E">
        <w:rPr>
          <w:rFonts w:ascii="Times New Roman" w:hAnsi="Times New Roman" w:cs="Times New Roman"/>
        </w:rPr>
        <w:t xml:space="preserve">. Требования к интернет-публикациям.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>Жанро</w:t>
      </w:r>
      <w:r>
        <w:rPr>
          <w:rFonts w:ascii="Times New Roman" w:hAnsi="Times New Roman" w:cs="Times New Roman"/>
        </w:rPr>
        <w:t>вые осо</w:t>
      </w:r>
      <w:r w:rsidRPr="0048266E">
        <w:rPr>
          <w:rFonts w:ascii="Times New Roman" w:hAnsi="Times New Roman" w:cs="Times New Roman"/>
        </w:rPr>
        <w:t xml:space="preserve">бенности </w:t>
      </w:r>
      <w:proofErr w:type="spellStart"/>
      <w:r w:rsidRPr="0048266E">
        <w:rPr>
          <w:rFonts w:ascii="Times New Roman" w:hAnsi="Times New Roman" w:cs="Times New Roman"/>
        </w:rPr>
        <w:t>Web-медиатекста</w:t>
      </w:r>
      <w:proofErr w:type="spellEnd"/>
      <w:r w:rsidRPr="0048266E">
        <w:rPr>
          <w:rFonts w:ascii="Times New Roman" w:hAnsi="Times New Roman" w:cs="Times New Roman"/>
        </w:rPr>
        <w:t xml:space="preserve">. Интернет-новость. Интернет-журнал.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8266E">
        <w:rPr>
          <w:rFonts w:ascii="Times New Roman" w:hAnsi="Times New Roman" w:cs="Times New Roman"/>
        </w:rPr>
        <w:t>Прагмалингвистические</w:t>
      </w:r>
      <w:proofErr w:type="spellEnd"/>
      <w:r w:rsidRPr="0048266E">
        <w:rPr>
          <w:rFonts w:ascii="Times New Roman" w:hAnsi="Times New Roman" w:cs="Times New Roman"/>
        </w:rPr>
        <w:t xml:space="preserve"> особенности рекламного текста и специфика его редактирования</w:t>
      </w:r>
      <w:r>
        <w:rPr>
          <w:rFonts w:ascii="Times New Roman" w:hAnsi="Times New Roman" w:cs="Times New Roman"/>
        </w:rPr>
        <w:t>.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Двойственная природа рекламного дискурса и его элементы.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Рекламный текст: семиотика, структура, прагматика.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Редакторское чтение рекламного текста.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>Редактирование текста: с нарушением правовых, моральных, этических норм; с нарушением маркетинговых требований, нарушений норм литературной формы.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О сущности PR и разновидности «PR-текст».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Специфика PR-текста как разновидности </w:t>
      </w:r>
      <w:proofErr w:type="spellStart"/>
      <w:r w:rsidRPr="0048266E">
        <w:rPr>
          <w:rFonts w:ascii="Times New Roman" w:hAnsi="Times New Roman" w:cs="Times New Roman"/>
        </w:rPr>
        <w:t>медиатекста</w:t>
      </w:r>
      <w:proofErr w:type="spellEnd"/>
      <w:r w:rsidRPr="0048266E">
        <w:rPr>
          <w:rFonts w:ascii="Times New Roman" w:hAnsi="Times New Roman" w:cs="Times New Roman"/>
        </w:rPr>
        <w:t xml:space="preserve">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PR-публикации в системе </w:t>
      </w:r>
      <w:proofErr w:type="spellStart"/>
      <w:r w:rsidRPr="0048266E">
        <w:rPr>
          <w:rFonts w:ascii="Times New Roman" w:hAnsi="Times New Roman" w:cs="Times New Roman"/>
        </w:rPr>
        <w:t>медиатекстов</w:t>
      </w:r>
      <w:proofErr w:type="spellEnd"/>
      <w:r w:rsidRPr="0048266E">
        <w:rPr>
          <w:rFonts w:ascii="Times New Roman" w:hAnsi="Times New Roman" w:cs="Times New Roman"/>
        </w:rPr>
        <w:t xml:space="preserve">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 xml:space="preserve">Типология PR-текстов. </w:t>
      </w:r>
    </w:p>
    <w:p w:rsidR="0048266E" w:rsidRDefault="0048266E" w:rsidP="004826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66E">
        <w:rPr>
          <w:rFonts w:ascii="Times New Roman" w:hAnsi="Times New Roman" w:cs="Times New Roman"/>
        </w:rPr>
        <w:t>Технологии создания PR-текста</w:t>
      </w:r>
    </w:p>
    <w:p w:rsidR="0048266E" w:rsidRPr="008F01E4" w:rsidRDefault="0048266E" w:rsidP="0048266E">
      <w:pPr>
        <w:rPr>
          <w:rFonts w:ascii="Times New Roman" w:hAnsi="Times New Roman" w:cs="Times New Roman"/>
          <w:b/>
        </w:rPr>
      </w:pPr>
      <w:r w:rsidRPr="008F01E4">
        <w:rPr>
          <w:rFonts w:ascii="Times New Roman" w:hAnsi="Times New Roman" w:cs="Times New Roman"/>
          <w:b/>
        </w:rPr>
        <w:t xml:space="preserve">Шкала оценивания </w:t>
      </w:r>
      <w:proofErr w:type="spellStart"/>
      <w:r w:rsidRPr="008F01E4">
        <w:rPr>
          <w:rFonts w:ascii="Times New Roman" w:hAnsi="Times New Roman" w:cs="Times New Roman"/>
          <w:b/>
        </w:rPr>
        <w:t>сформированности</w:t>
      </w:r>
      <w:proofErr w:type="spellEnd"/>
      <w:r w:rsidRPr="008F01E4">
        <w:rPr>
          <w:rFonts w:ascii="Times New Roman" w:hAnsi="Times New Roman" w:cs="Times New Roman"/>
          <w:b/>
        </w:rPr>
        <w:t xml:space="preserve"> компетенции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48266E" w:rsidRPr="008F01E4" w:rsidTr="00535CDA">
        <w:tc>
          <w:tcPr>
            <w:tcW w:w="2693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  <w:b/>
              </w:rPr>
            </w:pPr>
            <w:r w:rsidRPr="008F01E4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  <w:b/>
              </w:rPr>
            </w:pPr>
            <w:r w:rsidRPr="008F01E4"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proofErr w:type="spellStart"/>
            <w:r w:rsidRPr="008F01E4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  <w:r w:rsidRPr="008F01E4">
              <w:rPr>
                <w:rFonts w:ascii="Times New Roman" w:hAnsi="Times New Roman" w:cs="Times New Roman"/>
                <w:b/>
              </w:rPr>
              <w:t xml:space="preserve"> компетенции</w:t>
            </w:r>
          </w:p>
        </w:tc>
      </w:tr>
      <w:tr w:rsidR="0048266E" w:rsidRPr="008F01E4" w:rsidTr="00535CDA">
        <w:tc>
          <w:tcPr>
            <w:tcW w:w="2693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6946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48266E" w:rsidRPr="008F01E4" w:rsidTr="00535CDA">
        <w:tc>
          <w:tcPr>
            <w:tcW w:w="2693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6946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</w:t>
            </w:r>
            <w:r w:rsidRPr="008F01E4">
              <w:rPr>
                <w:rFonts w:ascii="Times New Roman" w:hAnsi="Times New Roman" w:cs="Times New Roman"/>
              </w:rPr>
              <w:lastRenderedPageBreak/>
              <w:t xml:space="preserve">достигнуты. </w:t>
            </w:r>
            <w:proofErr w:type="spellStart"/>
            <w:r w:rsidRPr="008F01E4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F01E4">
              <w:rPr>
                <w:rFonts w:ascii="Times New Roman" w:hAnsi="Times New Roman" w:cs="Times New Roman"/>
              </w:rPr>
              <w:t xml:space="preserve"> компетенции в целом соответствует требованиям.</w:t>
            </w:r>
          </w:p>
        </w:tc>
      </w:tr>
      <w:tr w:rsidR="0048266E" w:rsidRPr="008F01E4" w:rsidTr="00535CDA">
        <w:tc>
          <w:tcPr>
            <w:tcW w:w="2693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lastRenderedPageBreak/>
              <w:t>средний</w:t>
            </w:r>
          </w:p>
        </w:tc>
        <w:tc>
          <w:tcPr>
            <w:tcW w:w="6946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Уровень выявленных результатов обучения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E4">
              <w:rPr>
                <w:rFonts w:ascii="Times New Roman" w:hAnsi="Times New Roman" w:cs="Times New Roman"/>
              </w:rPr>
              <w:t>в целом достаточен для решения несложных практических (профессиональных) задач.</w:t>
            </w:r>
          </w:p>
          <w:p w:rsidR="0048266E" w:rsidRPr="008F01E4" w:rsidRDefault="0048266E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8F01E4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F01E4">
              <w:rPr>
                <w:rFonts w:ascii="Times New Roman" w:hAnsi="Times New Roman" w:cs="Times New Roman"/>
              </w:rPr>
              <w:t xml:space="preserve"> компетенции соответствует минимальным требованиям.</w:t>
            </w:r>
          </w:p>
        </w:tc>
      </w:tr>
      <w:tr w:rsidR="0048266E" w:rsidRPr="008F01E4" w:rsidTr="00535CDA">
        <w:tc>
          <w:tcPr>
            <w:tcW w:w="2693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6946" w:type="dxa"/>
            <w:vAlign w:val="center"/>
          </w:tcPr>
          <w:p w:rsidR="0048266E" w:rsidRPr="008F01E4" w:rsidRDefault="0048266E" w:rsidP="00535CDA">
            <w:pPr>
              <w:rPr>
                <w:rFonts w:ascii="Times New Roman" w:hAnsi="Times New Roman" w:cs="Times New Roman"/>
              </w:rPr>
            </w:pPr>
            <w:r w:rsidRPr="008F01E4">
              <w:rPr>
                <w:rFonts w:ascii="Times New Roman" w:hAnsi="Times New Roman" w:cs="Times New Roman"/>
              </w:rPr>
              <w:t>Уровень выявленных результатов обучения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1E4">
              <w:rPr>
                <w:rFonts w:ascii="Times New Roman" w:hAnsi="Times New Roman" w:cs="Times New Roman"/>
              </w:rPr>
              <w:t>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48266E" w:rsidRPr="008F01E4" w:rsidRDefault="0048266E" w:rsidP="0048266E">
      <w:pPr>
        <w:rPr>
          <w:rFonts w:ascii="Times New Roman" w:hAnsi="Times New Roman" w:cs="Times New Roman"/>
        </w:rPr>
      </w:pPr>
    </w:p>
    <w:p w:rsidR="0048266E" w:rsidRPr="0048266E" w:rsidRDefault="0048266E" w:rsidP="0048266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F1AF2" w:rsidRDefault="005F1AF2"/>
    <w:sectPr w:rsidR="005F1AF2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A711C"/>
    <w:multiLevelType w:val="hybridMultilevel"/>
    <w:tmpl w:val="10D2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6E"/>
    <w:rsid w:val="0048266E"/>
    <w:rsid w:val="005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511D8-6438-464A-9B38-32BD7D27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6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66E"/>
    <w:pPr>
      <w:ind w:left="720"/>
      <w:contextualSpacing/>
    </w:pPr>
  </w:style>
  <w:style w:type="table" w:styleId="a4">
    <w:name w:val="Table Grid"/>
    <w:basedOn w:val="a1"/>
    <w:uiPriority w:val="59"/>
    <w:rsid w:val="004826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2025-06-26T05:10:00Z</dcterms:created>
  <dcterms:modified xsi:type="dcterms:W3CDTF">2025-06-26T05:18:00Z</dcterms:modified>
</cp:coreProperties>
</file>