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CE" w:rsidRDefault="000324CE"/>
    <w:p w:rsidR="001050DF" w:rsidRPr="005A63D6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1050DF" w:rsidRPr="005A63D6" w:rsidRDefault="001050DF" w:rsidP="00105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</w:t>
      </w:r>
      <w:r w:rsidRPr="001050DF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Анализ среды организации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Анализ среды организации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1050DF" w:rsidRPr="00F71B4F" w:rsidRDefault="001050DF" w:rsidP="001050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>пособен</w:t>
      </w:r>
      <w:proofErr w:type="gramEnd"/>
      <w:r w:rsidRPr="000A61EB">
        <w:rPr>
          <w:rFonts w:ascii="Times New Roman" w:hAnsi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  <w:r w:rsidRPr="000A6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(ПК-1</w:t>
      </w:r>
      <w:r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1050DF" w:rsidRPr="005A63D6" w:rsidRDefault="001050DF" w:rsidP="001050D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1050DF" w:rsidRDefault="001050DF" w:rsidP="001050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1050DF" w:rsidRPr="005A63D6" w:rsidRDefault="001050DF" w:rsidP="001050D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«Анализ среды организации»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3165"/>
        <w:gridCol w:w="2625"/>
        <w:gridCol w:w="3036"/>
      </w:tblGrid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1050DF" w:rsidRPr="005A63D6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>Анализ правовых актов в области охраны окружающей среды.</w:t>
            </w:r>
          </w:p>
        </w:tc>
        <w:tc>
          <w:tcPr>
            <w:tcW w:w="1347" w:type="pct"/>
            <w:vAlign w:val="center"/>
          </w:tcPr>
          <w:p w:rsidR="001050DF" w:rsidRPr="0023070C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  <w:vAlign w:val="center"/>
          </w:tcPr>
          <w:p w:rsidR="001050DF" w:rsidRPr="005A63D6" w:rsidRDefault="001050DF" w:rsidP="00FB49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>Экологический менеджмент в организации. Цели системы экологического менеджмента в организации.</w:t>
            </w:r>
          </w:p>
        </w:tc>
        <w:tc>
          <w:tcPr>
            <w:tcW w:w="1347" w:type="pct"/>
            <w:vAlign w:val="center"/>
          </w:tcPr>
          <w:p w:rsidR="001050DF" w:rsidRPr="0023070C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Default="001050DF" w:rsidP="00FB4972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>Определение области применения системы экологического менеджмента в организации.</w:t>
            </w:r>
          </w:p>
        </w:tc>
        <w:tc>
          <w:tcPr>
            <w:tcW w:w="1347" w:type="pct"/>
            <w:vAlign w:val="center"/>
          </w:tcPr>
          <w:p w:rsidR="001050DF" w:rsidRPr="0023070C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Default="001050DF" w:rsidP="00FB4972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>Оценка влияния внешних и внутренних факторов системы экологического менеджмента в организации.</w:t>
            </w:r>
          </w:p>
        </w:tc>
        <w:tc>
          <w:tcPr>
            <w:tcW w:w="1347" w:type="pct"/>
            <w:vAlign w:val="center"/>
          </w:tcPr>
          <w:p w:rsidR="001050DF" w:rsidRPr="0023070C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Default="001050DF" w:rsidP="00FB4972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>Методы, способы и средства оценки внешних и внутренних факторов системы экологического менеджмента в организации.</w:t>
            </w:r>
          </w:p>
        </w:tc>
        <w:tc>
          <w:tcPr>
            <w:tcW w:w="1347" w:type="pct"/>
            <w:vAlign w:val="center"/>
          </w:tcPr>
          <w:p w:rsidR="001050DF" w:rsidRPr="0023070C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Default="001050DF" w:rsidP="00FB4972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>Систематизация знаний нормативно-правовых актов в области охраны окружающей среды.</w:t>
            </w:r>
          </w:p>
        </w:tc>
        <w:tc>
          <w:tcPr>
            <w:tcW w:w="1347" w:type="pct"/>
          </w:tcPr>
          <w:p w:rsidR="001050DF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Pr="00683F78" w:rsidRDefault="001050DF" w:rsidP="00FB49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1050DF">
              <w:rPr>
                <w:rFonts w:ascii="Times New Roman" w:hAnsi="Times New Roman"/>
                <w:sz w:val="24"/>
                <w:szCs w:val="24"/>
              </w:rPr>
              <w:t>возможностей улучшения экологических результатов деятельности организации</w:t>
            </w:r>
            <w:proofErr w:type="gramEnd"/>
            <w:r w:rsidRPr="001050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</w:tcPr>
          <w:p w:rsidR="001050DF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Pr="00683F78" w:rsidRDefault="001050DF" w:rsidP="00FB49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DF">
              <w:rPr>
                <w:rFonts w:ascii="Times New Roman" w:hAnsi="Times New Roman"/>
                <w:sz w:val="24"/>
                <w:szCs w:val="24"/>
              </w:rPr>
              <w:t>Требования международных и российских стандартов в области экологического менеджмента.</w:t>
            </w:r>
          </w:p>
        </w:tc>
        <w:tc>
          <w:tcPr>
            <w:tcW w:w="1347" w:type="pct"/>
          </w:tcPr>
          <w:p w:rsidR="001050DF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Pr="00683F78" w:rsidRDefault="001050DF" w:rsidP="00FB49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1050DF" w:rsidRPr="005A63D6" w:rsidTr="00FB4972">
        <w:tc>
          <w:tcPr>
            <w:tcW w:w="471" w:type="pct"/>
            <w:vAlign w:val="center"/>
          </w:tcPr>
          <w:p w:rsidR="001050DF" w:rsidRPr="005A63D6" w:rsidRDefault="001050DF" w:rsidP="00FB49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1050DF" w:rsidRPr="002C4134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1050DF" w:rsidRPr="00F71B4F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1050DF" w:rsidRDefault="001050DF" w:rsidP="00FB4972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1050DF" w:rsidRDefault="001050DF" w:rsidP="00105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0DF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1050DF" w:rsidRPr="005A63D6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Определение и структура системы экологического менеджм</w:t>
      </w:r>
      <w:r>
        <w:rPr>
          <w:rFonts w:ascii="Times New Roman" w:hAnsi="Times New Roman"/>
          <w:sz w:val="24"/>
          <w:szCs w:val="24"/>
        </w:rPr>
        <w:t xml:space="preserve">ента.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экологического</w:t>
      </w:r>
      <w:r w:rsidRPr="002C6D40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Умение слушать как условие эффективного делового общения.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Эффективные приемы убеждения: рациональные и психологические аргументы, уловки.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1050DF" w:rsidRPr="00F8007E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1050DF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1050DF" w:rsidRPr="00E71D78" w:rsidRDefault="001050DF" w:rsidP="001050DF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1050DF" w:rsidRDefault="001050DF" w:rsidP="0010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50DF" w:rsidRDefault="001050DF" w:rsidP="0010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1050DF" w:rsidRPr="00E529FB" w:rsidRDefault="001050DF" w:rsidP="001050DF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lastRenderedPageBreak/>
        <w:t>систематизированные, глубокие и полные знания по всем темам учебной дисциплины;</w:t>
      </w:r>
    </w:p>
    <w:p w:rsidR="001050DF" w:rsidRPr="00E529FB" w:rsidRDefault="001050DF" w:rsidP="001050DF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1050DF" w:rsidRPr="00E529FB" w:rsidRDefault="001050DF" w:rsidP="001050DF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1050DF" w:rsidRPr="00E529FB" w:rsidRDefault="001050DF" w:rsidP="001050DF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1050DF" w:rsidRPr="005A63D6" w:rsidRDefault="001050DF" w:rsidP="001050DF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1050DF" w:rsidRPr="005A63D6" w:rsidRDefault="001050DF" w:rsidP="001050DF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1050DF" w:rsidRPr="005A63D6" w:rsidRDefault="001050DF" w:rsidP="001050DF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1050DF" w:rsidRPr="005A63D6" w:rsidRDefault="001050DF" w:rsidP="001050DF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1050DF" w:rsidRPr="005A63D6" w:rsidRDefault="001050DF" w:rsidP="001050DF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1050DF" w:rsidRPr="005A63D6" w:rsidRDefault="001050DF" w:rsidP="001050DF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1050DF" w:rsidRPr="005A63D6" w:rsidRDefault="001050DF" w:rsidP="001050DF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1050DF" w:rsidRPr="005A63D6" w:rsidRDefault="001050DF" w:rsidP="001050DF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1050DF" w:rsidRPr="005A63D6" w:rsidRDefault="001050DF" w:rsidP="001050DF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1050DF" w:rsidRPr="005A63D6" w:rsidRDefault="001050DF" w:rsidP="001050DF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1050DF" w:rsidRPr="000A61EB" w:rsidRDefault="001050DF" w:rsidP="001050DF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1050DF" w:rsidRPr="000A61EB" w:rsidRDefault="001050DF" w:rsidP="001050DF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1050DF" w:rsidRPr="000A61EB" w:rsidRDefault="001050DF" w:rsidP="001050DF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1050DF" w:rsidRPr="000A61EB" w:rsidRDefault="001050DF" w:rsidP="001050DF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1050DF" w:rsidRPr="000A61EB" w:rsidRDefault="001050DF" w:rsidP="001050DF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1050DF" w:rsidRPr="005A63D6" w:rsidRDefault="001050DF" w:rsidP="001050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1050DF" w:rsidRPr="005A63D6" w:rsidRDefault="001050DF" w:rsidP="001050DF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1050DF" w:rsidRPr="005A63D6" w:rsidRDefault="001050DF" w:rsidP="001050DF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1050DF" w:rsidRPr="000A61EB" w:rsidRDefault="001050DF" w:rsidP="001050DF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1050DF" w:rsidRPr="005A63D6" w:rsidRDefault="001050DF" w:rsidP="001050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Понятие, цели и задачи экологического менеджм</w:t>
      </w:r>
      <w:r>
        <w:rPr>
          <w:rFonts w:ascii="Times New Roman" w:hAnsi="Times New Roman"/>
          <w:sz w:val="24"/>
          <w:szCs w:val="24"/>
        </w:rPr>
        <w:t>ента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СЭМ организации по модели Чарльза </w:t>
      </w:r>
      <w:proofErr w:type="spellStart"/>
      <w:r>
        <w:rPr>
          <w:rFonts w:ascii="Times New Roman" w:hAnsi="Times New Roman"/>
          <w:sz w:val="24"/>
          <w:szCs w:val="24"/>
        </w:rPr>
        <w:t>Деминга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Идентификация экологических аспектов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Нормативные акты, определяющие экологические требования к деятельности предприятия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Коммуникативный процесс и его структура.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1050DF" w:rsidRPr="00F8007E" w:rsidRDefault="001050DF" w:rsidP="001050D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1050DF" w:rsidRPr="005A63D6" w:rsidRDefault="001050DF" w:rsidP="0010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50DF" w:rsidRPr="005A63D6" w:rsidRDefault="001050DF" w:rsidP="00105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1050DF" w:rsidRPr="005A63D6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1050DF" w:rsidRPr="005A63D6" w:rsidRDefault="001050DF" w:rsidP="001050D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1050DF" w:rsidRPr="005A63D6" w:rsidRDefault="001050DF" w:rsidP="001050D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1050DF" w:rsidRPr="005A63D6" w:rsidRDefault="001050DF" w:rsidP="001050D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1050DF" w:rsidRPr="005A63D6" w:rsidRDefault="001050DF" w:rsidP="001050D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1050DF" w:rsidRPr="005A63D6" w:rsidRDefault="001050DF" w:rsidP="001050D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1050DF" w:rsidRPr="005A63D6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1050DF" w:rsidRPr="005A63D6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050DF" w:rsidRPr="005A63D6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050DF" w:rsidRPr="005A63D6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050DF" w:rsidRPr="005A63D6" w:rsidRDefault="001050DF" w:rsidP="001050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0DF" w:rsidRPr="00A775BE" w:rsidRDefault="001050DF" w:rsidP="00105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1050DF" w:rsidRPr="00F71B4F" w:rsidTr="00FB4972">
        <w:trPr>
          <w:trHeight w:val="157"/>
        </w:trPr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Это способ выявление норм и правил человеческого взаимодействия, обеспечивающих связи внутри </w:t>
            </w:r>
            <w:r w:rsidRPr="00F71B4F"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системы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rPr>
          <w:trHeight w:val="92"/>
        </w:trPr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rPr>
          <w:trHeight w:val="396"/>
        </w:trPr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rPr>
          <w:trHeight w:val="220"/>
        </w:trPr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rPr>
          <w:trHeight w:val="230"/>
        </w:trPr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0DF" w:rsidRPr="00F71B4F" w:rsidTr="00FB4972">
        <w:tc>
          <w:tcPr>
            <w:tcW w:w="42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1050DF" w:rsidRPr="00F71B4F" w:rsidRDefault="001050DF" w:rsidP="00FB4972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050DF" w:rsidRPr="00A775BE" w:rsidRDefault="001050DF" w:rsidP="001050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1050DF" w:rsidRDefault="001050DF" w:rsidP="00105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50DF" w:rsidRPr="00A775BE" w:rsidRDefault="001050DF" w:rsidP="00105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1050DF" w:rsidRPr="00A775BE" w:rsidTr="00FB4972">
        <w:trPr>
          <w:jc w:val="center"/>
        </w:trPr>
        <w:tc>
          <w:tcPr>
            <w:tcW w:w="5760" w:type="dxa"/>
            <w:gridSpan w:val="2"/>
            <w:vAlign w:val="center"/>
          </w:tcPr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1050DF" w:rsidRPr="00A775BE" w:rsidTr="00FB4972">
        <w:trPr>
          <w:jc w:val="center"/>
        </w:trPr>
        <w:tc>
          <w:tcPr>
            <w:tcW w:w="2520" w:type="dxa"/>
            <w:vAlign w:val="center"/>
          </w:tcPr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050DF" w:rsidRPr="00A775BE" w:rsidTr="00FB4972">
        <w:trPr>
          <w:jc w:val="center"/>
        </w:trPr>
        <w:tc>
          <w:tcPr>
            <w:tcW w:w="2520" w:type="dxa"/>
            <w:vAlign w:val="center"/>
          </w:tcPr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1050DF" w:rsidRPr="00A775BE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1050DF" w:rsidRPr="00A775BE" w:rsidRDefault="001050DF" w:rsidP="001050DF">
      <w:pPr>
        <w:spacing w:after="0"/>
        <w:rPr>
          <w:rFonts w:ascii="Times New Roman" w:hAnsi="Times New Roman"/>
          <w:sz w:val="24"/>
          <w:szCs w:val="24"/>
        </w:rPr>
      </w:pPr>
    </w:p>
    <w:p w:rsidR="001050DF" w:rsidRPr="00A775BE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.Этика взаимоотношений руководителя и подчиненного.</w:t>
      </w:r>
    </w:p>
    <w:p w:rsidR="001050DF" w:rsidRPr="00F71B4F" w:rsidRDefault="001050DF" w:rsidP="001050DF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1050DF" w:rsidRDefault="001050DF" w:rsidP="001050DF">
      <w:pPr>
        <w:spacing w:after="0"/>
        <w:rPr>
          <w:rFonts w:ascii="Times New Roman" w:hAnsi="Times New Roman"/>
          <w:sz w:val="24"/>
          <w:szCs w:val="24"/>
        </w:rPr>
      </w:pPr>
    </w:p>
    <w:p w:rsidR="001050DF" w:rsidRDefault="001050DF" w:rsidP="001050D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050DF" w:rsidRPr="00A775BE" w:rsidRDefault="001050DF" w:rsidP="001050DF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1050DF" w:rsidRPr="00A775BE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1050DF" w:rsidRPr="00A775BE" w:rsidRDefault="001050DF" w:rsidP="001050D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1050DF" w:rsidRPr="00A775BE" w:rsidRDefault="001050DF" w:rsidP="001050D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1050DF" w:rsidRPr="00A775BE" w:rsidRDefault="001050DF" w:rsidP="001050D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1050DF" w:rsidRPr="00A775BE" w:rsidRDefault="001050DF" w:rsidP="001050D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1050DF" w:rsidRPr="00A775BE" w:rsidRDefault="001050DF" w:rsidP="001050D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1050DF" w:rsidRPr="00A775BE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1050DF" w:rsidRPr="00A775BE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1050DF" w:rsidRPr="00A775BE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1050DF" w:rsidRDefault="001050DF" w:rsidP="001050D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1050DF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1050DF" w:rsidRPr="00E71D78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050DF" w:rsidRPr="00E71D78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1050DF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050DF" w:rsidRPr="00393354" w:rsidRDefault="001050DF" w:rsidP="001050D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6"/>
        <w:gridCol w:w="1818"/>
        <w:gridCol w:w="1902"/>
        <w:gridCol w:w="1944"/>
        <w:gridCol w:w="1836"/>
      </w:tblGrid>
      <w:tr w:rsidR="001050DF" w:rsidRPr="00FE7E83" w:rsidTr="00FB4972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1050DF" w:rsidRPr="00FE7E83" w:rsidTr="00FB4972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1050DF" w:rsidRPr="00FE7E83" w:rsidTr="00FB4972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1050DF" w:rsidRPr="009C591D" w:rsidRDefault="001050DF" w:rsidP="00FB49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050DF" w:rsidRPr="00256F67" w:rsidRDefault="001050DF" w:rsidP="00FB4972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1050DF" w:rsidRPr="00256F67" w:rsidRDefault="001050DF" w:rsidP="00FB4972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1050DF" w:rsidRPr="00FE7E83" w:rsidTr="00FB4972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1050DF" w:rsidRPr="007A7D21" w:rsidRDefault="001050DF" w:rsidP="00FB4972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050DF" w:rsidRPr="00A76A92" w:rsidRDefault="001050DF" w:rsidP="00FB4972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</w:p>
          <w:p w:rsidR="001050DF" w:rsidRPr="00A76A92" w:rsidRDefault="001050DF" w:rsidP="00FB4972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</w:p>
          <w:p w:rsidR="001050DF" w:rsidRPr="00A76A92" w:rsidRDefault="001050DF" w:rsidP="00FB4972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050DF" w:rsidRPr="00A76A92" w:rsidRDefault="001050DF" w:rsidP="00FB4972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1050DF" w:rsidRPr="00FE7E83" w:rsidTr="00FB4972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050DF" w:rsidRPr="007A7D21" w:rsidRDefault="001050DF" w:rsidP="00FB49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1050DF" w:rsidRPr="00A76A92" w:rsidRDefault="001050DF" w:rsidP="00FB49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050DF" w:rsidRPr="00A76A92" w:rsidRDefault="001050DF" w:rsidP="00FB4972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1050DF" w:rsidRPr="00A76A92" w:rsidRDefault="001050DF" w:rsidP="00FB4972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1050DF" w:rsidRDefault="001050DF" w:rsidP="00FB4972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1050DF" w:rsidRPr="00FE7E83" w:rsidRDefault="001050DF" w:rsidP="00FB4972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1050DF" w:rsidRDefault="001050DF" w:rsidP="001050D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050DF" w:rsidRDefault="001050DF" w:rsidP="00105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1050DF" w:rsidRPr="005A63D6" w:rsidRDefault="001050DF" w:rsidP="00105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Анализ среды организации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881"/>
        <w:gridCol w:w="1877"/>
        <w:gridCol w:w="1877"/>
        <w:gridCol w:w="1827"/>
        <w:gridCol w:w="1877"/>
      </w:tblGrid>
      <w:tr w:rsidR="001050DF" w:rsidRPr="005A63D6" w:rsidTr="00FB4972">
        <w:trPr>
          <w:trHeight w:val="562"/>
        </w:trPr>
        <w:tc>
          <w:tcPr>
            <w:tcW w:w="374" w:type="pct"/>
            <w:vMerge w:val="restart"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1050DF" w:rsidRPr="005A63D6" w:rsidTr="00FB4972">
        <w:tc>
          <w:tcPr>
            <w:tcW w:w="374" w:type="pct"/>
            <w:vMerge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1050DF" w:rsidRPr="005A63D6" w:rsidRDefault="001050DF" w:rsidP="00FB4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050DF" w:rsidRPr="005A63D6" w:rsidTr="00FB4972">
        <w:trPr>
          <w:trHeight w:val="1376"/>
        </w:trPr>
        <w:tc>
          <w:tcPr>
            <w:tcW w:w="374" w:type="pct"/>
            <w:vAlign w:val="center"/>
          </w:tcPr>
          <w:p w:rsidR="001050DF" w:rsidRPr="007A7D21" w:rsidRDefault="001050DF" w:rsidP="00FB4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</w:t>
            </w:r>
          </w:p>
        </w:tc>
        <w:tc>
          <w:tcPr>
            <w:tcW w:w="1046" w:type="pct"/>
          </w:tcPr>
          <w:p w:rsidR="001050DF" w:rsidRPr="002C6D40" w:rsidRDefault="001050DF" w:rsidP="00FB49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1050DF" w:rsidRPr="007A7D21" w:rsidRDefault="001050DF" w:rsidP="00FB4972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1050DF" w:rsidRPr="007A7D21" w:rsidRDefault="001050DF" w:rsidP="00FB4972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1050DF" w:rsidRPr="007A7D21" w:rsidRDefault="001050DF" w:rsidP="00FB497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1050DF" w:rsidRPr="007A7D21" w:rsidRDefault="001050DF" w:rsidP="00FB497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</w:tr>
    </w:tbl>
    <w:p w:rsidR="001050DF" w:rsidRPr="005A63D6" w:rsidRDefault="001050DF" w:rsidP="001050DF">
      <w:pPr>
        <w:spacing w:after="0"/>
        <w:rPr>
          <w:rFonts w:ascii="Times New Roman" w:hAnsi="Times New Roman"/>
          <w:sz w:val="24"/>
          <w:szCs w:val="24"/>
        </w:rPr>
      </w:pPr>
    </w:p>
    <w:p w:rsidR="001050DF" w:rsidRDefault="001050DF" w:rsidP="001050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1050DF" w:rsidRPr="005A63D6" w:rsidRDefault="002321B7" w:rsidP="001050D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Ромахина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И.А., заведующий</w:t>
      </w:r>
      <w:r w:rsidR="00105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кафедрой</w:t>
      </w:r>
      <w:bookmarkStart w:id="0" w:name="_GoBack"/>
      <w:bookmarkEnd w:id="0"/>
      <w:r w:rsidR="001050DF" w:rsidRPr="005A63D6">
        <w:rPr>
          <w:rFonts w:ascii="Times New Roman" w:hAnsi="Times New Roman"/>
          <w:sz w:val="24"/>
          <w:szCs w:val="24"/>
        </w:rPr>
        <w:t xml:space="preserve"> </w:t>
      </w:r>
      <w:r w:rsidR="001050DF">
        <w:rPr>
          <w:rFonts w:ascii="Times New Roman" w:hAnsi="Times New Roman"/>
          <w:sz w:val="24"/>
          <w:szCs w:val="24"/>
        </w:rPr>
        <w:t xml:space="preserve">проектного </w:t>
      </w:r>
      <w:r w:rsidR="001050DF" w:rsidRPr="005A63D6">
        <w:rPr>
          <w:rFonts w:ascii="Times New Roman" w:hAnsi="Times New Roman"/>
          <w:sz w:val="24"/>
          <w:szCs w:val="24"/>
        </w:rPr>
        <w:t>менеджмента</w:t>
      </w:r>
    </w:p>
    <w:p w:rsidR="001050DF" w:rsidRDefault="001050DF" w:rsidP="001050DF">
      <w:pPr>
        <w:spacing w:after="0" w:line="240" w:lineRule="auto"/>
      </w:pPr>
    </w:p>
    <w:p w:rsidR="001050DF" w:rsidRDefault="001050DF" w:rsidP="001050D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30.05.2025 г.</w:t>
      </w:r>
    </w:p>
    <w:p w:rsidR="001050DF" w:rsidRDefault="001050DF" w:rsidP="001050DF"/>
    <w:p w:rsidR="001050DF" w:rsidRDefault="001050DF"/>
    <w:p w:rsidR="001050DF" w:rsidRDefault="001050DF"/>
    <w:sectPr w:rsidR="0010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DF"/>
    <w:rsid w:val="000324CE"/>
    <w:rsid w:val="001050DF"/>
    <w:rsid w:val="0023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50DF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050DF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50DF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1050DF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050DF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1050D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050D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50DF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050DF"/>
    <w:pPr>
      <w:spacing w:after="0" w:line="240" w:lineRule="auto"/>
      <w:ind w:left="645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50DF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1050DF"/>
    <w:pPr>
      <w:spacing w:after="120" w:line="240" w:lineRule="auto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050DF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1050D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050D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2025-06-19T07:21:00Z</dcterms:created>
  <dcterms:modified xsi:type="dcterms:W3CDTF">2025-06-19T07:27:00Z</dcterms:modified>
</cp:coreProperties>
</file>