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FC" w:rsidRDefault="00B339FC"/>
    <w:p w:rsidR="00F91ED3" w:rsidRPr="005A63D6" w:rsidRDefault="00F91ED3" w:rsidP="00F91ED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F91ED3" w:rsidRPr="005A63D6" w:rsidRDefault="00F91ED3" w:rsidP="00F91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ED3" w:rsidRPr="005A63D6" w:rsidRDefault="00F91ED3" w:rsidP="00F91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5A63D6">
        <w:rPr>
          <w:rFonts w:ascii="Times New Roman" w:hAnsi="Times New Roman"/>
          <w:sz w:val="24"/>
          <w:szCs w:val="24"/>
        </w:rPr>
        <w:t>Оценочные средства предназначены для контроля и оценки образовательных достижений обучающихся, осваивающих (освоивших) программу учебной дисциплины</w:t>
      </w:r>
      <w:r>
        <w:rPr>
          <w:rFonts w:ascii="Times New Roman" w:hAnsi="Times New Roman"/>
          <w:b/>
          <w:caps/>
          <w:sz w:val="24"/>
          <w:szCs w:val="24"/>
        </w:rPr>
        <w:t xml:space="preserve"> ЭКОДВИЖЕНИЕ В РОССИИ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F91ED3" w:rsidRPr="005A63D6" w:rsidRDefault="00F91ED3" w:rsidP="00F91E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1ED3" w:rsidRPr="005A63D6" w:rsidRDefault="00F91ED3" w:rsidP="00F91ED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Оценочные и методические материалы</w:t>
      </w:r>
      <w:r w:rsidRPr="005A63D6">
        <w:rPr>
          <w:rFonts w:ascii="Times New Roman" w:hAnsi="Times New Roman"/>
          <w:sz w:val="24"/>
          <w:szCs w:val="24"/>
        </w:rPr>
        <w:t xml:space="preserve"> включает контрольно-измерительные материалы для проведения текущего контроля и промежуточной аттестации в форме </w:t>
      </w:r>
      <w:r>
        <w:rPr>
          <w:rFonts w:ascii="Times New Roman" w:hAnsi="Times New Roman"/>
          <w:sz w:val="24"/>
          <w:szCs w:val="24"/>
        </w:rPr>
        <w:t>рефератов</w:t>
      </w:r>
      <w:r w:rsidRPr="005A63D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заданий для самостоятельной работы, тестовых заданий, вопросов и заданий к </w:t>
      </w:r>
      <w:r w:rsidRPr="005A63D6">
        <w:rPr>
          <w:rFonts w:ascii="Times New Roman" w:hAnsi="Times New Roman"/>
          <w:sz w:val="24"/>
          <w:szCs w:val="24"/>
        </w:rPr>
        <w:t>зачету.</w:t>
      </w:r>
    </w:p>
    <w:p w:rsidR="00F91ED3" w:rsidRPr="005A63D6" w:rsidRDefault="00F91ED3" w:rsidP="00F91E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1ED3" w:rsidRPr="005A63D6" w:rsidRDefault="00F91ED3" w:rsidP="00F91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5A63D6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>
        <w:rPr>
          <w:rFonts w:ascii="Times New Roman" w:hAnsi="Times New Roman"/>
          <w:b/>
          <w:caps/>
          <w:sz w:val="24"/>
          <w:szCs w:val="24"/>
        </w:rPr>
        <w:t>ЭКОДВИЖЕНИЕ В РОССИИ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F91ED3" w:rsidRPr="005A63D6" w:rsidRDefault="00F91ED3" w:rsidP="00F91E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1ED3" w:rsidRPr="005A63D6" w:rsidRDefault="00F91ED3" w:rsidP="00F91E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:rsidR="00F91ED3" w:rsidRPr="00F71B4F" w:rsidRDefault="00F91ED3" w:rsidP="00F91ED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r w:rsidRPr="000A61EB">
        <w:rPr>
          <w:rFonts w:ascii="Times New Roman" w:hAnsi="Times New Roman"/>
          <w:color w:val="000000"/>
          <w:sz w:val="24"/>
          <w:szCs w:val="24"/>
        </w:rPr>
        <w:t>пособен</w:t>
      </w:r>
      <w:proofErr w:type="gramEnd"/>
      <w:r w:rsidRPr="000A61EB">
        <w:rPr>
          <w:rFonts w:ascii="Times New Roman" w:hAnsi="Times New Roman"/>
          <w:color w:val="000000"/>
          <w:sz w:val="24"/>
          <w:szCs w:val="24"/>
        </w:rPr>
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программы.</w:t>
      </w:r>
      <w:r w:rsidRPr="000A61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(ПК-1</w:t>
      </w:r>
      <w:r w:rsidRPr="0026158C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F71B4F">
        <w:rPr>
          <w:rFonts w:ascii="Times New Roman" w:hAnsi="Times New Roman"/>
          <w:color w:val="000000"/>
          <w:sz w:val="24"/>
          <w:szCs w:val="24"/>
        </w:rPr>
        <w:t>.</w:t>
      </w:r>
    </w:p>
    <w:p w:rsidR="00F91ED3" w:rsidRPr="005A63D6" w:rsidRDefault="00F91ED3" w:rsidP="00F91ED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91ED3" w:rsidRPr="005A63D6" w:rsidRDefault="00F91ED3" w:rsidP="00F91E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F91ED3" w:rsidRDefault="00F91ED3" w:rsidP="00F91E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F91ED3" w:rsidRPr="005A63D6" w:rsidRDefault="00F91ED3" w:rsidP="00F91ED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caps/>
          <w:sz w:val="24"/>
          <w:szCs w:val="24"/>
        </w:rPr>
        <w:lastRenderedPageBreak/>
        <w:t>Наименование оценочных средств по контролируемым разделам дисциплины «государственное и муниципальное управление в сфере экологии и природопользования»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"/>
        <w:gridCol w:w="3165"/>
        <w:gridCol w:w="2625"/>
        <w:gridCol w:w="3036"/>
      </w:tblGrid>
      <w:tr w:rsidR="00F91ED3" w:rsidRPr="005A63D6" w:rsidTr="009703D6">
        <w:tc>
          <w:tcPr>
            <w:tcW w:w="471" w:type="pct"/>
            <w:vAlign w:val="center"/>
          </w:tcPr>
          <w:p w:rsidR="00F91ED3" w:rsidRPr="005A63D6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24" w:type="pct"/>
            <w:vAlign w:val="center"/>
          </w:tcPr>
          <w:p w:rsidR="00F91ED3" w:rsidRPr="005A63D6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F91ED3" w:rsidRPr="005A63D6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347" w:type="pct"/>
            <w:vAlign w:val="center"/>
          </w:tcPr>
          <w:p w:rsidR="00F91ED3" w:rsidRPr="005A63D6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558" w:type="pct"/>
            <w:vAlign w:val="center"/>
          </w:tcPr>
          <w:p w:rsidR="00F91ED3" w:rsidRPr="005A63D6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F91ED3" w:rsidRPr="005A63D6" w:rsidTr="009703D6">
        <w:tc>
          <w:tcPr>
            <w:tcW w:w="471" w:type="pct"/>
            <w:vAlign w:val="center"/>
          </w:tcPr>
          <w:p w:rsidR="00F91ED3" w:rsidRPr="005A63D6" w:rsidRDefault="00F91ED3" w:rsidP="009703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pct"/>
            <w:vAlign w:val="center"/>
          </w:tcPr>
          <w:p w:rsidR="00F91ED3" w:rsidRPr="002C4134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5A">
              <w:rPr>
                <w:rFonts w:ascii="Times New Roman" w:hAnsi="Times New Roman"/>
                <w:sz w:val="24"/>
                <w:szCs w:val="24"/>
              </w:rPr>
              <w:t>Определение и содержание государственного и муниципального управления в сфере экологии и природопользования.</w:t>
            </w:r>
          </w:p>
        </w:tc>
        <w:tc>
          <w:tcPr>
            <w:tcW w:w="1347" w:type="pct"/>
            <w:vAlign w:val="center"/>
          </w:tcPr>
          <w:p w:rsidR="00F91ED3" w:rsidRPr="0023070C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  <w:vAlign w:val="center"/>
          </w:tcPr>
          <w:p w:rsidR="00F91ED3" w:rsidRPr="005A63D6" w:rsidRDefault="00F91ED3" w:rsidP="009703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sz w:val="24"/>
                <w:szCs w:val="24"/>
              </w:rPr>
              <w:t>, Задания для самостоятельной работы, тестирование, зачет</w:t>
            </w:r>
          </w:p>
        </w:tc>
      </w:tr>
      <w:tr w:rsidR="00F91ED3" w:rsidRPr="005A63D6" w:rsidTr="009703D6">
        <w:tc>
          <w:tcPr>
            <w:tcW w:w="471" w:type="pct"/>
            <w:vAlign w:val="center"/>
          </w:tcPr>
          <w:p w:rsidR="00F91ED3" w:rsidRPr="005A63D6" w:rsidRDefault="00F91ED3" w:rsidP="009703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pct"/>
            <w:vAlign w:val="center"/>
          </w:tcPr>
          <w:p w:rsidR="00F91ED3" w:rsidRPr="002C4134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5A">
              <w:rPr>
                <w:rFonts w:ascii="Times New Roman" w:hAnsi="Times New Roman"/>
                <w:sz w:val="24"/>
                <w:szCs w:val="24"/>
              </w:rPr>
              <w:t>Функции государственного и муниципального управления в сфере экологии и природопользования.</w:t>
            </w:r>
          </w:p>
        </w:tc>
        <w:tc>
          <w:tcPr>
            <w:tcW w:w="1347" w:type="pct"/>
            <w:vAlign w:val="center"/>
          </w:tcPr>
          <w:p w:rsidR="00F91ED3" w:rsidRPr="0023070C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F91ED3" w:rsidRDefault="00F91ED3" w:rsidP="009703D6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</w:t>
            </w:r>
            <w:r>
              <w:rPr>
                <w:rFonts w:ascii="Times New Roman" w:hAnsi="Times New Roman"/>
                <w:sz w:val="24"/>
                <w:szCs w:val="24"/>
              </w:rPr>
              <w:t>ьной работы, тестирование, зачет</w:t>
            </w:r>
          </w:p>
        </w:tc>
      </w:tr>
      <w:tr w:rsidR="00F91ED3" w:rsidRPr="005A63D6" w:rsidTr="009703D6">
        <w:tc>
          <w:tcPr>
            <w:tcW w:w="471" w:type="pct"/>
            <w:vAlign w:val="center"/>
          </w:tcPr>
          <w:p w:rsidR="00F91ED3" w:rsidRPr="005A63D6" w:rsidRDefault="00F91ED3" w:rsidP="009703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4" w:type="pct"/>
            <w:vAlign w:val="center"/>
          </w:tcPr>
          <w:p w:rsidR="00F91ED3" w:rsidRPr="002C4134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5A">
              <w:rPr>
                <w:rFonts w:ascii="Times New Roman" w:hAnsi="Times New Roman"/>
                <w:sz w:val="24"/>
                <w:szCs w:val="24"/>
              </w:rPr>
              <w:t>Государственный экологический надзор и контроль.</w:t>
            </w:r>
          </w:p>
        </w:tc>
        <w:tc>
          <w:tcPr>
            <w:tcW w:w="1347" w:type="pct"/>
            <w:vAlign w:val="center"/>
          </w:tcPr>
          <w:p w:rsidR="00F91ED3" w:rsidRPr="0023070C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F91ED3" w:rsidRDefault="00F91ED3" w:rsidP="009703D6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</w:t>
            </w:r>
            <w:r>
              <w:rPr>
                <w:rFonts w:ascii="Times New Roman" w:hAnsi="Times New Roman"/>
                <w:sz w:val="24"/>
                <w:szCs w:val="24"/>
              </w:rPr>
              <w:t>ьной работы, тестирование, зачет</w:t>
            </w:r>
          </w:p>
        </w:tc>
      </w:tr>
      <w:tr w:rsidR="00F91ED3" w:rsidRPr="005A63D6" w:rsidTr="009703D6">
        <w:tc>
          <w:tcPr>
            <w:tcW w:w="471" w:type="pct"/>
            <w:vAlign w:val="center"/>
          </w:tcPr>
          <w:p w:rsidR="00F91ED3" w:rsidRPr="005A63D6" w:rsidRDefault="00F91ED3" w:rsidP="009703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4" w:type="pct"/>
            <w:vAlign w:val="center"/>
          </w:tcPr>
          <w:p w:rsidR="00F91ED3" w:rsidRPr="002C4134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5A">
              <w:rPr>
                <w:rFonts w:ascii="Times New Roman" w:hAnsi="Times New Roman"/>
                <w:sz w:val="24"/>
                <w:szCs w:val="24"/>
              </w:rPr>
              <w:t>Государственное планиро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24E5A">
              <w:rPr>
                <w:rFonts w:ascii="Times New Roman" w:hAnsi="Times New Roman"/>
                <w:sz w:val="24"/>
                <w:szCs w:val="24"/>
              </w:rPr>
              <w:t>ание природопользования.</w:t>
            </w:r>
          </w:p>
        </w:tc>
        <w:tc>
          <w:tcPr>
            <w:tcW w:w="1347" w:type="pct"/>
            <w:vAlign w:val="center"/>
          </w:tcPr>
          <w:p w:rsidR="00F91ED3" w:rsidRPr="0023070C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F91ED3" w:rsidRDefault="00F91ED3" w:rsidP="009703D6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</w:t>
            </w:r>
            <w:r>
              <w:rPr>
                <w:rFonts w:ascii="Times New Roman" w:hAnsi="Times New Roman"/>
                <w:sz w:val="24"/>
                <w:szCs w:val="24"/>
              </w:rPr>
              <w:t>ьной работы, тестирование, зачет</w:t>
            </w:r>
          </w:p>
        </w:tc>
      </w:tr>
      <w:tr w:rsidR="00F91ED3" w:rsidRPr="005A63D6" w:rsidTr="009703D6">
        <w:tc>
          <w:tcPr>
            <w:tcW w:w="471" w:type="pct"/>
            <w:vAlign w:val="center"/>
          </w:tcPr>
          <w:p w:rsidR="00F91ED3" w:rsidRPr="005A63D6" w:rsidRDefault="00F91ED3" w:rsidP="009703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pct"/>
            <w:vAlign w:val="center"/>
          </w:tcPr>
          <w:p w:rsidR="00F91ED3" w:rsidRPr="002C4134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pct"/>
          </w:tcPr>
          <w:p w:rsidR="00F91ED3" w:rsidRPr="00F71B4F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F91ED3" w:rsidRDefault="00F91ED3" w:rsidP="009703D6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F91ED3" w:rsidRDefault="00F91ED3" w:rsidP="00F91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1ED3" w:rsidRDefault="00F91ED3" w:rsidP="00F91ED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 xml:space="preserve">Вопросы к </w:t>
      </w:r>
      <w:r>
        <w:rPr>
          <w:rFonts w:ascii="Times New Roman" w:hAnsi="Times New Roman"/>
          <w:b/>
          <w:caps/>
          <w:sz w:val="24"/>
          <w:szCs w:val="24"/>
        </w:rPr>
        <w:t>ЗАЧЕТУ</w:t>
      </w:r>
    </w:p>
    <w:p w:rsidR="00F91ED3" w:rsidRPr="005A63D6" w:rsidRDefault="00F91ED3" w:rsidP="00F91ED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91ED3" w:rsidRDefault="00F91ED3" w:rsidP="00F91ED3">
      <w:pPr>
        <w:numPr>
          <w:ilvl w:val="0"/>
          <w:numId w:val="8"/>
        </w:numPr>
        <w:tabs>
          <w:tab w:val="clear" w:pos="1146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2C6D40">
        <w:rPr>
          <w:rFonts w:ascii="Times New Roman" w:hAnsi="Times New Roman"/>
          <w:sz w:val="24"/>
          <w:szCs w:val="24"/>
        </w:rPr>
        <w:t>Определение и структура системы экологического менеджм</w:t>
      </w:r>
      <w:r>
        <w:rPr>
          <w:rFonts w:ascii="Times New Roman" w:hAnsi="Times New Roman"/>
          <w:sz w:val="24"/>
          <w:szCs w:val="24"/>
        </w:rPr>
        <w:t xml:space="preserve">ента. </w:t>
      </w:r>
    </w:p>
    <w:p w:rsidR="00F91ED3" w:rsidRDefault="00F91ED3" w:rsidP="00F91ED3">
      <w:pPr>
        <w:numPr>
          <w:ilvl w:val="0"/>
          <w:numId w:val="8"/>
        </w:numPr>
        <w:tabs>
          <w:tab w:val="clear" w:pos="1146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принципы экологического</w:t>
      </w:r>
      <w:r w:rsidRPr="002C6D40">
        <w:rPr>
          <w:rFonts w:ascii="Times New Roman" w:hAnsi="Times New Roman"/>
          <w:sz w:val="24"/>
          <w:szCs w:val="24"/>
        </w:rPr>
        <w:t xml:space="preserve"> менеджмента. 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Особенности делового общения.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Типология видов делового общения по цели общения.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Психологические типы личности собеседника.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Приоритетные каналы восприятия и тип модальности партера.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Основные механизмы восприятия и типичные искажения представлений о партнере.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Умение слушать как условие эффективного делового общения.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Модель успешной деятельности.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Установление психологического контакта с собеседником.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Стратегии межличностного взаимодействия: доминирование, манипуляция, соперничество, партнерство, содружество. 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Проблема манипуляции в деловом общен</w:t>
      </w:r>
      <w:proofErr w:type="gramStart"/>
      <w:r w:rsidRPr="00F8007E">
        <w:rPr>
          <w:rFonts w:ascii="Times New Roman" w:hAnsi="Times New Roman"/>
          <w:sz w:val="24"/>
          <w:szCs w:val="24"/>
        </w:rPr>
        <w:t>ии и её</w:t>
      </w:r>
      <w:proofErr w:type="gramEnd"/>
      <w:r w:rsidRPr="00F8007E">
        <w:rPr>
          <w:rFonts w:ascii="Times New Roman" w:hAnsi="Times New Roman"/>
          <w:sz w:val="24"/>
          <w:szCs w:val="24"/>
        </w:rPr>
        <w:t xml:space="preserve"> нравственные аспекты.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Языковые средства коммуникации.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Речевой этикет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шаблоны для делового взаимодействия.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Стили слушания.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Типы слушания.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Приемы активного слушания. 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Правила эффективного слушания.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Ошибки, мешающие услышать и понять собеседника.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Логические основы убеждающей речи: законы логики, доказательство и опровержение, логические ошибки. 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lastRenderedPageBreak/>
        <w:t>Эффективные приемы убеждения: рациональные и психологические аргументы, уловки.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Проблема этичности использования психологических уловок в ходе дискуссии, полемики, спора.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Основные способы аргументации.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Механизмы воздействия в процессе делового общения: подчинение, взаимный обмен, социальное доказательство, благорасположение.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Кинесические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средства: поза, жестикуляция, взгляд, улыбка.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Такесические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средства: рукопожатия, похлопывания, поцелуи.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Проксемические средства: дистанция между участниками коммуникации, позиции общающихся сторон за столом. 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Звуковые средства устной речи: дикция, интонация, темп, тембр, громкость.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Виды публичных выступлений в зависимости от целевой установки.</w:t>
      </w:r>
    </w:p>
    <w:p w:rsidR="00F91ED3" w:rsidRPr="00F8007E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Подготовка речи: выбор темы, цель речи, поиск материала.</w:t>
      </w:r>
    </w:p>
    <w:p w:rsidR="00F91ED3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Структура выступления: начало, развертывание и завершение речи.</w:t>
      </w:r>
    </w:p>
    <w:p w:rsidR="00F91ED3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Современные правила оформления деловых документов. </w:t>
      </w:r>
    </w:p>
    <w:p w:rsidR="00F91ED3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Виды документов, их структура и языковые особенности.</w:t>
      </w:r>
    </w:p>
    <w:p w:rsidR="00F91ED3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Структурно-языковые особенности, назначение, реквизиты и требования к оформлению кадровой документации (автобиографии и резюме).</w:t>
      </w:r>
    </w:p>
    <w:p w:rsidR="00F91ED3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Ключевые понятия этики. </w:t>
      </w:r>
    </w:p>
    <w:p w:rsidR="00F91ED3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Категорический императив </w:t>
      </w:r>
      <w:proofErr w:type="spellStart"/>
      <w:r w:rsidRPr="00E71D78">
        <w:rPr>
          <w:rFonts w:ascii="Times New Roman" w:hAnsi="Times New Roman"/>
          <w:sz w:val="24"/>
          <w:szCs w:val="24"/>
        </w:rPr>
        <w:t>И.Канта</w:t>
      </w:r>
      <w:proofErr w:type="spellEnd"/>
      <w:r w:rsidRPr="00E71D78">
        <w:rPr>
          <w:rFonts w:ascii="Times New Roman" w:hAnsi="Times New Roman"/>
          <w:sz w:val="24"/>
          <w:szCs w:val="24"/>
        </w:rPr>
        <w:t xml:space="preserve">. </w:t>
      </w:r>
    </w:p>
    <w:p w:rsidR="00F91ED3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Этика делового общения и общественно-экономический строй общества. </w:t>
      </w:r>
    </w:p>
    <w:p w:rsidR="00F91ED3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Моральная и социальная ответственность делового человека. </w:t>
      </w:r>
    </w:p>
    <w:p w:rsidR="00F91ED3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Общие этические принципы делового общения. </w:t>
      </w:r>
    </w:p>
    <w:p w:rsidR="00F91ED3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Профессиональная этика государственного служащего.</w:t>
      </w:r>
    </w:p>
    <w:p w:rsidR="00F91ED3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Барьеры взаимодействия. Барьеры восприятия и понимания. </w:t>
      </w:r>
    </w:p>
    <w:p w:rsidR="00F91ED3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Коммуникативные барьеры. </w:t>
      </w:r>
    </w:p>
    <w:p w:rsidR="00F91ED3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Причины возникновения барьеров и способы их преодоления. </w:t>
      </w:r>
    </w:p>
    <w:p w:rsidR="00F91ED3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Конфликтные ситуации в деловом общении. </w:t>
      </w:r>
    </w:p>
    <w:p w:rsidR="00F91ED3" w:rsidRPr="00E71D78" w:rsidRDefault="00F91ED3" w:rsidP="00F91ED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Виды конфликтов и причины их возникновения.</w:t>
      </w:r>
    </w:p>
    <w:p w:rsidR="00F91ED3" w:rsidRDefault="00F91ED3" w:rsidP="00F91E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1ED3" w:rsidRDefault="00F91ED3" w:rsidP="00F91E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1ED3" w:rsidRPr="005A63D6" w:rsidRDefault="00F91ED3" w:rsidP="00F91E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F91ED3" w:rsidRPr="005A63D6" w:rsidRDefault="00F91ED3" w:rsidP="00F91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Cs/>
          <w:iCs/>
          <w:sz w:val="24"/>
          <w:szCs w:val="24"/>
        </w:rPr>
        <w:t>1. Высокий уровень знаний</w:t>
      </w:r>
      <w:r w:rsidRPr="005A63D6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</w:t>
      </w:r>
      <w:r w:rsidRPr="005A63D6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5A63D6">
        <w:rPr>
          <w:rFonts w:ascii="Times New Roman" w:hAnsi="Times New Roman"/>
          <w:iCs/>
          <w:sz w:val="24"/>
          <w:szCs w:val="24"/>
        </w:rPr>
        <w:t xml:space="preserve">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F91ED3" w:rsidRPr="00E529FB" w:rsidRDefault="00F91ED3" w:rsidP="00F91ED3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систематизированные, глубокие и полные знания по всем темам учебной дисциплины;</w:t>
      </w:r>
    </w:p>
    <w:p w:rsidR="00F91ED3" w:rsidRPr="00E529FB" w:rsidRDefault="00F91ED3" w:rsidP="00F91ED3">
      <w:pPr>
        <w:pStyle w:val="a4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F91ED3" w:rsidRPr="00E529FB" w:rsidRDefault="00F91ED3" w:rsidP="00F91ED3">
      <w:pPr>
        <w:pStyle w:val="a4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F91ED3" w:rsidRPr="00E529FB" w:rsidRDefault="00F91ED3" w:rsidP="00F91ED3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F91ED3" w:rsidRPr="005A63D6" w:rsidRDefault="00F91ED3" w:rsidP="00F91ED3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F91ED3" w:rsidRPr="005A63D6" w:rsidRDefault="00F91ED3" w:rsidP="00F91ED3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F91ED3" w:rsidRPr="005A63D6" w:rsidRDefault="00F91ED3" w:rsidP="00F91ED3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демонстрирует знание новых  научных и методологических подходов к решению практических задач менеджмента.</w:t>
      </w:r>
    </w:p>
    <w:p w:rsidR="00F91ED3" w:rsidRPr="005A63D6" w:rsidRDefault="00F91ED3" w:rsidP="00F91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2</w:t>
      </w:r>
      <w:r w:rsidRPr="005A63D6">
        <w:rPr>
          <w:rFonts w:ascii="Times New Roman" w:hAnsi="Times New Roman"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5A63D6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 xml:space="preserve">хорошо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bCs/>
          <w:sz w:val="24"/>
          <w:szCs w:val="24"/>
        </w:rPr>
        <w:t>.</w:t>
      </w:r>
      <w:r w:rsidRPr="005A63D6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F91ED3" w:rsidRPr="005A63D6" w:rsidRDefault="00F91ED3" w:rsidP="00F91ED3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lastRenderedPageBreak/>
        <w:t>систематизированные, глубокие и полные знания по поставленным вопросам в объеме учебной дисциплины;</w:t>
      </w:r>
    </w:p>
    <w:p w:rsidR="00F91ED3" w:rsidRPr="005A63D6" w:rsidRDefault="00F91ED3" w:rsidP="00F91ED3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F91ED3" w:rsidRPr="005A63D6" w:rsidRDefault="00F91ED3" w:rsidP="00F91ED3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F91ED3" w:rsidRPr="005A63D6" w:rsidRDefault="00F91ED3" w:rsidP="00F91ED3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F91ED3" w:rsidRPr="005A63D6" w:rsidRDefault="00F91ED3" w:rsidP="00F91ED3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F91ED3" w:rsidRPr="005A63D6" w:rsidRDefault="00F91ED3" w:rsidP="00F91ED3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5A63D6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5A63D6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F91ED3" w:rsidRPr="005A63D6" w:rsidRDefault="00F91ED3" w:rsidP="00F91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5A63D6">
        <w:rPr>
          <w:rFonts w:ascii="Times New Roman" w:hAnsi="Times New Roman"/>
          <w:sz w:val="24"/>
          <w:szCs w:val="24"/>
        </w:rPr>
        <w:t>Достаточный уровень знаний – в</w:t>
      </w:r>
      <w:r w:rsidRPr="005A63D6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sz w:val="24"/>
          <w:szCs w:val="24"/>
        </w:rPr>
        <w:t xml:space="preserve">.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F91ED3" w:rsidRPr="005A63D6" w:rsidRDefault="00F91ED3" w:rsidP="00F91ED3">
      <w:pPr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F91ED3" w:rsidRPr="000A61EB" w:rsidRDefault="00F91ED3" w:rsidP="00F91ED3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при изложении учебного материала студент допускает грубые ошибки, не владеет научной терминологией;</w:t>
      </w:r>
    </w:p>
    <w:p w:rsidR="00F91ED3" w:rsidRPr="000A61EB" w:rsidRDefault="00F91ED3" w:rsidP="00F91ED3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при ответе на вопросы билета студент осуществляет неосмысленный пересказ учебного материала;</w:t>
      </w:r>
    </w:p>
    <w:p w:rsidR="00F91ED3" w:rsidRPr="000A61EB" w:rsidRDefault="00F91ED3" w:rsidP="00F91ED3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студент не может решить знакомую проблемную ситуацию даже при помощи преподавателя;</w:t>
      </w:r>
    </w:p>
    <w:p w:rsidR="00F91ED3" w:rsidRPr="000A61EB" w:rsidRDefault="00F91ED3" w:rsidP="00F91ED3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A61EB">
        <w:rPr>
          <w:rFonts w:ascii="Times New Roman" w:hAnsi="Times New Roman"/>
          <w:bCs/>
          <w:sz w:val="24"/>
          <w:szCs w:val="24"/>
        </w:rPr>
        <w:t>фрагментарное знание основной литературы, рекомендованной программой;</w:t>
      </w:r>
    </w:p>
    <w:p w:rsidR="00F91ED3" w:rsidRPr="000A61EB" w:rsidRDefault="00F91ED3" w:rsidP="00F91ED3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A61EB">
        <w:rPr>
          <w:rFonts w:ascii="Times New Roman" w:hAnsi="Times New Roman"/>
          <w:bCs/>
          <w:sz w:val="24"/>
          <w:szCs w:val="24"/>
        </w:rPr>
        <w:t>ответы на вопросы билета не раскрывают их сути;</w:t>
      </w:r>
    </w:p>
    <w:p w:rsidR="00F91ED3" w:rsidRPr="005A63D6" w:rsidRDefault="00F91ED3" w:rsidP="00F91E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A63D6"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Pr="005A63D6">
        <w:rPr>
          <w:rFonts w:ascii="Times New Roman" w:hAnsi="Times New Roman"/>
          <w:bCs/>
          <w:sz w:val="24"/>
          <w:szCs w:val="24"/>
        </w:rPr>
        <w:t xml:space="preserve">Низкий уровень знаний – выставляется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неудовлетворительно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F91ED3" w:rsidRPr="005A63D6" w:rsidRDefault="00F91ED3" w:rsidP="00F91ED3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F91ED3" w:rsidRPr="005A63D6" w:rsidRDefault="00F91ED3" w:rsidP="00F91ED3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F91ED3" w:rsidRPr="000A61EB" w:rsidRDefault="00F91ED3" w:rsidP="00F91ED3">
      <w:pPr>
        <w:pStyle w:val="3"/>
        <w:numPr>
          <w:ilvl w:val="0"/>
          <w:numId w:val="4"/>
        </w:numPr>
        <w:tabs>
          <w:tab w:val="clear" w:pos="2714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студент не владеет источниками литературы в рамках программы.</w:t>
      </w:r>
    </w:p>
    <w:p w:rsidR="00F91ED3" w:rsidRPr="005A63D6" w:rsidRDefault="00F91ED3" w:rsidP="00F91E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1ED3" w:rsidRPr="005A63D6" w:rsidRDefault="00F91ED3" w:rsidP="00F91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Темы рефератов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2C6D40">
        <w:rPr>
          <w:rFonts w:ascii="Times New Roman" w:hAnsi="Times New Roman"/>
          <w:sz w:val="24"/>
          <w:szCs w:val="24"/>
        </w:rPr>
        <w:t>Понятие, цели и задачи экологического менеджм</w:t>
      </w:r>
      <w:r>
        <w:rPr>
          <w:rFonts w:ascii="Times New Roman" w:hAnsi="Times New Roman"/>
          <w:sz w:val="24"/>
          <w:szCs w:val="24"/>
        </w:rPr>
        <w:t>ента</w:t>
      </w:r>
      <w:r w:rsidRPr="00F8007E">
        <w:rPr>
          <w:rFonts w:ascii="Times New Roman" w:hAnsi="Times New Roman"/>
          <w:sz w:val="24"/>
          <w:szCs w:val="24"/>
        </w:rPr>
        <w:t>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Построение СЭМ организации по модели Чарльза </w:t>
      </w:r>
      <w:proofErr w:type="spellStart"/>
      <w:r>
        <w:rPr>
          <w:rFonts w:ascii="Times New Roman" w:hAnsi="Times New Roman"/>
          <w:sz w:val="24"/>
          <w:szCs w:val="24"/>
        </w:rPr>
        <w:t>Деминга</w:t>
      </w:r>
      <w:proofErr w:type="spellEnd"/>
      <w:r w:rsidRPr="00F8007E">
        <w:rPr>
          <w:rFonts w:ascii="Times New Roman" w:hAnsi="Times New Roman"/>
          <w:sz w:val="24"/>
          <w:szCs w:val="24"/>
        </w:rPr>
        <w:t>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Идентификация экологических аспектов</w:t>
      </w:r>
      <w:r w:rsidRPr="00F8007E">
        <w:rPr>
          <w:rFonts w:ascii="Times New Roman" w:hAnsi="Times New Roman"/>
          <w:sz w:val="24"/>
          <w:szCs w:val="24"/>
        </w:rPr>
        <w:t>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Нормативные акты, определяющие экологические требования к деятельности предприятия</w:t>
      </w:r>
      <w:r w:rsidRPr="00F8007E">
        <w:rPr>
          <w:rFonts w:ascii="Times New Roman" w:hAnsi="Times New Roman"/>
          <w:sz w:val="24"/>
          <w:szCs w:val="24"/>
        </w:rPr>
        <w:t>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Стили вербальной коммуникации.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Социальная ситуация и её роль в коммуникативной практике.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Манипулятивные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практики.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Структура невербального поведения.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Особенности экстралингвистики, </w:t>
      </w:r>
      <w:proofErr w:type="spellStart"/>
      <w:r w:rsidRPr="00F8007E">
        <w:rPr>
          <w:rFonts w:ascii="Times New Roman" w:hAnsi="Times New Roman"/>
          <w:sz w:val="24"/>
          <w:szCs w:val="24"/>
        </w:rPr>
        <w:t>кинесики</w:t>
      </w:r>
      <w:proofErr w:type="spellEnd"/>
      <w:r w:rsidRPr="00F8007E">
        <w:rPr>
          <w:rFonts w:ascii="Times New Roman" w:hAnsi="Times New Roman"/>
          <w:sz w:val="24"/>
          <w:szCs w:val="24"/>
        </w:rPr>
        <w:t>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Организация пространства и времени коммуникации.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Знаки межкультурной коммуникации.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Психологический детектор лжи.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Ольфакторная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система коммуникации.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Навыки и умения письма.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Речевое воздействие письменной информации.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Возможности фиксации </w:t>
      </w:r>
      <w:proofErr w:type="spellStart"/>
      <w:r w:rsidRPr="00F8007E">
        <w:rPr>
          <w:rFonts w:ascii="Times New Roman" w:hAnsi="Times New Roman"/>
          <w:sz w:val="24"/>
          <w:szCs w:val="24"/>
        </w:rPr>
        <w:t>письменноречевых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произведений.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Продуктивные и рецептивные виды речевой деятельности.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Механизмы речи.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Виды речевой деятельности.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lastRenderedPageBreak/>
        <w:t>Коммуникативный процесс и его структура.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Модель </w:t>
      </w:r>
      <w:proofErr w:type="spellStart"/>
      <w:r w:rsidRPr="00F8007E">
        <w:rPr>
          <w:rFonts w:ascii="Times New Roman" w:hAnsi="Times New Roman"/>
          <w:sz w:val="24"/>
          <w:szCs w:val="24"/>
        </w:rPr>
        <w:t>Лассуэла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и ее роль для развития теории коммуникации.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Модели деловой коммуникации.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формулы вежливого завершения затянувшегося телефонного разговора.</w:t>
      </w:r>
    </w:p>
    <w:p w:rsidR="00F91ED3" w:rsidRPr="00F8007E" w:rsidRDefault="00F91ED3" w:rsidP="00F91E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Современные правила оформления деловых документов. </w:t>
      </w:r>
    </w:p>
    <w:p w:rsidR="00F91ED3" w:rsidRPr="005A63D6" w:rsidRDefault="00F91ED3" w:rsidP="00F91E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1ED3" w:rsidRPr="005A63D6" w:rsidRDefault="00F91ED3" w:rsidP="00F91E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F91ED3" w:rsidRPr="005A63D6" w:rsidRDefault="00F91ED3" w:rsidP="00F91ED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F91ED3" w:rsidRPr="005A63D6" w:rsidRDefault="00F91ED3" w:rsidP="00F91ED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Интерне, проверка работы в системе </w:t>
      </w:r>
      <w:proofErr w:type="spellStart"/>
      <w:r w:rsidRPr="005A63D6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5A63D6">
        <w:rPr>
          <w:rFonts w:ascii="Times New Roman" w:hAnsi="Times New Roman"/>
          <w:sz w:val="24"/>
          <w:szCs w:val="24"/>
        </w:rPr>
        <w:t>);</w:t>
      </w:r>
    </w:p>
    <w:p w:rsidR="00F91ED3" w:rsidRPr="005A63D6" w:rsidRDefault="00F91ED3" w:rsidP="00F91ED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F91ED3" w:rsidRPr="005A63D6" w:rsidRDefault="00F91ED3" w:rsidP="00F91ED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F91ED3" w:rsidRPr="005A63D6" w:rsidRDefault="00F91ED3" w:rsidP="00F91ED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отечественных, так и зарубежных авторов.</w:t>
      </w:r>
    </w:p>
    <w:p w:rsidR="00F91ED3" w:rsidRPr="005A63D6" w:rsidRDefault="00F91ED3" w:rsidP="00F91ED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F91ED3" w:rsidRPr="005A63D6" w:rsidRDefault="00F91ED3" w:rsidP="00F91ED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F91ED3" w:rsidRPr="005A63D6" w:rsidRDefault="00F91ED3" w:rsidP="00F91ED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5,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F91ED3" w:rsidRPr="005A63D6" w:rsidRDefault="00F91ED3" w:rsidP="00F91ED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замечаний по пунктам 2, 4,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F91ED3" w:rsidRPr="005A63D6" w:rsidRDefault="00F91ED3" w:rsidP="00F91ED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существенных замечаний по пункту 1 (оригинальность материала не менее 50%) и по любым другим пунктам,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5A63D6">
        <w:rPr>
          <w:rFonts w:ascii="Times New Roman" w:hAnsi="Times New Roman"/>
          <w:sz w:val="24"/>
          <w:szCs w:val="24"/>
        </w:rPr>
        <w:t xml:space="preserve"> </w:t>
      </w:r>
      <w:r w:rsidRPr="005A63D6">
        <w:rPr>
          <w:rFonts w:ascii="Times New Roman" w:hAnsi="Times New Roman"/>
          <w:b/>
          <w:sz w:val="24"/>
          <w:szCs w:val="24"/>
        </w:rPr>
        <w:t>(либо незачет)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F91ED3" w:rsidRPr="005A63D6" w:rsidRDefault="00F91ED3" w:rsidP="00F91E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1ED3" w:rsidRPr="00A775BE" w:rsidRDefault="00F91ED3" w:rsidP="00F91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 xml:space="preserve">3. </w:t>
      </w:r>
      <w:r w:rsidRPr="00A775BE">
        <w:rPr>
          <w:rFonts w:ascii="Times New Roman" w:hAnsi="Times New Roman"/>
          <w:b/>
          <w:caps/>
          <w:sz w:val="24"/>
          <w:szCs w:val="24"/>
        </w:rPr>
        <w:t>Таблица Вопросов для</w:t>
      </w:r>
      <w:r w:rsidRPr="00A775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 xml:space="preserve">тестирования обучающихся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356"/>
        <w:gridCol w:w="708"/>
      </w:tblGrid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Вопрос - Ответ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Ключ</w:t>
            </w:r>
          </w:p>
        </w:tc>
      </w:tr>
      <w:tr w:rsidR="00F91ED3" w:rsidRPr="00F71B4F" w:rsidTr="009703D6">
        <w:trPr>
          <w:trHeight w:val="157"/>
        </w:trPr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В чем заключается суть метода анализа моделей при изучении проблемы коммуникативной деятельности?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метод поиска диалектических противоречий в разрешении конфликтной ситуации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метод установления связей между явлениями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способ выявление норм и правил человеческого взаимодействия, обеспечивающих связи внутри социальной системы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понимается под словосочетанием «речевой контекст»?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rPr>
          <w:trHeight w:val="92"/>
        </w:trPr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высказывание индивида относительно какого-либо объекта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rPr>
          <w:trHeight w:val="396"/>
        </w:trPr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отношения между «говорящим» и «слушающим», в результате чего формируется взаимопонимание в зависимости от объективных и субъективных условий речевой ситуации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rPr>
          <w:trHeight w:val="220"/>
        </w:trPr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взаимоотношения между людьми в каждой конкретной коммуникативной ситуации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«языковые помехи»?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несовпадения речемыслительного кода говорящего и слушающего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непонимание двух индивидов, связанное с низкой культурой общения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 xml:space="preserve">случаи полного или частичного непонимания сказанного, которое провоцируется неадекватной трактовкой языкового знака (слова) со стороны </w:t>
            </w: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коммуникантов</w:t>
            </w:r>
            <w:proofErr w:type="spellEnd"/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входит в понятие языковой личности и коммуникативной компетенции?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субъект, который приветствует строгое следование нормам и правилам речевого поведения: владение языковыми и неязыковыми средствами общения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индивид, который реализует себя как личность, создавая в процессе коммуникации атмосферу взаимодействия, необходимую для самореализации и одновременно интересную собеседникам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человек, освоивший нормы общения и коммуникативного поведения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социализация?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процесс самоидентификации личности в обществе, т. е. осознания собственной значимости и ценности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момент изменения, критический период повышенной уязвимости и возросших потенций и вследствие этого антагонистический источник возможного формирования хорошей и плохой приспособляемости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деловой обмен информацией и установление отношений взаимного доверия и симпатии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понимается под принципом кооперации?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требование делать вклад в речевое общение соответствующим принятой цели и направлению разговора, т.е. максимум полноты информации, качества, релевантности и манеры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индивидуальная потребность в автономии, самоутверждении, положительной самооценке, самоопределении и утверждении личностных ценностей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индивидуальная потребность в справедливом, бесстрастном, равном к себе отношении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Принятие себя, открытость внутреннему опыту переживаний, понимание себя, динамичность – все это признаки…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Интраперсональных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Интерперсональных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Экстраперсональных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Проблема включенности исходит из потребности…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управлять и влиять на других, потребности в социальном статусе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потребности в любви, желания нравиться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быть понятым и принятым в ситуации общения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 автономии, самоутверждении, положительной самооценке, самоопределении и утверждении личностных ценностей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Коммуникация – это…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сообщение с помощью рекламы и других программ продвижения товаров на рынок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специфическая форма взаимодействия людей в процессе их познавательно-трудовой деятельности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rPr>
          <w:trHeight w:val="230"/>
        </w:trPr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обмен информацией внутри организации с уровня на уровень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относится к неформальной коммуникации?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канал распространения слухов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отношения между руководителем и подчиненным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устная речь, применяемая в процессе общения между двумя и более лицами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изучает наука семантика?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информацию, которая содержит определенную реакцию на поведение партнеров по общению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правила, которые могут повысить эффективность обратной связи в процессе общения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способ использования слов и значения, передаваемые словами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Какие типы вопросов способствуют более плодотворному общению?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Открытые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Закрытые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Специальные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 каком этапе коммуникационного процесса</w:t>
            </w:r>
            <w:r w:rsidRPr="00F71B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отправитель решает, какую значимую идею или сообщение следует сделать предметом обмена</w:t>
            </w:r>
            <w:r w:rsidRPr="00F71B4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Кодирование и выбор канала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Зарождение идеи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Обычная дистанция зоны формального общения - это…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 1,5 м до 3 м. На такой дистанции обычно ведутся деловые, а также случайные и малозначимые разговоры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более 3 м. Выступление в огромном зале одного оратора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 0,5 м до 1,5 м. На такой дистанции общаются хорошо знакомые друг другу люди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Назовите основные функции языка (уберите лишнее)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Информативная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Агитационная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Эмотивная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Фатическая</w:t>
            </w:r>
            <w:proofErr w:type="spellEnd"/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Назовите три основных типа внутренней речи (уберите лишнее)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Внутреннее проговаривание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Кодирование информации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Внутреннее программирование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Собственно внутренняя речь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речевая ситуация?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такое стечение обстоятельств, которое побуждает человека к речевому действию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осознание мотивов, потребностей, целей, вероятностное прогнозирование результатов высказывания на основе прошлого опыта и учета обстановки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выбор слов, расположение их в нужной последовательности и грамматическое оформление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письмо как вид речевой деятельности?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отправление речевых акустических сигналов, несущих информацию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зашифровка речевых сигналов с помощью графических символов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восприятие речевых акустических сигналов и их понимание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расшифровка графических знаков и понимание их значений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Какой стиль произношения слов характеризуется отчетливой артикуляцией, тщательным произнесением всех звуков, неторопливым темпом?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Полный стиль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Нейтральный стиль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Разговорный стиль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Какой функциональный стиль книжного языка характеризуется отвлеченностью, строгой логикой изложения, изобилием специальных терминов, определенными особенностями синтаксиса?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Научный стиль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Официально-деловой стиль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Публицистический стиль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диалект?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разновидность общенародного русского языка, речь городского малообразованного населения, не владеющего нормами литературного языка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речь людей, составляющих обособленные группы, или людей, которых объединяет общая профессия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разновидность общенародного языка, употребляемая в качестве средства общения с людьми, связанными тесной территориальной общностью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фразеологизм?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слова, вышедшие из употребления в связи с исчезновением обозначаемых ими понятий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семантически несвободное сочетание слов, которое воспроизводится в речи как нечто единое с точки зрения смыслового содержания и лексико-грамматического состава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стилистически окрашенные слова,  которые употребляются в какой-либо разновидности языка или функциональном стиле речи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Речевая норма – это…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наиболее устойчивых традиционных реализаций языковой системы, отобранных и закрепленных в процессе общественной коммуникации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норм литературного произношения, которые необходимы для достижения единообразия в произношении, что облегчает общение между людьми, помогает им быстрее понимать друг друга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правил написания слов, т.е. нормы правописания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называется чистотой речи?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неприятие литературным языком оскорбительных для чести и достоинства человека средств выражения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особенности структуры речи, которые поддерживают внимание и интерес у слушателей и читателей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речь, в которой нет чуждых литературному языку элементов (слов и словосочетаний) или элементов, отвергаемых нормами нравственности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Коммуникативная целесообразность – это…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когда человек имеет представление о стилистических градациях слов и выражений, чтобы уметь употреблять их в соответствующих коммуникативных ситуациях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верность отражения фактов действительности и их связей (причина – следствие, сходство – различие и т. д.), обоснованность выдвигаемой гипотезы, наличие аргументов за и против, сведение аргументов к выводу, доказывающему или отвергающему гипотезу.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ED3" w:rsidRPr="00F71B4F" w:rsidTr="009703D6">
        <w:tc>
          <w:tcPr>
            <w:tcW w:w="42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точное и однозначное употребление слов, терминов, словосочетаний, грамматических конструкций</w:t>
            </w:r>
          </w:p>
        </w:tc>
        <w:tc>
          <w:tcPr>
            <w:tcW w:w="708" w:type="dxa"/>
          </w:tcPr>
          <w:p w:rsidR="00F91ED3" w:rsidRPr="00F71B4F" w:rsidRDefault="00F91ED3" w:rsidP="009703D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91ED3" w:rsidRPr="00A775BE" w:rsidRDefault="00F91ED3" w:rsidP="00F91ED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775BE"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F91ED3" w:rsidRDefault="00F91ED3" w:rsidP="00F91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ED3" w:rsidRPr="00A775BE" w:rsidRDefault="00F91ED3" w:rsidP="00F91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F91ED3" w:rsidRPr="00A775BE" w:rsidTr="009703D6">
        <w:trPr>
          <w:jc w:val="center"/>
        </w:trPr>
        <w:tc>
          <w:tcPr>
            <w:tcW w:w="5760" w:type="dxa"/>
            <w:gridSpan w:val="2"/>
            <w:vAlign w:val="center"/>
          </w:tcPr>
          <w:p w:rsidR="00F91ED3" w:rsidRPr="00A775BE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F91ED3" w:rsidRPr="00A775BE" w:rsidTr="009703D6">
        <w:trPr>
          <w:jc w:val="center"/>
        </w:trPr>
        <w:tc>
          <w:tcPr>
            <w:tcW w:w="2520" w:type="dxa"/>
            <w:vAlign w:val="center"/>
          </w:tcPr>
          <w:p w:rsidR="00F91ED3" w:rsidRPr="00A775BE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  <w:vAlign w:val="center"/>
          </w:tcPr>
          <w:p w:rsidR="00F91ED3" w:rsidRPr="00A775BE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F91ED3" w:rsidRPr="00A775BE" w:rsidTr="009703D6">
        <w:trPr>
          <w:jc w:val="center"/>
        </w:trPr>
        <w:tc>
          <w:tcPr>
            <w:tcW w:w="2520" w:type="dxa"/>
            <w:vAlign w:val="center"/>
          </w:tcPr>
          <w:p w:rsidR="00F91ED3" w:rsidRPr="00A775BE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( 0  – 50)</w:t>
            </w:r>
          </w:p>
          <w:p w:rsidR="00F91ED3" w:rsidRPr="00A775BE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F91ED3" w:rsidRPr="00A775BE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F91ED3" w:rsidRPr="00A775BE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  <w:vAlign w:val="center"/>
          </w:tcPr>
          <w:p w:rsidR="00F91ED3" w:rsidRPr="00A775BE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91ED3" w:rsidRPr="00A775BE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91ED3" w:rsidRPr="00A775BE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F91ED3" w:rsidRPr="00A775BE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F91ED3" w:rsidRPr="00A775BE" w:rsidRDefault="00F91ED3" w:rsidP="00F91ED3">
      <w:pPr>
        <w:spacing w:after="0"/>
        <w:rPr>
          <w:rFonts w:ascii="Times New Roman" w:hAnsi="Times New Roman"/>
          <w:sz w:val="24"/>
          <w:szCs w:val="24"/>
        </w:rPr>
      </w:pPr>
    </w:p>
    <w:p w:rsidR="00F91ED3" w:rsidRPr="00A775BE" w:rsidRDefault="00F91ED3" w:rsidP="00F91ED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775BE">
        <w:rPr>
          <w:rFonts w:ascii="Times New Roman" w:hAnsi="Times New Roman"/>
          <w:b/>
          <w:caps/>
          <w:sz w:val="24"/>
          <w:szCs w:val="24"/>
        </w:rPr>
        <w:t>4. Задания для самостоятельной работы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Оратор и его аудитория. 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Психологические, риторические и языковые приемы установления и поддержания контакта с аудиторией, участие в дискуссии.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Правильное исполнение речи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Ошибки, которых следует избегать во время публичного выступления.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Деловая беседа при приеме на работу;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Деловые переговоры; 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Конфликтные ситуации в деловом общении.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Виды конфликтов и причины их возникновения.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Структура конфликта.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Стратегии поведения в конфликтной ситуации.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Разрешение конфликта и управление им.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Конструктивная критика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Этнокультурные особенности участников делового общения.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Проблемы межкультурной деловой коммуникации. 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lastRenderedPageBreak/>
        <w:t>Национальная специфика делового общения представителей разных стран и россиян.</w:t>
      </w:r>
      <w:r w:rsidRPr="00F71B4F">
        <w:rPr>
          <w:rFonts w:ascii="Times New Roman" w:hAnsi="Times New Roman"/>
          <w:sz w:val="24"/>
          <w:szCs w:val="24"/>
        </w:rPr>
        <w:br/>
        <w:t xml:space="preserve">Оформление делового письма. 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Языковые клише.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Деловая переписка по интернету.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Ключевые понятия этики. 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Этика делового общения и общественно-экономический строй общества. 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Моральная и социальная ответственность делового человека. 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Общие этические принципы делового общения. 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Профессиональная этика менеджера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Этика взаимоотношений руководителя и подчиненного.</w:t>
      </w:r>
    </w:p>
    <w:p w:rsidR="00F91ED3" w:rsidRPr="00F71B4F" w:rsidRDefault="00F91ED3" w:rsidP="00F91ED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Этика взаимоотношений с коллегами. </w:t>
      </w:r>
    </w:p>
    <w:p w:rsidR="00F91ED3" w:rsidRDefault="00F91ED3" w:rsidP="00F91ED3">
      <w:pPr>
        <w:spacing w:after="0"/>
        <w:rPr>
          <w:rFonts w:ascii="Times New Roman" w:hAnsi="Times New Roman"/>
          <w:sz w:val="24"/>
          <w:szCs w:val="24"/>
        </w:rPr>
      </w:pPr>
    </w:p>
    <w:p w:rsidR="00F91ED3" w:rsidRDefault="00F91ED3" w:rsidP="00F91ED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91ED3" w:rsidRPr="00A775BE" w:rsidRDefault="00F91ED3" w:rsidP="00F91ED3">
      <w:pPr>
        <w:spacing w:after="0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F91ED3" w:rsidRPr="00A775BE" w:rsidRDefault="00F91ED3" w:rsidP="00F91ED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F91ED3" w:rsidRPr="00A775BE" w:rsidRDefault="00F91ED3" w:rsidP="00F91ED3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 w:rsidRPr="00A775BE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A775BE">
        <w:rPr>
          <w:rFonts w:ascii="Times New Roman" w:hAnsi="Times New Roman"/>
          <w:sz w:val="24"/>
          <w:szCs w:val="24"/>
        </w:rPr>
        <w:t>);</w:t>
      </w:r>
    </w:p>
    <w:p w:rsidR="00F91ED3" w:rsidRPr="00A775BE" w:rsidRDefault="00F91ED3" w:rsidP="00F91ED3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F91ED3" w:rsidRPr="00A775BE" w:rsidRDefault="00F91ED3" w:rsidP="00F91ED3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F91ED3" w:rsidRPr="00A775BE" w:rsidRDefault="00F91ED3" w:rsidP="00F91ED3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Отсутствие орфографических,</w:t>
      </w:r>
      <w:r w:rsidRPr="00A775BE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A77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75BE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F91ED3" w:rsidRPr="00A775BE" w:rsidRDefault="00F91ED3" w:rsidP="00F91ED3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Грамотность и культура</w:t>
      </w:r>
      <w:r w:rsidRPr="00A775B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 xml:space="preserve">изложения. </w:t>
      </w:r>
    </w:p>
    <w:p w:rsidR="00F91ED3" w:rsidRPr="00A775BE" w:rsidRDefault="00F91ED3" w:rsidP="00F91ED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F91ED3" w:rsidRPr="00A775BE" w:rsidRDefault="00F91ED3" w:rsidP="00F91ED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5,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F91ED3" w:rsidRPr="00A775BE" w:rsidRDefault="00F91ED3" w:rsidP="00F91ED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по пунктам 2 – 5 (более одного),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F91ED3" w:rsidRDefault="00F91ED3" w:rsidP="00F91ED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пунктам,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A775BE">
        <w:rPr>
          <w:rFonts w:ascii="Times New Roman" w:hAnsi="Times New Roman"/>
          <w:sz w:val="24"/>
          <w:szCs w:val="24"/>
        </w:rPr>
        <w:t xml:space="preserve"> </w:t>
      </w:r>
      <w:r w:rsidRPr="00A775BE">
        <w:rPr>
          <w:rFonts w:ascii="Times New Roman" w:hAnsi="Times New Roman"/>
          <w:b/>
          <w:sz w:val="24"/>
          <w:szCs w:val="24"/>
        </w:rPr>
        <w:t>(либо незачет)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F91ED3" w:rsidRDefault="00F91ED3" w:rsidP="00F91ED3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</w:p>
    <w:p w:rsidR="00F91ED3" w:rsidRPr="00E71D78" w:rsidRDefault="00F91ED3" w:rsidP="00F91ED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F91ED3" w:rsidRPr="00E71D78" w:rsidRDefault="00F91ED3" w:rsidP="00F91ED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E71D78">
        <w:rPr>
          <w:rFonts w:ascii="Times New Roman" w:hAnsi="Times New Roman"/>
          <w:b/>
          <w:caps/>
          <w:sz w:val="24"/>
          <w:szCs w:val="24"/>
          <w:lang w:eastAsia="ru-RU"/>
        </w:rPr>
        <w:t>МЕтодические материалы</w:t>
      </w:r>
    </w:p>
    <w:p w:rsidR="00F91ED3" w:rsidRDefault="00F91ED3" w:rsidP="00F91ED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F91ED3" w:rsidRPr="00393354" w:rsidRDefault="00F91ED3" w:rsidP="00F91ED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3354">
        <w:rPr>
          <w:rFonts w:ascii="Times New Roman" w:hAnsi="Times New Roman"/>
          <w:b/>
          <w:sz w:val="24"/>
          <w:szCs w:val="24"/>
        </w:rPr>
        <w:t xml:space="preserve">1. Критерии и показатели оценки </w:t>
      </w:r>
      <w:proofErr w:type="spellStart"/>
      <w:r w:rsidRPr="00393354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393354">
        <w:rPr>
          <w:rFonts w:ascii="Times New Roman" w:hAnsi="Times New Roman"/>
          <w:b/>
          <w:sz w:val="24"/>
          <w:szCs w:val="24"/>
        </w:rPr>
        <w:t xml:space="preserve"> планируемых результатов обучения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046"/>
        <w:gridCol w:w="1818"/>
        <w:gridCol w:w="1902"/>
        <w:gridCol w:w="1944"/>
        <w:gridCol w:w="1836"/>
      </w:tblGrid>
      <w:tr w:rsidR="00F91ED3" w:rsidRPr="00FE7E83" w:rsidTr="009703D6">
        <w:trPr>
          <w:trHeight w:val="254"/>
        </w:trPr>
        <w:tc>
          <w:tcPr>
            <w:tcW w:w="2189" w:type="dxa"/>
            <w:vMerge w:val="restart"/>
            <w:shd w:val="clear" w:color="auto" w:fill="FFFFFF"/>
            <w:tcMar>
              <w:left w:w="83" w:type="dxa"/>
            </w:tcMar>
          </w:tcPr>
          <w:p w:rsidR="00F91ED3" w:rsidRPr="00256F67" w:rsidRDefault="00F91ED3" w:rsidP="009703D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680" w:type="dxa"/>
            <w:gridSpan w:val="4"/>
            <w:shd w:val="clear" w:color="auto" w:fill="FFFFFF"/>
            <w:tcMar>
              <w:left w:w="83" w:type="dxa"/>
            </w:tcMar>
          </w:tcPr>
          <w:p w:rsidR="00F91ED3" w:rsidRPr="00256F67" w:rsidRDefault="00F91ED3" w:rsidP="009703D6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F91ED3" w:rsidRPr="00FE7E83" w:rsidTr="009703D6">
        <w:trPr>
          <w:trHeight w:val="361"/>
        </w:trPr>
        <w:tc>
          <w:tcPr>
            <w:tcW w:w="2189" w:type="dxa"/>
            <w:vMerge/>
            <w:shd w:val="clear" w:color="auto" w:fill="FFFFFF"/>
            <w:tcMar>
              <w:left w:w="83" w:type="dxa"/>
            </w:tcMar>
          </w:tcPr>
          <w:p w:rsidR="00F91ED3" w:rsidRPr="00256F67" w:rsidRDefault="00F91ED3" w:rsidP="009703D6">
            <w:pPr>
              <w:suppressAutoHyphens/>
              <w:overflowPunct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F91ED3" w:rsidRPr="00256F67" w:rsidRDefault="00F91ED3" w:rsidP="009703D6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F91ED3" w:rsidRPr="00256F67" w:rsidRDefault="00F91ED3" w:rsidP="009703D6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F91ED3" w:rsidRPr="00256F67" w:rsidRDefault="00F91ED3" w:rsidP="009703D6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F91ED3" w:rsidRPr="00256F67" w:rsidRDefault="00F91ED3" w:rsidP="009703D6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F91ED3" w:rsidRPr="00FE7E83" w:rsidTr="009703D6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F91ED3" w:rsidRDefault="00F91ED3" w:rsidP="009703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F91ED3" w:rsidRPr="009C591D" w:rsidRDefault="00F91ED3" w:rsidP="00970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F91ED3" w:rsidRPr="00256F67" w:rsidRDefault="00F91ED3" w:rsidP="009703D6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F91ED3" w:rsidRPr="00256F67" w:rsidRDefault="00F91ED3" w:rsidP="009703D6">
            <w:pPr>
              <w:overflowPunct w:val="0"/>
              <w:spacing w:after="0" w:line="240" w:lineRule="auto"/>
              <w:ind w:right="-108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6E18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пользования системного подходы, экономическую теорию, организационную теорию, управленческую теорию, 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F91ED3" w:rsidRPr="00256F67" w:rsidRDefault="00F91ED3" w:rsidP="009703D6">
            <w:pPr>
              <w:overflowPunct w:val="0"/>
              <w:spacing w:after="0" w:line="240" w:lineRule="auto"/>
              <w:ind w:right="-58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пользования системного подходы, экономическую теорию, организационную теорию, управленческую теорию, 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F91ED3" w:rsidRDefault="00F91ED3" w:rsidP="009703D6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F91ED3" w:rsidRPr="00256F67" w:rsidRDefault="00F91ED3" w:rsidP="009703D6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</w:tr>
      <w:tr w:rsidR="00F91ED3" w:rsidRPr="00FE7E83" w:rsidTr="009703D6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F91ED3" w:rsidRDefault="00F91ED3" w:rsidP="009703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F91ED3" w:rsidRPr="007A7D21" w:rsidRDefault="00F91ED3" w:rsidP="009703D6">
            <w:pPr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F91ED3" w:rsidRDefault="00F91ED3" w:rsidP="009703D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Не умеет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91ED3" w:rsidRPr="00A76A92" w:rsidRDefault="00F91ED3" w:rsidP="009703D6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F91ED3" w:rsidRDefault="00F91ED3" w:rsidP="009703D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</w:p>
          <w:p w:rsidR="00F91ED3" w:rsidRPr="00A76A92" w:rsidRDefault="00F91ED3" w:rsidP="009703D6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решать профессиональные задачи,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F91ED3" w:rsidRDefault="00F91ED3" w:rsidP="009703D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</w:p>
          <w:p w:rsidR="00F91ED3" w:rsidRPr="00A76A92" w:rsidRDefault="00F91ED3" w:rsidP="009703D6">
            <w:pPr>
              <w:spacing w:after="0" w:line="240" w:lineRule="auto"/>
              <w:ind w:righ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решать профессиональные задачи,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F91ED3" w:rsidRDefault="00F91ED3" w:rsidP="009703D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91ED3" w:rsidRPr="00A76A92" w:rsidRDefault="00F91ED3" w:rsidP="009703D6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</w:tr>
      <w:tr w:rsidR="00F91ED3" w:rsidRPr="00FE7E83" w:rsidTr="009703D6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F91ED3" w:rsidRDefault="00F91ED3" w:rsidP="009703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6E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Владеть: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F91ED3" w:rsidRPr="007A7D21" w:rsidRDefault="00F91ED3" w:rsidP="00970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F91ED3" w:rsidRDefault="00F91ED3" w:rsidP="009703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Не в</w:t>
            </w: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ладе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</w:p>
          <w:p w:rsidR="00F91ED3" w:rsidRPr="00A76A92" w:rsidRDefault="00F91ED3" w:rsidP="009703D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F91ED3" w:rsidRPr="00A76A92" w:rsidRDefault="00F91ED3" w:rsidP="009703D6">
            <w:pPr>
              <w:spacing w:after="0" w:line="240" w:lineRule="auto"/>
              <w:ind w:right="-103"/>
              <w:rPr>
                <w:rFonts w:ascii="Times New Roman" w:hAnsi="Times New Roman"/>
                <w:bCs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>ринципами управленческой теории,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F91ED3" w:rsidRPr="00A76A92" w:rsidRDefault="00F91ED3" w:rsidP="009703D6">
            <w:pPr>
              <w:spacing w:after="0" w:line="240" w:lineRule="auto"/>
              <w:rPr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>ринципами управленческой теории,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F91ED3" w:rsidRDefault="00F91ED3" w:rsidP="009703D6">
            <w:pPr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Владеет</w:t>
            </w:r>
            <w:r w:rsidRPr="00FE7E83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F91ED3" w:rsidRPr="00FE7E83" w:rsidRDefault="00F91ED3" w:rsidP="009703D6">
            <w:pPr>
              <w:spacing w:after="0" w:line="240" w:lineRule="auto"/>
              <w:rPr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</w:tr>
    </w:tbl>
    <w:p w:rsidR="00F91ED3" w:rsidRDefault="00F91ED3" w:rsidP="00F91ED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F91ED3" w:rsidRDefault="00F91ED3" w:rsidP="00F91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Pr="005A63D6">
        <w:rPr>
          <w:rFonts w:ascii="Times New Roman" w:hAnsi="Times New Roman"/>
          <w:b/>
          <w:sz w:val="24"/>
          <w:szCs w:val="24"/>
          <w:lang w:eastAsia="ru-RU"/>
        </w:rPr>
        <w:t xml:space="preserve">Оценка </w:t>
      </w:r>
      <w:proofErr w:type="spellStart"/>
      <w:r w:rsidRPr="005A63D6">
        <w:rPr>
          <w:rFonts w:ascii="Times New Roman" w:hAnsi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5A63D6">
        <w:rPr>
          <w:rFonts w:ascii="Times New Roman" w:hAnsi="Times New Roman"/>
          <w:b/>
          <w:sz w:val="24"/>
          <w:szCs w:val="24"/>
          <w:lang w:eastAsia="ru-RU"/>
        </w:rPr>
        <w:t xml:space="preserve"> компетенций обучающихся по дисциплине</w:t>
      </w:r>
      <w:r w:rsidRPr="005A63D6">
        <w:rPr>
          <w:rFonts w:ascii="Times New Roman" w:hAnsi="Times New Roman"/>
          <w:b/>
          <w:sz w:val="24"/>
          <w:szCs w:val="24"/>
        </w:rPr>
        <w:t xml:space="preserve"> </w:t>
      </w:r>
    </w:p>
    <w:p w:rsidR="00F91ED3" w:rsidRPr="005A63D6" w:rsidRDefault="00F91ED3" w:rsidP="00F91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caps/>
          <w:sz w:val="24"/>
          <w:szCs w:val="24"/>
        </w:rPr>
        <w:t>ЭКОДВИЖЕНИЕ В РОССИИ</w:t>
      </w: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184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1881"/>
        <w:gridCol w:w="1877"/>
        <w:gridCol w:w="1877"/>
        <w:gridCol w:w="1827"/>
        <w:gridCol w:w="1877"/>
      </w:tblGrid>
      <w:tr w:rsidR="00F91ED3" w:rsidRPr="005A63D6" w:rsidTr="009703D6">
        <w:trPr>
          <w:trHeight w:val="562"/>
        </w:trPr>
        <w:tc>
          <w:tcPr>
            <w:tcW w:w="374" w:type="pct"/>
            <w:vMerge w:val="restart"/>
            <w:vAlign w:val="center"/>
          </w:tcPr>
          <w:p w:rsidR="00F91ED3" w:rsidRPr="005A63D6" w:rsidRDefault="00F91ED3" w:rsidP="009703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6" w:type="pct"/>
            <w:vMerge w:val="restart"/>
            <w:vAlign w:val="center"/>
          </w:tcPr>
          <w:p w:rsidR="00F91ED3" w:rsidRPr="005A63D6" w:rsidRDefault="00F91ED3" w:rsidP="009703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580" w:type="pct"/>
            <w:gridSpan w:val="4"/>
            <w:vAlign w:val="center"/>
          </w:tcPr>
          <w:p w:rsidR="00F91ED3" w:rsidRPr="005A63D6" w:rsidRDefault="00F91ED3" w:rsidP="009703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F91ED3" w:rsidRPr="005A63D6" w:rsidTr="009703D6">
        <w:tc>
          <w:tcPr>
            <w:tcW w:w="374" w:type="pct"/>
            <w:vMerge/>
            <w:vAlign w:val="center"/>
          </w:tcPr>
          <w:p w:rsidR="00F91ED3" w:rsidRPr="005A63D6" w:rsidRDefault="00F91ED3" w:rsidP="009703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/>
            <w:vAlign w:val="center"/>
          </w:tcPr>
          <w:p w:rsidR="00F91ED3" w:rsidRPr="005A63D6" w:rsidRDefault="00F91ED3" w:rsidP="009703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pct"/>
            <w:vAlign w:val="center"/>
          </w:tcPr>
          <w:p w:rsidR="00F91ED3" w:rsidRPr="005A63D6" w:rsidRDefault="00F91ED3" w:rsidP="009703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89" w:type="pct"/>
            <w:vAlign w:val="center"/>
          </w:tcPr>
          <w:p w:rsidR="00F91ED3" w:rsidRPr="005A63D6" w:rsidRDefault="00F91ED3" w:rsidP="009703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89" w:type="pct"/>
            <w:vAlign w:val="center"/>
          </w:tcPr>
          <w:p w:rsidR="00F91ED3" w:rsidRPr="005A63D6" w:rsidRDefault="00F91ED3" w:rsidP="009703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13" w:type="pct"/>
            <w:vAlign w:val="center"/>
          </w:tcPr>
          <w:p w:rsidR="00F91ED3" w:rsidRPr="005A63D6" w:rsidRDefault="00F91ED3" w:rsidP="009703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F91ED3" w:rsidRPr="005A63D6" w:rsidTr="009703D6">
        <w:trPr>
          <w:trHeight w:val="1376"/>
        </w:trPr>
        <w:tc>
          <w:tcPr>
            <w:tcW w:w="374" w:type="pct"/>
            <w:vAlign w:val="center"/>
          </w:tcPr>
          <w:p w:rsidR="00F91ED3" w:rsidRPr="007A7D21" w:rsidRDefault="00F91ED3" w:rsidP="00970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sz w:val="20"/>
                <w:szCs w:val="20"/>
              </w:rPr>
              <w:t>ПК-1</w:t>
            </w:r>
          </w:p>
        </w:tc>
        <w:tc>
          <w:tcPr>
            <w:tcW w:w="1046" w:type="pct"/>
          </w:tcPr>
          <w:p w:rsidR="00F91ED3" w:rsidRPr="002C6D40" w:rsidRDefault="00F91ED3" w:rsidP="00970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889" w:type="pct"/>
          </w:tcPr>
          <w:p w:rsidR="00F91ED3" w:rsidRPr="007A7D21" w:rsidRDefault="00F91ED3" w:rsidP="009703D6">
            <w:pPr>
              <w:spacing w:after="0" w:line="240" w:lineRule="auto"/>
              <w:rPr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889" w:type="pct"/>
          </w:tcPr>
          <w:p w:rsidR="00F91ED3" w:rsidRPr="007A7D21" w:rsidRDefault="00F91ED3" w:rsidP="009703D6">
            <w:pPr>
              <w:spacing w:after="0" w:line="240" w:lineRule="auto"/>
              <w:rPr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Слабо </w:t>
            </w: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889" w:type="pct"/>
          </w:tcPr>
          <w:p w:rsidR="00F91ED3" w:rsidRPr="007A7D21" w:rsidRDefault="00F91ED3" w:rsidP="009703D6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в рамках актуальных проблем образования по профилю образовательной программы</w:t>
            </w:r>
          </w:p>
        </w:tc>
        <w:tc>
          <w:tcPr>
            <w:tcW w:w="913" w:type="pct"/>
          </w:tcPr>
          <w:p w:rsidR="00F91ED3" w:rsidRPr="007A7D21" w:rsidRDefault="00F91ED3" w:rsidP="009703D6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</w:tr>
    </w:tbl>
    <w:p w:rsidR="00F91ED3" w:rsidRPr="005A63D6" w:rsidRDefault="00F91ED3" w:rsidP="00F91ED3">
      <w:pPr>
        <w:spacing w:after="0"/>
        <w:rPr>
          <w:rFonts w:ascii="Times New Roman" w:hAnsi="Times New Roman"/>
          <w:sz w:val="24"/>
          <w:szCs w:val="24"/>
        </w:rPr>
      </w:pPr>
    </w:p>
    <w:p w:rsidR="00F91ED3" w:rsidRDefault="00F91ED3" w:rsidP="00F91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учебной дисциплины составил:</w:t>
      </w:r>
    </w:p>
    <w:p w:rsidR="00F91ED3" w:rsidRPr="005A63D6" w:rsidRDefault="00F91ED3" w:rsidP="00F91E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Кузнецов П.М., доцент </w:t>
      </w:r>
      <w:r w:rsidRPr="005A63D6">
        <w:rPr>
          <w:rFonts w:ascii="Times New Roman" w:hAnsi="Times New Roman"/>
          <w:sz w:val="24"/>
          <w:szCs w:val="24"/>
        </w:rPr>
        <w:t xml:space="preserve">кафедры </w:t>
      </w:r>
      <w:r>
        <w:rPr>
          <w:rFonts w:ascii="Times New Roman" w:hAnsi="Times New Roman"/>
          <w:sz w:val="24"/>
          <w:szCs w:val="24"/>
        </w:rPr>
        <w:t xml:space="preserve">проектного </w:t>
      </w:r>
      <w:r w:rsidRPr="005A63D6">
        <w:rPr>
          <w:rFonts w:ascii="Times New Roman" w:hAnsi="Times New Roman"/>
          <w:sz w:val="24"/>
          <w:szCs w:val="24"/>
        </w:rPr>
        <w:t>менеджмента</w:t>
      </w:r>
    </w:p>
    <w:p w:rsidR="00F91ED3" w:rsidRDefault="00F91ED3" w:rsidP="00F91ED3">
      <w:pPr>
        <w:spacing w:after="0" w:line="240" w:lineRule="auto"/>
      </w:pPr>
    </w:p>
    <w:p w:rsidR="00F91ED3" w:rsidRDefault="00F91ED3" w:rsidP="00F91ED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Оценочные и методические материалы учебной дисциплины утверждены на заседании кафедры проектного менеджмента Протокол № 7 от 30.05.2025 г.</w:t>
      </w:r>
    </w:p>
    <w:p w:rsidR="00F91ED3" w:rsidRDefault="00F91ED3" w:rsidP="00F91ED3"/>
    <w:p w:rsidR="00F91ED3" w:rsidRDefault="00F91ED3" w:rsidP="00F91ED3"/>
    <w:p w:rsidR="00F91ED3" w:rsidRDefault="00F91ED3" w:rsidP="00F91ED3"/>
    <w:p w:rsidR="00F91ED3" w:rsidRDefault="00F91ED3" w:rsidP="00F91ED3"/>
    <w:p w:rsidR="00F91ED3" w:rsidRDefault="00F91ED3" w:rsidP="00F91ED3"/>
    <w:p w:rsidR="00F91ED3" w:rsidRDefault="00F91ED3"/>
    <w:p w:rsidR="00F91ED3" w:rsidRDefault="00F91ED3"/>
    <w:sectPr w:rsidR="00F91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2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CA4E6C"/>
    <w:multiLevelType w:val="hybridMultilevel"/>
    <w:tmpl w:val="7AC07B4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54172D42"/>
    <w:multiLevelType w:val="hybridMultilevel"/>
    <w:tmpl w:val="D234C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AAE7F76"/>
    <w:multiLevelType w:val="multilevel"/>
    <w:tmpl w:val="6634399E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030ABC"/>
    <w:multiLevelType w:val="hybridMultilevel"/>
    <w:tmpl w:val="FD30B99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9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D3"/>
    <w:rsid w:val="00B339FC"/>
    <w:rsid w:val="00F9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1ED3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rsid w:val="00F91ED3"/>
    <w:pPr>
      <w:spacing w:after="0" w:line="240" w:lineRule="auto"/>
      <w:ind w:left="645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91ED3"/>
    <w:rPr>
      <w:rFonts w:ascii="Calibri" w:eastAsia="Calibri" w:hAnsi="Calibri" w:cs="Times New Roman"/>
      <w:sz w:val="16"/>
      <w:szCs w:val="16"/>
    </w:rPr>
  </w:style>
  <w:style w:type="paragraph" w:styleId="a4">
    <w:name w:val="Body Text"/>
    <w:basedOn w:val="a"/>
    <w:link w:val="a5"/>
    <w:uiPriority w:val="99"/>
    <w:rsid w:val="00F91ED3"/>
    <w:pPr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F91ED3"/>
    <w:rPr>
      <w:rFonts w:ascii="Calibri" w:eastAsia="Calibri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F91ED3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91ED3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1ED3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rsid w:val="00F91ED3"/>
    <w:pPr>
      <w:spacing w:after="0" w:line="240" w:lineRule="auto"/>
      <w:ind w:left="645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91ED3"/>
    <w:rPr>
      <w:rFonts w:ascii="Calibri" w:eastAsia="Calibri" w:hAnsi="Calibri" w:cs="Times New Roman"/>
      <w:sz w:val="16"/>
      <w:szCs w:val="16"/>
    </w:rPr>
  </w:style>
  <w:style w:type="paragraph" w:styleId="a4">
    <w:name w:val="Body Text"/>
    <w:basedOn w:val="a"/>
    <w:link w:val="a5"/>
    <w:uiPriority w:val="99"/>
    <w:rsid w:val="00F91ED3"/>
    <w:pPr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F91ED3"/>
    <w:rPr>
      <w:rFonts w:ascii="Calibri" w:eastAsia="Calibri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F91ED3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91ED3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3546</Words>
  <Characters>20217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2025-10-23T12:33:00Z</dcterms:created>
  <dcterms:modified xsi:type="dcterms:W3CDTF">2025-10-23T12:35:00Z</dcterms:modified>
</cp:coreProperties>
</file>