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CA" w:rsidRPr="009F140A" w:rsidRDefault="00B67CCA" w:rsidP="00B67CCA">
      <w:pPr>
        <w:jc w:val="center"/>
      </w:pPr>
    </w:p>
    <w:p w:rsidR="00B67CCA" w:rsidRPr="009F140A" w:rsidRDefault="00B67CCA" w:rsidP="00B67CCA">
      <w:pPr>
        <w:jc w:val="center"/>
      </w:pPr>
    </w:p>
    <w:p w:rsidR="00B67CCA" w:rsidRPr="009F140A" w:rsidRDefault="00B67CCA" w:rsidP="00B67CCA">
      <w:pPr>
        <w:jc w:val="center"/>
      </w:pPr>
    </w:p>
    <w:p w:rsidR="00B67CCA" w:rsidRPr="009F140A" w:rsidRDefault="00B67CCA" w:rsidP="00B67CCA">
      <w:pPr>
        <w:jc w:val="center"/>
      </w:pPr>
    </w:p>
    <w:p w:rsidR="00B67CCA" w:rsidRPr="009F140A" w:rsidRDefault="00B67CCA" w:rsidP="00B67CCA">
      <w:pPr>
        <w:jc w:val="center"/>
        <w:rPr>
          <w:sz w:val="32"/>
          <w:szCs w:val="32"/>
        </w:rPr>
      </w:pPr>
    </w:p>
    <w:p w:rsidR="00B67CCA" w:rsidRDefault="00B67CCA" w:rsidP="00B67CCA">
      <w:pPr>
        <w:numPr>
          <w:ilvl w:val="0"/>
          <w:numId w:val="1"/>
        </w:numPr>
        <w:tabs>
          <w:tab w:val="left" w:pos="2730"/>
        </w:tabs>
        <w:jc w:val="center"/>
        <w:rPr>
          <w:b/>
        </w:rPr>
      </w:pPr>
      <w:r>
        <w:rPr>
          <w:b/>
        </w:rPr>
        <w:t>Оценочные и методические материалы для проведения</w:t>
      </w:r>
    </w:p>
    <w:p w:rsidR="00B67CCA" w:rsidRPr="009F140A" w:rsidRDefault="00B67CCA" w:rsidP="00B67CCA">
      <w:pPr>
        <w:jc w:val="center"/>
        <w:rPr>
          <w:b/>
        </w:rPr>
      </w:pPr>
      <w:r w:rsidRPr="009F140A">
        <w:rPr>
          <w:b/>
        </w:rPr>
        <w:t xml:space="preserve">текущего контроля/ </w:t>
      </w:r>
      <w:r w:rsidRPr="009F140A">
        <w:rPr>
          <w:b/>
          <w:i/>
        </w:rPr>
        <w:t>промежуточной аттестации</w:t>
      </w:r>
    </w:p>
    <w:p w:rsidR="00B67CCA" w:rsidRPr="00453C05" w:rsidRDefault="00B67CCA" w:rsidP="00B67CCA">
      <w:pPr>
        <w:tabs>
          <w:tab w:val="left" w:pos="1260"/>
        </w:tabs>
        <w:spacing w:line="240" w:lineRule="atLeast"/>
        <w:ind w:right="-483"/>
        <w:jc w:val="center"/>
        <w:rPr>
          <w:b/>
          <w:i/>
          <w:sz w:val="28"/>
          <w:szCs w:val="28"/>
        </w:rPr>
      </w:pPr>
      <w:r>
        <w:t>п</w:t>
      </w:r>
      <w:r w:rsidRPr="009F140A">
        <w:t>о дисциплине</w:t>
      </w:r>
      <w:r w:rsidRPr="009F140A">
        <w:rPr>
          <w:sz w:val="28"/>
          <w:szCs w:val="28"/>
        </w:rPr>
        <w:t xml:space="preserve"> </w:t>
      </w:r>
      <w:r w:rsidR="00065A33" w:rsidRPr="00065A33">
        <w:rPr>
          <w:sz w:val="28"/>
          <w:szCs w:val="28"/>
        </w:rPr>
        <w:t>Приёмы деонтологии</w:t>
      </w:r>
    </w:p>
    <w:p w:rsidR="00B67CCA" w:rsidRPr="009F140A" w:rsidRDefault="00B67CCA" w:rsidP="00B67CCA">
      <w:pPr>
        <w:jc w:val="center"/>
      </w:pPr>
      <w:r>
        <w:t>р</w:t>
      </w:r>
      <w:r w:rsidRPr="009F140A">
        <w:t xml:space="preserve">еализуемой в составе образовательной программы </w:t>
      </w:r>
    </w:p>
    <w:p w:rsidR="00B67CCA" w:rsidRPr="009F140A" w:rsidRDefault="00B67CCA" w:rsidP="00B67CCA">
      <w:pPr>
        <w:jc w:val="center"/>
      </w:pPr>
      <w:r>
        <w:rPr>
          <w:b/>
          <w:bCs/>
        </w:rPr>
        <w:t>44.04</w:t>
      </w:r>
      <w:r w:rsidRPr="009F140A">
        <w:rPr>
          <w:b/>
          <w:bCs/>
        </w:rPr>
        <w:t>.03 Специальное (дефектологическое) образование</w:t>
      </w:r>
      <w:r w:rsidRPr="009F140A">
        <w:t xml:space="preserve"> </w:t>
      </w:r>
    </w:p>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 w:rsidR="00B67CCA" w:rsidRPr="009F140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B67CCA" w:rsidRDefault="00B67CCA" w:rsidP="00B67CCA">
      <w:pPr>
        <w:jc w:val="center"/>
        <w:rPr>
          <w:b/>
        </w:rPr>
      </w:pPr>
    </w:p>
    <w:p w:rsidR="00065A33" w:rsidRDefault="00065A33">
      <w:pPr>
        <w:widowControl/>
        <w:suppressAutoHyphens w:val="0"/>
        <w:ind w:firstLine="709"/>
        <w:jc w:val="both"/>
        <w:rPr>
          <w:b/>
        </w:rPr>
      </w:pPr>
      <w:r>
        <w:rPr>
          <w:b/>
        </w:rPr>
        <w:br w:type="page"/>
      </w:r>
    </w:p>
    <w:p w:rsidR="00B67CCA" w:rsidRDefault="00B67CCA" w:rsidP="00B67CCA">
      <w:pPr>
        <w:jc w:val="center"/>
        <w:rPr>
          <w:b/>
        </w:rPr>
      </w:pPr>
      <w:r w:rsidRPr="009F140A">
        <w:rPr>
          <w:b/>
        </w:rPr>
        <w:lastRenderedPageBreak/>
        <w:t>Пояснительная записка</w:t>
      </w:r>
    </w:p>
    <w:p w:rsidR="00B67CCA" w:rsidRPr="009F140A" w:rsidRDefault="00B67CCA" w:rsidP="00B67CCA">
      <w:pPr>
        <w:jc w:val="center"/>
        <w:rPr>
          <w:b/>
        </w:rPr>
      </w:pPr>
    </w:p>
    <w:p w:rsidR="00065A33" w:rsidRDefault="00B67CCA" w:rsidP="00B67CCA">
      <w:pPr>
        <w:tabs>
          <w:tab w:val="left" w:pos="1260"/>
        </w:tabs>
        <w:spacing w:line="240" w:lineRule="atLeast"/>
        <w:ind w:right="-483"/>
        <w:jc w:val="both"/>
        <w:rPr>
          <w:b/>
          <w:sz w:val="28"/>
          <w:szCs w:val="28"/>
        </w:rPr>
      </w:pPr>
      <w:r>
        <w:rPr>
          <w:b/>
        </w:rPr>
        <w:t xml:space="preserve">1. </w:t>
      </w:r>
      <w:r>
        <w:rPr>
          <w:b/>
          <w:color w:val="000000"/>
          <w:kern w:val="24"/>
        </w:rPr>
        <w:t>Назначение о</w:t>
      </w:r>
      <w:r>
        <w:rPr>
          <w:b/>
        </w:rPr>
        <w:t>ценочных и методических материалов</w:t>
      </w:r>
      <w:r w:rsidRPr="009F140A">
        <w:rPr>
          <w:b/>
        </w:rPr>
        <w:t>.</w:t>
      </w:r>
      <w:r w:rsidRPr="009F140A">
        <w:t xml:space="preserve"> Оценочные средства предназначены для контроля и оценки образовательных достижений обучающихся, осваивающих </w:t>
      </w:r>
      <w:r w:rsidRPr="009F140A">
        <w:rPr>
          <w:i/>
        </w:rPr>
        <w:t>(освоивших</w:t>
      </w:r>
      <w:r w:rsidRPr="009F140A">
        <w:t>) программу учебной дисциплины</w:t>
      </w:r>
      <w:r w:rsidRPr="00663568">
        <w:rPr>
          <w:b/>
          <w:sz w:val="28"/>
          <w:szCs w:val="28"/>
        </w:rPr>
        <w:t xml:space="preserve"> </w:t>
      </w:r>
      <w:r w:rsidR="00065A33" w:rsidRPr="00065A33">
        <w:rPr>
          <w:b/>
          <w:sz w:val="28"/>
          <w:szCs w:val="28"/>
        </w:rPr>
        <w:t>Приёмы деонтологии</w:t>
      </w:r>
      <w:r w:rsidR="00065A33">
        <w:rPr>
          <w:b/>
          <w:sz w:val="28"/>
          <w:szCs w:val="28"/>
        </w:rPr>
        <w:t>.</w:t>
      </w:r>
    </w:p>
    <w:p w:rsidR="00B67CCA" w:rsidRDefault="00B67CCA" w:rsidP="00B67CCA">
      <w:pPr>
        <w:tabs>
          <w:tab w:val="left" w:pos="1260"/>
        </w:tabs>
        <w:spacing w:line="240" w:lineRule="atLeast"/>
        <w:ind w:right="-483"/>
        <w:jc w:val="both"/>
      </w:pPr>
      <w:r>
        <w:rPr>
          <w:b/>
        </w:rPr>
        <w:t xml:space="preserve">2. Оценочные и методические материалы </w:t>
      </w:r>
      <w:r>
        <w:rPr>
          <w:color w:val="000000"/>
          <w:kern w:val="24"/>
        </w:rPr>
        <w:t xml:space="preserve">включают </w:t>
      </w:r>
      <w:r>
        <w:t>чает контрольные материалы</w:t>
      </w:r>
      <w:r w:rsidRPr="009F140A">
        <w:t xml:space="preserve"> для проведения текущего контроля и промежуточной аттестации</w:t>
      </w:r>
      <w:r>
        <w:t>:</w:t>
      </w:r>
      <w:r w:rsidRPr="009F140A">
        <w:t xml:space="preserve"> </w:t>
      </w:r>
      <w:r w:rsidR="00065A33">
        <w:t>круглый стол</w:t>
      </w:r>
      <w:r>
        <w:t xml:space="preserve">, аналитические доклады.   </w:t>
      </w:r>
      <w:proofErr w:type="gramStart"/>
      <w:r>
        <w:t>контрольные  вопросы</w:t>
      </w:r>
      <w:proofErr w:type="gramEnd"/>
      <w:r>
        <w:t xml:space="preserve"> к зачёту.</w:t>
      </w:r>
    </w:p>
    <w:p w:rsidR="00B67CCA" w:rsidRDefault="00B67CCA" w:rsidP="00B67CCA">
      <w:pPr>
        <w:tabs>
          <w:tab w:val="left" w:pos="1260"/>
        </w:tabs>
        <w:spacing w:line="240" w:lineRule="atLeast"/>
        <w:ind w:right="-483"/>
        <w:jc w:val="both"/>
        <w:rPr>
          <w:b/>
          <w:i/>
        </w:rPr>
      </w:pPr>
      <w:r w:rsidRPr="00E60D9E">
        <w:rPr>
          <w:b/>
        </w:rPr>
        <w:t>3. Структура и содержание заданий разработаны в соответствии</w:t>
      </w:r>
      <w:r w:rsidRPr="009F140A">
        <w:t xml:space="preserve"> с рабочей программ</w:t>
      </w:r>
      <w:r>
        <w:t xml:space="preserve">ой учебной дисциплины </w:t>
      </w:r>
      <w:r w:rsidR="00065A33" w:rsidRPr="00065A33">
        <w:t>Приёмы деонтологии</w:t>
      </w:r>
    </w:p>
    <w:p w:rsidR="00B67CCA" w:rsidRDefault="00B67CCA" w:rsidP="00B67CCA">
      <w:pPr>
        <w:tabs>
          <w:tab w:val="left" w:pos="1260"/>
        </w:tabs>
        <w:spacing w:line="240" w:lineRule="atLeast"/>
        <w:ind w:right="-483"/>
        <w:jc w:val="both"/>
      </w:pPr>
      <w:r>
        <w:rPr>
          <w:b/>
        </w:rPr>
        <w:t xml:space="preserve">4. </w:t>
      </w:r>
      <w:r w:rsidRPr="009F140A">
        <w:rPr>
          <w:b/>
        </w:rPr>
        <w:t>Перечень компетенций, формируемых дисциплиной:</w:t>
      </w:r>
      <w:r w:rsidRPr="009F140A">
        <w:t xml:space="preserve"> </w:t>
      </w:r>
    </w:p>
    <w:p w:rsidR="003840EA" w:rsidRPr="00F2037E" w:rsidRDefault="003840EA" w:rsidP="00B67CCA">
      <w:pPr>
        <w:pStyle w:val="1"/>
        <w:jc w:val="both"/>
      </w:pPr>
      <w:bookmarkStart w:id="0" w:name="_GoBack"/>
      <w:r w:rsidRPr="00F2037E">
        <w:t>УК- 6 Способен определять и реализовывать приоритеты собственной деятельности и способы ее совершенствования на основе самооценки</w:t>
      </w:r>
    </w:p>
    <w:p w:rsidR="003840EA" w:rsidRPr="00F2037E" w:rsidRDefault="003840EA" w:rsidP="00B67CCA">
      <w:pPr>
        <w:pStyle w:val="1"/>
        <w:jc w:val="both"/>
      </w:pPr>
      <w:r w:rsidRPr="00F2037E">
        <w:rPr>
          <w:rFonts w:eastAsia="Calibri" w:cs="Times New Roman"/>
          <w:kern w:val="0"/>
          <w:lang w:eastAsia="en-US" w:bidi="ar-SA"/>
        </w:rPr>
        <w:t>ПК 2Способен осваивать специальные знания в предметной (или) профессиональной области (</w:t>
      </w:r>
      <w:proofErr w:type="spellStart"/>
      <w:r w:rsidRPr="00F2037E">
        <w:rPr>
          <w:rFonts w:eastAsia="Calibri" w:cs="Times New Roman"/>
          <w:kern w:val="0"/>
          <w:lang w:eastAsia="en-US" w:bidi="ar-SA"/>
        </w:rPr>
        <w:t>ях</w:t>
      </w:r>
      <w:proofErr w:type="spellEnd"/>
      <w:r w:rsidRPr="00F2037E">
        <w:rPr>
          <w:rFonts w:eastAsia="Calibri" w:cs="Times New Roman"/>
          <w:kern w:val="0"/>
          <w:lang w:eastAsia="en-US" w:bidi="ar-SA"/>
        </w:rPr>
        <w:t>), осуществлять их критический анализ и создавать на их основе новые знания и (или)технологии и (или) методы профессиональной деятельности, формирует цели, задачи по профилю образовательной программы</w:t>
      </w:r>
    </w:p>
    <w:bookmarkEnd w:id="0"/>
    <w:p w:rsidR="00B67CCA" w:rsidRPr="009F140A" w:rsidRDefault="003840EA" w:rsidP="00B67CCA">
      <w:pPr>
        <w:pStyle w:val="1"/>
        <w:jc w:val="both"/>
        <w:rPr>
          <w:b/>
        </w:rPr>
      </w:pPr>
      <w:r w:rsidRPr="003840EA">
        <w:rPr>
          <w:b/>
          <w:i/>
        </w:rPr>
        <w:t xml:space="preserve"> </w:t>
      </w:r>
      <w:r w:rsidR="00B67CCA">
        <w:rPr>
          <w:b/>
        </w:rPr>
        <w:t xml:space="preserve">5. </w:t>
      </w:r>
      <w:r w:rsidR="00B67CCA" w:rsidRPr="009F140A">
        <w:rPr>
          <w:b/>
        </w:rPr>
        <w:t>Проверка и оценка результатов выполнения тестовых заданий</w:t>
      </w:r>
    </w:p>
    <w:p w:rsidR="00B67CCA" w:rsidRPr="0017755F" w:rsidRDefault="00B67CCA" w:rsidP="00B67CCA">
      <w:pPr>
        <w:pStyle w:val="1"/>
        <w:jc w:val="both"/>
      </w:pPr>
      <w:r w:rsidRPr="0017755F">
        <w:t>Формируется</w:t>
      </w:r>
      <w:r>
        <w:t xml:space="preserve"> в соответствии с критериями и шкалами оценивания по каждому виду контроля.</w:t>
      </w:r>
    </w:p>
    <w:p w:rsidR="00B67CCA" w:rsidRPr="004B0C3A" w:rsidRDefault="00B67CCA" w:rsidP="00B67CCA">
      <w:pPr>
        <w:widowControl/>
        <w:suppressAutoHyphens w:val="0"/>
        <w:ind w:firstLine="567"/>
        <w:jc w:val="center"/>
        <w:rPr>
          <w:rFonts w:eastAsia="Times New Roman" w:cs="Times New Roman"/>
          <w:i/>
          <w:iCs/>
          <w:kern w:val="0"/>
          <w:szCs w:val="20"/>
          <w:lang w:eastAsia="en-US" w:bidi="ar-SA"/>
        </w:rPr>
      </w:pPr>
      <w:r w:rsidRPr="004B0C3A">
        <w:rPr>
          <w:rFonts w:eastAsia="Times New Roman" w:cs="Times New Roman"/>
          <w:b/>
          <w:kern w:val="0"/>
          <w:lang w:eastAsia="en-US" w:bidi="ar-SA"/>
        </w:rPr>
        <w:t>Оценочные материалы текущего контроля и промежуточной аттестации</w:t>
      </w:r>
      <w:r w:rsidRPr="004B0C3A">
        <w:rPr>
          <w:rFonts w:eastAsia="Times New Roman" w:cs="Times New Roman"/>
          <w:i/>
          <w:iCs/>
          <w:kern w:val="0"/>
          <w:szCs w:val="20"/>
          <w:lang w:eastAsia="en-US" w:bidi="ar-SA"/>
        </w:rPr>
        <w:t xml:space="preserve"> </w:t>
      </w:r>
    </w:p>
    <w:p w:rsidR="00B67CCA" w:rsidRDefault="00B67CCA" w:rsidP="00B67CCA">
      <w:pPr>
        <w:tabs>
          <w:tab w:val="left" w:pos="1134"/>
        </w:tabs>
        <w:jc w:val="center"/>
        <w:rPr>
          <w:b/>
        </w:rPr>
      </w:pPr>
      <w:r>
        <w:rPr>
          <w:b/>
        </w:rPr>
        <w:t>Оценочные и методические материалы</w:t>
      </w:r>
    </w:p>
    <w:p w:rsidR="00B67CCA" w:rsidRPr="00FA1227" w:rsidRDefault="00B67CCA" w:rsidP="00B67CCA">
      <w:pPr>
        <w:tabs>
          <w:tab w:val="left" w:pos="1260"/>
        </w:tabs>
        <w:spacing w:line="240" w:lineRule="atLeast"/>
        <w:ind w:right="-483"/>
        <w:jc w:val="center"/>
        <w:rPr>
          <w:b/>
        </w:rPr>
      </w:pPr>
      <w:r>
        <w:rPr>
          <w:b/>
        </w:rPr>
        <w:t xml:space="preserve">по дисциплине </w:t>
      </w:r>
      <w:r w:rsidRPr="004B0C3A">
        <w:rPr>
          <w:b/>
          <w:i/>
        </w:rPr>
        <w:t xml:space="preserve">Методы </w:t>
      </w:r>
      <w:proofErr w:type="spellStart"/>
      <w:r w:rsidRPr="004B0C3A">
        <w:rPr>
          <w:b/>
          <w:i/>
        </w:rPr>
        <w:t>психодидактики</w:t>
      </w:r>
      <w:proofErr w:type="spellEnd"/>
      <w:r w:rsidRPr="004B0C3A">
        <w:rPr>
          <w:b/>
          <w:i/>
        </w:rPr>
        <w:t xml:space="preserve"> в логопедии</w:t>
      </w:r>
    </w:p>
    <w:p w:rsidR="00B67CCA" w:rsidRPr="009F140A" w:rsidRDefault="00B67CCA" w:rsidP="00B67CCA">
      <w:pPr>
        <w:jc w:val="center"/>
        <w:rPr>
          <w:b/>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B67CCA" w:rsidRPr="009F140A" w:rsidTr="00A60110">
        <w:trPr>
          <w:jc w:val="center"/>
        </w:trPr>
        <w:tc>
          <w:tcPr>
            <w:tcW w:w="704" w:type="dxa"/>
          </w:tcPr>
          <w:p w:rsidR="00B67CCA" w:rsidRPr="009F140A" w:rsidRDefault="00B67CCA" w:rsidP="00A60110">
            <w:pPr>
              <w:rPr>
                <w:sz w:val="20"/>
                <w:szCs w:val="20"/>
              </w:rPr>
            </w:pPr>
            <w:r w:rsidRPr="009F140A">
              <w:rPr>
                <w:sz w:val="20"/>
                <w:szCs w:val="20"/>
              </w:rPr>
              <w:t>№п/п</w:t>
            </w:r>
          </w:p>
        </w:tc>
        <w:tc>
          <w:tcPr>
            <w:tcW w:w="4821" w:type="dxa"/>
          </w:tcPr>
          <w:p w:rsidR="00B67CCA" w:rsidRPr="009F140A" w:rsidRDefault="00B67CCA" w:rsidP="00A60110">
            <w:pPr>
              <w:rPr>
                <w:sz w:val="20"/>
                <w:szCs w:val="20"/>
              </w:rPr>
            </w:pPr>
            <w:r w:rsidRPr="009F140A">
              <w:rPr>
                <w:sz w:val="20"/>
                <w:szCs w:val="20"/>
              </w:rPr>
              <w:t>Контролируемые разделы (темы) дисциплины</w:t>
            </w:r>
          </w:p>
        </w:tc>
        <w:tc>
          <w:tcPr>
            <w:tcW w:w="2336" w:type="dxa"/>
          </w:tcPr>
          <w:p w:rsidR="00B67CCA" w:rsidRPr="009F140A" w:rsidRDefault="00B67CCA" w:rsidP="00A60110">
            <w:pPr>
              <w:rPr>
                <w:sz w:val="20"/>
                <w:szCs w:val="20"/>
              </w:rPr>
            </w:pPr>
            <w:r w:rsidRPr="009F140A">
              <w:rPr>
                <w:sz w:val="20"/>
                <w:szCs w:val="20"/>
              </w:rPr>
              <w:t>Код контролируемой компетенции (или ее части)</w:t>
            </w:r>
          </w:p>
        </w:tc>
        <w:tc>
          <w:tcPr>
            <w:tcW w:w="2337" w:type="dxa"/>
          </w:tcPr>
          <w:p w:rsidR="00B67CCA" w:rsidRPr="009F140A" w:rsidRDefault="00B67CCA" w:rsidP="00A60110">
            <w:pPr>
              <w:rPr>
                <w:sz w:val="20"/>
                <w:szCs w:val="20"/>
              </w:rPr>
            </w:pPr>
            <w:r w:rsidRPr="009F140A">
              <w:rPr>
                <w:sz w:val="20"/>
                <w:szCs w:val="20"/>
              </w:rPr>
              <w:t>Наименование оценочного средства</w:t>
            </w:r>
          </w:p>
        </w:tc>
      </w:tr>
      <w:tr w:rsidR="00B67CCA" w:rsidRPr="009F140A" w:rsidTr="00A60110">
        <w:trPr>
          <w:jc w:val="center"/>
        </w:trPr>
        <w:tc>
          <w:tcPr>
            <w:tcW w:w="704" w:type="dxa"/>
          </w:tcPr>
          <w:p w:rsidR="00B67CCA" w:rsidRPr="009F140A" w:rsidRDefault="00B67CCA" w:rsidP="00A60110">
            <w:r w:rsidRPr="009F140A">
              <w:t>1.</w:t>
            </w:r>
          </w:p>
        </w:tc>
        <w:tc>
          <w:tcPr>
            <w:tcW w:w="4821" w:type="dxa"/>
          </w:tcPr>
          <w:p w:rsidR="00B67CCA" w:rsidRPr="00423F92" w:rsidRDefault="00B67CCA" w:rsidP="00A60110">
            <w:pPr>
              <w:pStyle w:val="31"/>
              <w:ind w:firstLine="39"/>
              <w:rPr>
                <w:rFonts w:ascii="Times New Roman" w:hAnsi="Times New Roman"/>
                <w:i w:val="0"/>
                <w:sz w:val="24"/>
                <w:szCs w:val="24"/>
              </w:rPr>
            </w:pPr>
            <w:r>
              <w:rPr>
                <w:rFonts w:ascii="Times New Roman" w:hAnsi="Times New Roman"/>
                <w:i w:val="0"/>
                <w:sz w:val="24"/>
                <w:szCs w:val="24"/>
              </w:rPr>
              <w:t xml:space="preserve">Раздел 1.2 </w:t>
            </w:r>
          </w:p>
        </w:tc>
        <w:tc>
          <w:tcPr>
            <w:tcW w:w="2336" w:type="dxa"/>
            <w:vMerge w:val="restart"/>
          </w:tcPr>
          <w:p w:rsidR="00B67CCA" w:rsidRPr="003840EA" w:rsidRDefault="003840EA" w:rsidP="00A60110">
            <w:r>
              <w:t>УК-6 ПК-2</w:t>
            </w:r>
          </w:p>
        </w:tc>
        <w:tc>
          <w:tcPr>
            <w:tcW w:w="2337" w:type="dxa"/>
            <w:vMerge w:val="restart"/>
          </w:tcPr>
          <w:p w:rsidR="00B67CCA" w:rsidRPr="009F140A" w:rsidRDefault="00065A33" w:rsidP="00A60110">
            <w:r>
              <w:t>Круглый стол</w:t>
            </w:r>
            <w:r w:rsidR="00B67CCA">
              <w:t xml:space="preserve">, аналитические доклады.   </w:t>
            </w:r>
          </w:p>
          <w:p w:rsidR="00B67CCA" w:rsidRPr="009F140A" w:rsidRDefault="00B67CCA" w:rsidP="00A60110"/>
        </w:tc>
      </w:tr>
      <w:tr w:rsidR="00B67CCA" w:rsidRPr="009F140A" w:rsidTr="00A60110">
        <w:trPr>
          <w:jc w:val="center"/>
        </w:trPr>
        <w:tc>
          <w:tcPr>
            <w:tcW w:w="704" w:type="dxa"/>
          </w:tcPr>
          <w:p w:rsidR="00B67CCA" w:rsidRPr="009F140A" w:rsidRDefault="00B67CCA" w:rsidP="00A60110">
            <w:r w:rsidRPr="009F140A">
              <w:t>2.</w:t>
            </w:r>
          </w:p>
        </w:tc>
        <w:tc>
          <w:tcPr>
            <w:tcW w:w="4821" w:type="dxa"/>
          </w:tcPr>
          <w:p w:rsidR="00B67CCA" w:rsidRPr="004B0C3A" w:rsidRDefault="00B67CCA" w:rsidP="00A60110">
            <w:pPr>
              <w:autoSpaceDE w:val="0"/>
              <w:spacing w:line="200" w:lineRule="atLeast"/>
              <w:ind w:firstLine="39"/>
              <w:jc w:val="both"/>
            </w:pPr>
            <w:r>
              <w:t>Раздел 3</w:t>
            </w:r>
            <w:r w:rsidR="00065A33">
              <w:t>, 4</w:t>
            </w:r>
            <w:r>
              <w:t xml:space="preserve"> </w:t>
            </w:r>
          </w:p>
        </w:tc>
        <w:tc>
          <w:tcPr>
            <w:tcW w:w="2336" w:type="dxa"/>
            <w:vMerge/>
          </w:tcPr>
          <w:p w:rsidR="00B67CCA" w:rsidRDefault="00B67CCA" w:rsidP="00A60110"/>
        </w:tc>
        <w:tc>
          <w:tcPr>
            <w:tcW w:w="2337" w:type="dxa"/>
            <w:vMerge/>
          </w:tcPr>
          <w:p w:rsidR="00B67CCA" w:rsidRPr="009F140A" w:rsidRDefault="00B67CCA" w:rsidP="00A60110"/>
        </w:tc>
      </w:tr>
      <w:tr w:rsidR="00B67CCA" w:rsidRPr="009F140A" w:rsidTr="00A60110">
        <w:trPr>
          <w:jc w:val="center"/>
        </w:trPr>
        <w:tc>
          <w:tcPr>
            <w:tcW w:w="704" w:type="dxa"/>
          </w:tcPr>
          <w:p w:rsidR="00B67CCA" w:rsidRPr="009F140A" w:rsidRDefault="00B67CCA" w:rsidP="00A60110">
            <w:r w:rsidRPr="009F140A">
              <w:t>3.</w:t>
            </w:r>
          </w:p>
        </w:tc>
        <w:tc>
          <w:tcPr>
            <w:tcW w:w="4821" w:type="dxa"/>
          </w:tcPr>
          <w:p w:rsidR="00B67CCA" w:rsidRPr="009F140A" w:rsidRDefault="00B67CCA" w:rsidP="00A60110">
            <w:pPr>
              <w:autoSpaceDE w:val="0"/>
              <w:spacing w:line="200" w:lineRule="atLeast"/>
              <w:jc w:val="both"/>
            </w:pPr>
            <w:r>
              <w:t>Итог</w:t>
            </w:r>
          </w:p>
        </w:tc>
        <w:tc>
          <w:tcPr>
            <w:tcW w:w="2336" w:type="dxa"/>
            <w:vMerge/>
          </w:tcPr>
          <w:p w:rsidR="00B67CCA" w:rsidRDefault="00B67CCA" w:rsidP="00A60110"/>
        </w:tc>
        <w:tc>
          <w:tcPr>
            <w:tcW w:w="2337" w:type="dxa"/>
          </w:tcPr>
          <w:p w:rsidR="00B67CCA" w:rsidRPr="009F140A" w:rsidRDefault="00B67CCA" w:rsidP="00A60110">
            <w:r w:rsidRPr="009F140A">
              <w:t xml:space="preserve">контрольные  вопросы к </w:t>
            </w:r>
            <w:r>
              <w:t>зачёту</w:t>
            </w:r>
          </w:p>
        </w:tc>
      </w:tr>
    </w:tbl>
    <w:p w:rsidR="00B67CCA" w:rsidRDefault="00B67CCA" w:rsidP="00B67CCA">
      <w:pPr>
        <w:widowControl/>
        <w:suppressAutoHyphens w:val="0"/>
        <w:ind w:firstLine="567"/>
        <w:jc w:val="center"/>
        <w:rPr>
          <w:rFonts w:eastAsia="Times New Roman" w:cs="Times New Roman"/>
          <w:i/>
          <w:iCs/>
          <w:kern w:val="0"/>
          <w:szCs w:val="20"/>
          <w:lang w:eastAsia="en-US" w:bidi="ar-SA"/>
        </w:rPr>
      </w:pPr>
    </w:p>
    <w:p w:rsidR="00B67CCA" w:rsidRDefault="00B67CCA" w:rsidP="00B67CCA">
      <w:pPr>
        <w:widowControl/>
        <w:suppressAutoHyphens w:val="0"/>
        <w:ind w:firstLine="567"/>
        <w:jc w:val="center"/>
        <w:rPr>
          <w:rFonts w:eastAsia="Times New Roman" w:cs="Times New Roman"/>
          <w:i/>
          <w:iCs/>
          <w:kern w:val="0"/>
          <w:szCs w:val="20"/>
          <w:lang w:eastAsia="en-US" w:bidi="ar-SA"/>
        </w:rPr>
      </w:pPr>
    </w:p>
    <w:p w:rsidR="00B67CCA" w:rsidRDefault="00B67CCA" w:rsidP="00B67CCA">
      <w:pPr>
        <w:widowControl/>
        <w:suppressAutoHyphens w:val="0"/>
        <w:ind w:firstLine="567"/>
        <w:jc w:val="both"/>
        <w:rPr>
          <w:b/>
        </w:rPr>
      </w:pPr>
    </w:p>
    <w:p w:rsidR="00B67CCA" w:rsidRPr="00065A33" w:rsidRDefault="00B67CCA" w:rsidP="00B67CCA">
      <w:pPr>
        <w:widowControl/>
        <w:suppressAutoHyphens w:val="0"/>
        <w:ind w:firstLine="567"/>
        <w:jc w:val="center"/>
        <w:rPr>
          <w:b/>
        </w:rPr>
      </w:pPr>
      <w:r w:rsidRPr="00065A33">
        <w:rPr>
          <w:b/>
        </w:rPr>
        <w:t>Круглый стол</w:t>
      </w:r>
    </w:p>
    <w:p w:rsidR="00B67CCA" w:rsidRPr="00065A33" w:rsidRDefault="00B67CCA" w:rsidP="00B67CCA">
      <w:pPr>
        <w:widowControl/>
        <w:suppressAutoHyphens w:val="0"/>
        <w:ind w:firstLine="567"/>
        <w:jc w:val="center"/>
        <w:rPr>
          <w:b/>
        </w:rPr>
      </w:pPr>
      <w:r w:rsidRPr="00065A33">
        <w:rPr>
          <w:b/>
        </w:rPr>
        <w:t>Темы для обсуждения</w:t>
      </w:r>
    </w:p>
    <w:p w:rsidR="00B67CCA" w:rsidRDefault="00B67CCA" w:rsidP="00B67CCA">
      <w:pPr>
        <w:widowControl/>
        <w:suppressAutoHyphens w:val="0"/>
        <w:ind w:firstLine="567"/>
        <w:jc w:val="both"/>
      </w:pPr>
      <w:r>
        <w:t xml:space="preserve">1. Подготовить анализ биографии известного педагога, выделив профессиональное поведение педагога в типичных и сложных ситуациях профессиональной деятельности и качества, которые проявлялись в этих ситуациях. </w:t>
      </w:r>
    </w:p>
    <w:p w:rsidR="00B67CCA" w:rsidRDefault="00B67CCA" w:rsidP="00B67CCA">
      <w:pPr>
        <w:widowControl/>
        <w:suppressAutoHyphens w:val="0"/>
        <w:ind w:firstLine="567"/>
        <w:jc w:val="both"/>
      </w:pPr>
      <w:r>
        <w:t xml:space="preserve">2. Написать сочинение-эссе на одну из тем: «Моя педагогическая династия», «Почему я выбрал профессию специального педагога», «Я в профессии специального педагога», «Мой первый опыт в специальной педагогике», «Моя первая практика» и т.д., выделив качества, важные для будущей работы. </w:t>
      </w:r>
    </w:p>
    <w:p w:rsidR="00B67CCA" w:rsidRDefault="00B67CCA" w:rsidP="00B67CCA">
      <w:pPr>
        <w:widowControl/>
        <w:suppressAutoHyphens w:val="0"/>
        <w:ind w:firstLine="567"/>
        <w:jc w:val="both"/>
      </w:pPr>
      <w:r>
        <w:t>3. Заполнить психологические вопросники «Ваша доминирующая стратегия психологической защиты в общении с партнерами» (В.В. Бойко) и «Опросник выявления коммуникативной толерантности» (В.В. Бойко). Самостоятельно подумайте, какие выявленные качества Вам помогут в профессиональной деятельности, а какие качества Вам хотелось бы в себе изменить.</w:t>
      </w:r>
    </w:p>
    <w:p w:rsidR="00B67CCA" w:rsidRDefault="00B67CCA" w:rsidP="00B67CCA">
      <w:pPr>
        <w:widowControl/>
        <w:suppressAutoHyphens w:val="0"/>
        <w:ind w:firstLine="567"/>
        <w:jc w:val="both"/>
      </w:pPr>
      <w:r>
        <w:t xml:space="preserve"> 4. Познакомиться с содержанием следующих нормативных </w:t>
      </w:r>
      <w:proofErr w:type="spellStart"/>
      <w:r>
        <w:t>доументов</w:t>
      </w:r>
      <w:proofErr w:type="spellEnd"/>
      <w:r>
        <w:t xml:space="preserve"> и законодательных актов: - Декларация прав человека (1948 г.); - Декларация о правах </w:t>
      </w:r>
      <w:r>
        <w:lastRenderedPageBreak/>
        <w:t xml:space="preserve">инвалидов (1975 г.); - Конвенция о правах ребенка (1989 г.); - </w:t>
      </w:r>
      <w:proofErr w:type="spellStart"/>
      <w:r>
        <w:t>Саламанская</w:t>
      </w:r>
      <w:proofErr w:type="spellEnd"/>
      <w:r>
        <w:t xml:space="preserve"> декларация (1994 г.); - Конвенция ООН о правах инвалидов (2006 г.); - Конституция Российской Федерации; - Закон «Об образовании в Российской Федерации» (2012). - Профессиональный стандарт педагога (2014). </w:t>
      </w:r>
    </w:p>
    <w:p w:rsidR="00B67CCA" w:rsidRDefault="00B67CCA" w:rsidP="00B67CCA">
      <w:pPr>
        <w:widowControl/>
        <w:suppressAutoHyphens w:val="0"/>
        <w:ind w:firstLine="567"/>
        <w:jc w:val="both"/>
      </w:pPr>
      <w:r>
        <w:t xml:space="preserve">5. Подготовить библиографию по проблеме предупреждения и преодоления эмоционально-психологического стресса и профессионального выгорания (не менее 10 источников). </w:t>
      </w:r>
    </w:p>
    <w:p w:rsidR="00B67CCA" w:rsidRDefault="00B67CCA" w:rsidP="00B67CCA">
      <w:pPr>
        <w:widowControl/>
        <w:suppressAutoHyphens w:val="0"/>
        <w:ind w:firstLine="567"/>
        <w:jc w:val="both"/>
        <w:rPr>
          <w:b/>
        </w:rPr>
      </w:pPr>
      <w:r>
        <w:t xml:space="preserve">6. Подобрать на основе обзора периодической печати не менее трех примеров профессиональных ситуаций, характеризующихся наличием конфликта </w:t>
      </w:r>
      <w:proofErr w:type="spellStart"/>
      <w:r>
        <w:t>деонтологического</w:t>
      </w:r>
      <w:proofErr w:type="spellEnd"/>
      <w:r>
        <w:t xml:space="preserve"> характера. Проанализировать их, предложить пути решения</w:t>
      </w:r>
    </w:p>
    <w:p w:rsidR="00B67CCA" w:rsidRPr="004B0C3A" w:rsidRDefault="00B67CCA" w:rsidP="00B67CCA">
      <w:pPr>
        <w:widowControl/>
        <w:suppressAutoHyphens w:val="0"/>
        <w:ind w:firstLine="567"/>
        <w:jc w:val="center"/>
        <w:rPr>
          <w:rFonts w:eastAsia="Times New Roman" w:cs="Times New Roman"/>
          <w:i/>
          <w:iCs/>
          <w:kern w:val="0"/>
          <w:szCs w:val="20"/>
          <w:lang w:eastAsia="en-US" w:bidi="ar-SA"/>
        </w:rPr>
      </w:pPr>
    </w:p>
    <w:p w:rsidR="00B67CCA" w:rsidRDefault="00B67CCA" w:rsidP="00B67CCA">
      <w:pPr>
        <w:widowControl/>
        <w:suppressAutoHyphens w:val="0"/>
        <w:ind w:firstLine="567"/>
        <w:jc w:val="center"/>
        <w:rPr>
          <w:rFonts w:eastAsia="Times New Roman" w:cs="Times New Roman"/>
          <w:b/>
          <w:iCs/>
          <w:kern w:val="0"/>
          <w:szCs w:val="20"/>
          <w:lang w:eastAsia="en-US" w:bidi="ar-SA"/>
        </w:rPr>
      </w:pPr>
      <w:r>
        <w:rPr>
          <w:rFonts w:eastAsia="Times New Roman" w:cs="Times New Roman"/>
          <w:b/>
          <w:iCs/>
          <w:kern w:val="0"/>
          <w:szCs w:val="20"/>
          <w:lang w:eastAsia="en-US" w:bidi="ar-SA"/>
        </w:rPr>
        <w:t>Аналитические доклады</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1. Выдающиеся педагоги-дефектологи.</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2. Типы отношения к людям с ОВЗ в истории человечества.</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3. Человек – Гражданин – Профессионал: механизм становления.</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4. Диагностика профессиональных качеств личности.</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5. Диагностика профессионального выгорания.</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6. Педагогическая карьера и нормы профессионального поведения.</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7. Пути решения педагогических конфликтов.</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8. Правовые основы профессионального поведения дефектолога.</w:t>
      </w:r>
    </w:p>
    <w:p w:rsidR="00B67CCA" w:rsidRPr="00B67CCA" w:rsidRDefault="00B67CCA" w:rsidP="00B67CCA">
      <w:pPr>
        <w:widowControl/>
        <w:suppressAutoHyphens w:val="0"/>
        <w:jc w:val="both"/>
        <w:rPr>
          <w:rFonts w:eastAsia="Times New Roman" w:cs="Times New Roman"/>
          <w:iCs/>
          <w:kern w:val="0"/>
          <w:szCs w:val="20"/>
          <w:lang w:eastAsia="en-US" w:bidi="ar-SA"/>
        </w:rPr>
      </w:pPr>
      <w:r w:rsidRPr="00B67CCA">
        <w:rPr>
          <w:rFonts w:eastAsia="Times New Roman" w:cs="Times New Roman"/>
          <w:iCs/>
          <w:kern w:val="0"/>
          <w:szCs w:val="20"/>
          <w:lang w:eastAsia="en-US" w:bidi="ar-SA"/>
        </w:rPr>
        <w:t>9. Нравственные нормы профессионального поведения педагога.</w:t>
      </w:r>
    </w:p>
    <w:p w:rsidR="00B67CCA" w:rsidRPr="004B0C3A" w:rsidRDefault="00B67CCA" w:rsidP="00B67CCA">
      <w:pPr>
        <w:widowControl/>
        <w:suppressAutoHyphens w:val="0"/>
        <w:jc w:val="both"/>
        <w:rPr>
          <w:rFonts w:eastAsia="Times New Roman" w:cs="Times New Roman"/>
          <w:kern w:val="0"/>
          <w:lang w:eastAsia="ko-KR" w:bidi="ar-SA"/>
        </w:rPr>
      </w:pPr>
      <w:r w:rsidRPr="00B67CCA">
        <w:rPr>
          <w:rFonts w:eastAsia="Times New Roman" w:cs="Times New Roman"/>
          <w:iCs/>
          <w:kern w:val="0"/>
          <w:szCs w:val="20"/>
          <w:lang w:eastAsia="en-US" w:bidi="ar-SA"/>
        </w:rPr>
        <w:t>10. Профессиональная культура поведения педагога.</w:t>
      </w:r>
    </w:p>
    <w:p w:rsidR="00B67CCA" w:rsidRPr="004B0C3A" w:rsidRDefault="00B67CCA" w:rsidP="00B67CCA">
      <w:pPr>
        <w:tabs>
          <w:tab w:val="left" w:pos="419"/>
        </w:tabs>
        <w:suppressAutoHyphens w:val="0"/>
        <w:rPr>
          <w:rFonts w:eastAsia="Times New Roman" w:cs="Times New Roman"/>
          <w:kern w:val="0"/>
          <w:lang w:eastAsia="ko-K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B67CCA" w:rsidRPr="004B0C3A" w:rsidTr="00A60110">
        <w:tc>
          <w:tcPr>
            <w:tcW w:w="4672"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Характеристика</w:t>
            </w:r>
            <w:proofErr w:type="spellEnd"/>
          </w:p>
        </w:tc>
        <w:tc>
          <w:tcPr>
            <w:tcW w:w="4673"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b/>
                <w:kern w:val="0"/>
                <w:lang w:eastAsia="ko-KR" w:bidi="ar-SA"/>
              </w:rPr>
              <w:t>Требования</w:t>
            </w:r>
            <w:r w:rsidRPr="004B0C3A">
              <w:rPr>
                <w:rFonts w:eastAsia="Batang" w:cs="Times New Roman"/>
                <w:b/>
                <w:spacing w:val="-4"/>
                <w:kern w:val="0"/>
                <w:lang w:eastAsia="ko-KR" w:bidi="ar-SA"/>
              </w:rPr>
              <w:t xml:space="preserve"> </w:t>
            </w:r>
            <w:r w:rsidRPr="004B0C3A">
              <w:rPr>
                <w:rFonts w:eastAsia="Batang" w:cs="Times New Roman"/>
                <w:b/>
                <w:kern w:val="0"/>
                <w:lang w:eastAsia="ko-KR" w:bidi="ar-SA"/>
              </w:rPr>
              <w:t>к структуре</w:t>
            </w:r>
            <w:r w:rsidRPr="004B0C3A">
              <w:rPr>
                <w:rFonts w:eastAsia="Batang" w:cs="Times New Roman"/>
                <w:b/>
                <w:spacing w:val="-2"/>
                <w:kern w:val="0"/>
                <w:lang w:eastAsia="ko-KR" w:bidi="ar-SA"/>
              </w:rPr>
              <w:t xml:space="preserve"> </w:t>
            </w:r>
            <w:r w:rsidRPr="004B0C3A">
              <w:rPr>
                <w:rFonts w:eastAsia="Batang" w:cs="Times New Roman"/>
                <w:b/>
                <w:kern w:val="0"/>
                <w:lang w:eastAsia="ko-KR" w:bidi="ar-SA"/>
              </w:rPr>
              <w:t>и оформлению</w:t>
            </w:r>
          </w:p>
        </w:tc>
      </w:tr>
      <w:tr w:rsidR="00B67CCA" w:rsidRPr="004B0C3A" w:rsidTr="00A60110">
        <w:tc>
          <w:tcPr>
            <w:tcW w:w="4672" w:type="dxa"/>
            <w:shd w:val="clear" w:color="auto" w:fill="auto"/>
          </w:tcPr>
          <w:p w:rsidR="00B67CCA" w:rsidRPr="004B0C3A" w:rsidRDefault="00B67CCA" w:rsidP="00A60110">
            <w:pPr>
              <w:suppressAutoHyphens w:val="0"/>
              <w:jc w:val="both"/>
              <w:rPr>
                <w:rFonts w:eastAsia="Times New Roman" w:cs="Times New Roman"/>
                <w:kern w:val="0"/>
                <w:lang w:eastAsia="ko-KR" w:bidi="ar-SA"/>
              </w:rPr>
            </w:pPr>
            <w:r w:rsidRPr="004B0C3A">
              <w:rPr>
                <w:rFonts w:eastAsia="Batang" w:cs="Times New Roman"/>
                <w:kern w:val="0"/>
                <w:lang w:eastAsia="ko-KR" w:bidi="ar-SA"/>
              </w:rPr>
              <w:t>Продукт</w:t>
            </w:r>
            <w:r w:rsidRPr="004B0C3A">
              <w:rPr>
                <w:rFonts w:eastAsia="Times New Roman" w:cs="Times New Roman"/>
                <w:kern w:val="0"/>
                <w:lang w:eastAsia="ko-KR" w:bidi="ar-SA"/>
              </w:rPr>
              <w:t xml:space="preserve"> </w:t>
            </w:r>
            <w:r w:rsidRPr="004B0C3A">
              <w:rPr>
                <w:rFonts w:eastAsia="Batang" w:cs="Times New Roman"/>
                <w:kern w:val="0"/>
                <w:lang w:eastAsia="ko-KR" w:bidi="ar-SA"/>
              </w:rPr>
              <w:t>самостоятельной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работы</w:t>
            </w:r>
            <w:r w:rsidRPr="004B0C3A">
              <w:rPr>
                <w:rFonts w:eastAsia="Batang" w:cs="Times New Roman"/>
                <w:spacing w:val="-10"/>
                <w:kern w:val="0"/>
                <w:lang w:eastAsia="ko-KR" w:bidi="ar-SA"/>
              </w:rPr>
              <w:t xml:space="preserve"> </w:t>
            </w:r>
            <w:r w:rsidRPr="004B0C3A">
              <w:rPr>
                <w:rFonts w:eastAsia="Batang" w:cs="Times New Roman"/>
                <w:kern w:val="0"/>
                <w:lang w:eastAsia="ko-KR" w:bidi="ar-SA"/>
              </w:rPr>
              <w:t>обучающегося,</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представляющий</w:t>
            </w:r>
            <w:r w:rsidRPr="004B0C3A">
              <w:rPr>
                <w:rFonts w:eastAsia="Times New Roman" w:cs="Times New Roman"/>
                <w:kern w:val="0"/>
                <w:lang w:eastAsia="ko-KR" w:bidi="ar-SA"/>
              </w:rPr>
              <w:t xml:space="preserve"> </w:t>
            </w:r>
            <w:r w:rsidRPr="004B0C3A">
              <w:rPr>
                <w:rFonts w:eastAsia="Batang" w:cs="Times New Roman"/>
                <w:kern w:val="0"/>
                <w:lang w:eastAsia="ko-KR" w:bidi="ar-SA"/>
              </w:rPr>
              <w:t>собой</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публичное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по</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представлению</w:t>
            </w:r>
            <w:r w:rsidRPr="004B0C3A">
              <w:rPr>
                <w:rFonts w:eastAsia="Times New Roman" w:cs="Times New Roman"/>
                <w:kern w:val="0"/>
                <w:lang w:eastAsia="ko-KR" w:bidi="ar-SA"/>
              </w:rPr>
              <w:t xml:space="preserve"> </w:t>
            </w:r>
            <w:r w:rsidRPr="004B0C3A">
              <w:rPr>
                <w:rFonts w:eastAsia="Batang" w:cs="Times New Roman"/>
                <w:kern w:val="0"/>
                <w:lang w:eastAsia="ko-KR" w:bidi="ar-SA"/>
              </w:rPr>
              <w:t>полученных</w:t>
            </w:r>
            <w:r w:rsidRPr="004B0C3A">
              <w:rPr>
                <w:rFonts w:eastAsia="Times New Roman" w:cs="Times New Roman"/>
                <w:kern w:val="0"/>
                <w:lang w:eastAsia="ko-KR" w:bidi="ar-SA"/>
              </w:rPr>
              <w:t xml:space="preserve"> </w:t>
            </w:r>
            <w:r w:rsidRPr="004B0C3A">
              <w:rPr>
                <w:rFonts w:eastAsia="Batang" w:cs="Times New Roman"/>
                <w:kern w:val="0"/>
                <w:lang w:eastAsia="ko-KR" w:bidi="ar-SA"/>
              </w:rPr>
              <w:t>результатов</w:t>
            </w:r>
            <w:r w:rsidRPr="004B0C3A">
              <w:rPr>
                <w:rFonts w:eastAsia="Batang" w:cs="Times New Roman"/>
                <w:spacing w:val="-9"/>
                <w:kern w:val="0"/>
                <w:lang w:eastAsia="ko-KR" w:bidi="ar-SA"/>
              </w:rPr>
              <w:t xml:space="preserve"> </w:t>
            </w:r>
            <w:r w:rsidRPr="004B0C3A">
              <w:rPr>
                <w:rFonts w:eastAsia="Batang" w:cs="Times New Roman"/>
                <w:kern w:val="0"/>
                <w:lang w:eastAsia="ko-KR" w:bidi="ar-SA"/>
              </w:rPr>
              <w:t>решения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определенной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учебно-практической, учебно-исследовательской</w:t>
            </w:r>
            <w:r w:rsidRPr="004B0C3A">
              <w:rPr>
                <w:rFonts w:eastAsia="Times New Roman" w:cs="Times New Roman"/>
                <w:kern w:val="0"/>
                <w:lang w:eastAsia="ko-KR" w:bidi="ar-SA"/>
              </w:rPr>
              <w:t xml:space="preserve"> </w:t>
            </w:r>
            <w:r w:rsidRPr="004B0C3A">
              <w:rPr>
                <w:rFonts w:eastAsia="Batang" w:cs="Times New Roman"/>
                <w:kern w:val="0"/>
                <w:lang w:eastAsia="ko-KR" w:bidi="ar-SA"/>
              </w:rPr>
              <w:t>или научной</w:t>
            </w:r>
            <w:r w:rsidRPr="004B0C3A">
              <w:rPr>
                <w:rFonts w:eastAsia="Batang" w:cs="Times New Roman"/>
                <w:spacing w:val="1"/>
                <w:kern w:val="0"/>
                <w:lang w:eastAsia="ko-KR" w:bidi="ar-SA"/>
              </w:rPr>
              <w:t xml:space="preserve"> </w:t>
            </w:r>
            <w:r w:rsidRPr="004B0C3A">
              <w:rPr>
                <w:rFonts w:eastAsia="Batang" w:cs="Times New Roman"/>
                <w:spacing w:val="-3"/>
                <w:kern w:val="0"/>
                <w:lang w:eastAsia="ko-KR" w:bidi="ar-SA"/>
              </w:rPr>
              <w:t>темы</w:t>
            </w:r>
          </w:p>
        </w:tc>
        <w:tc>
          <w:tcPr>
            <w:tcW w:w="4673" w:type="dxa"/>
            <w:shd w:val="clear" w:color="auto" w:fill="auto"/>
          </w:tcPr>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1)</w:t>
            </w:r>
            <w:r w:rsidRPr="004B0C3A">
              <w:rPr>
                <w:rFonts w:eastAsia="Batang" w:cs="Times New Roman"/>
                <w:spacing w:val="-3"/>
                <w:kern w:val="0"/>
                <w:lang w:eastAsia="ko-KR" w:bidi="ar-SA"/>
              </w:rPr>
              <w:t xml:space="preserve"> </w:t>
            </w:r>
            <w:r w:rsidRPr="004B0C3A">
              <w:rPr>
                <w:rFonts w:eastAsia="Batang" w:cs="Times New Roman"/>
                <w:kern w:val="0"/>
                <w:lang w:eastAsia="ko-KR" w:bidi="ar-SA"/>
              </w:rPr>
              <w:t>сообщение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2) вопросы</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3) комментарии</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замечания 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r w:rsidRPr="004B0C3A">
              <w:rPr>
                <w:rFonts w:eastAsia="Times New Roman" w:cs="Times New Roman"/>
                <w:kern w:val="0"/>
                <w:lang w:eastAsia="ko-KR" w:bidi="ar-SA"/>
              </w:rPr>
              <w:t xml:space="preserve"> </w:t>
            </w:r>
            <w:r w:rsidRPr="004B0C3A">
              <w:rPr>
                <w:rFonts w:eastAsia="Batang" w:cs="Times New Roman"/>
                <w:kern w:val="0"/>
                <w:lang w:eastAsia="ko-KR" w:bidi="ar-SA"/>
              </w:rPr>
              <w:t>обсуждение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содержания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доклада,</w:t>
            </w:r>
            <w:r w:rsidRPr="004B0C3A">
              <w:rPr>
                <w:rFonts w:eastAsia="Batang" w:cs="Times New Roman"/>
                <w:spacing w:val="4"/>
                <w:kern w:val="0"/>
                <w:lang w:eastAsia="ko-KR" w:bidi="ar-SA"/>
              </w:rPr>
              <w:t xml:space="preserve"> </w:t>
            </w:r>
            <w:r w:rsidRPr="004B0C3A">
              <w:rPr>
                <w:rFonts w:eastAsia="Batang" w:cs="Times New Roman"/>
                <w:spacing w:val="-3"/>
                <w:kern w:val="0"/>
                <w:lang w:eastAsia="ko-KR" w:bidi="ar-SA"/>
              </w:rPr>
              <w:t>его</w:t>
            </w:r>
            <w:r w:rsidRPr="004B0C3A">
              <w:rPr>
                <w:rFonts w:eastAsia="Times New Roman" w:cs="Times New Roman"/>
                <w:kern w:val="0"/>
                <w:lang w:eastAsia="ko-KR" w:bidi="ar-SA"/>
              </w:rPr>
              <w:t xml:space="preserve"> </w:t>
            </w:r>
            <w:r w:rsidRPr="004B0C3A">
              <w:rPr>
                <w:rFonts w:eastAsia="Batang" w:cs="Times New Roman"/>
                <w:kern w:val="0"/>
                <w:lang w:eastAsia="ko-KR" w:bidi="ar-SA"/>
              </w:rPr>
              <w:t>теоретических</w:t>
            </w:r>
            <w:r w:rsidRPr="004B0C3A">
              <w:rPr>
                <w:rFonts w:eastAsia="Batang" w:cs="Times New Roman"/>
                <w:spacing w:val="-9"/>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методических</w:t>
            </w:r>
            <w:r w:rsidRPr="004B0C3A">
              <w:rPr>
                <w:rFonts w:eastAsia="Times New Roman" w:cs="Times New Roman"/>
                <w:kern w:val="0"/>
                <w:lang w:eastAsia="ko-KR" w:bidi="ar-SA"/>
              </w:rPr>
              <w:t xml:space="preserve"> </w:t>
            </w:r>
            <w:r w:rsidRPr="004B0C3A">
              <w:rPr>
                <w:rFonts w:eastAsia="Batang" w:cs="Times New Roman"/>
                <w:kern w:val="0"/>
                <w:lang w:eastAsia="ko-KR" w:bidi="ar-SA"/>
              </w:rPr>
              <w:t>достоинств и</w:t>
            </w:r>
            <w:r w:rsidRPr="004B0C3A">
              <w:rPr>
                <w:rFonts w:eastAsia="Times New Roman" w:cs="Times New Roman"/>
                <w:kern w:val="0"/>
                <w:lang w:eastAsia="ko-KR" w:bidi="ar-SA"/>
              </w:rPr>
              <w:t xml:space="preserve"> </w:t>
            </w:r>
            <w:r w:rsidRPr="004B0C3A">
              <w:rPr>
                <w:rFonts w:eastAsia="Batang" w:cs="Times New Roman"/>
                <w:kern w:val="0"/>
                <w:lang w:eastAsia="ko-KR" w:bidi="ar-SA"/>
              </w:rPr>
              <w:t>недостатков,</w:t>
            </w:r>
            <w:r w:rsidRPr="004B0C3A">
              <w:rPr>
                <w:rFonts w:eastAsia="Times New Roman" w:cs="Times New Roman"/>
                <w:kern w:val="0"/>
                <w:lang w:eastAsia="ko-KR" w:bidi="ar-SA"/>
              </w:rPr>
              <w:t xml:space="preserve"> </w:t>
            </w:r>
            <w:r w:rsidRPr="004B0C3A">
              <w:rPr>
                <w:rFonts w:eastAsia="Batang" w:cs="Times New Roman"/>
                <w:kern w:val="0"/>
                <w:lang w:eastAsia="ko-KR" w:bidi="ar-SA"/>
              </w:rPr>
              <w:t>дополнения</w:t>
            </w:r>
            <w:r w:rsidRPr="004B0C3A">
              <w:rPr>
                <w:rFonts w:eastAsia="Batang" w:cs="Times New Roman"/>
                <w:spacing w:val="-5"/>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 xml:space="preserve">замечания по </w:t>
            </w:r>
            <w:r w:rsidRPr="004B0C3A">
              <w:rPr>
                <w:rFonts w:eastAsia="Batang" w:cs="Times New Roman"/>
                <w:spacing w:val="-3"/>
                <w:kern w:val="0"/>
                <w:lang w:eastAsia="ko-KR" w:bidi="ar-SA"/>
              </w:rPr>
              <w:t>нему;</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4)</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ответное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заключительное</w:t>
            </w:r>
            <w:r w:rsidRPr="004B0C3A">
              <w:rPr>
                <w:rFonts w:eastAsia="Times New Roman" w:cs="Times New Roman"/>
                <w:kern w:val="0"/>
                <w:lang w:eastAsia="ko-KR" w:bidi="ar-SA"/>
              </w:rPr>
              <w:t xml:space="preserve"> </w:t>
            </w:r>
            <w:r w:rsidRPr="004B0C3A">
              <w:rPr>
                <w:rFonts w:eastAsia="Batang" w:cs="Times New Roman"/>
                <w:kern w:val="0"/>
                <w:lang w:eastAsia="ko-KR" w:bidi="ar-SA"/>
              </w:rPr>
              <w:t>слово</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докладчика;</w:t>
            </w:r>
          </w:p>
          <w:p w:rsidR="00B67CCA" w:rsidRPr="004B0C3A" w:rsidRDefault="00B67CCA" w:rsidP="00A60110">
            <w:pPr>
              <w:suppressAutoHyphens w:val="0"/>
              <w:rPr>
                <w:rFonts w:eastAsia="Times New Roman" w:cs="Times New Roman"/>
                <w:kern w:val="0"/>
                <w:lang w:eastAsia="ko-KR" w:bidi="ar-SA"/>
              </w:rPr>
            </w:pPr>
            <w:r w:rsidRPr="004B0C3A">
              <w:rPr>
                <w:rFonts w:eastAsia="Batang" w:cs="Times New Roman"/>
                <w:kern w:val="0"/>
                <w:lang w:eastAsia="ko-KR" w:bidi="ar-SA"/>
              </w:rPr>
              <w:t>5)</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заключение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преподавателя</w:t>
            </w:r>
          </w:p>
        </w:tc>
      </w:tr>
    </w:tbl>
    <w:p w:rsidR="00B67CCA" w:rsidRPr="004B0C3A" w:rsidRDefault="00B67CCA" w:rsidP="00B67CCA">
      <w:pPr>
        <w:widowControl/>
        <w:suppressAutoHyphens w:val="0"/>
        <w:jc w:val="both"/>
        <w:rPr>
          <w:rFonts w:eastAsia="Batang" w:cs="Times New Roman"/>
          <w:kern w:val="0"/>
          <w:lang w:eastAsia="ko-KR" w:bidi="ar-SA"/>
        </w:rPr>
      </w:pPr>
    </w:p>
    <w:p w:rsidR="00B67CCA" w:rsidRPr="004B0C3A" w:rsidRDefault="00B67CCA" w:rsidP="00B67CCA">
      <w:pPr>
        <w:suppressAutoHyphens w:val="0"/>
        <w:jc w:val="center"/>
        <w:outlineLvl w:val="1"/>
        <w:rPr>
          <w:rFonts w:eastAsia="Times New Roman" w:cs="Times New Roman"/>
          <w:b/>
          <w:bCs/>
          <w:kern w:val="0"/>
          <w:lang w:eastAsia="ko-KR" w:bidi="ar-SA"/>
        </w:rPr>
      </w:pPr>
    </w:p>
    <w:p w:rsidR="00B67CCA" w:rsidRPr="004B0C3A" w:rsidRDefault="00B67CCA" w:rsidP="00B67CCA">
      <w:pPr>
        <w:suppressAutoHyphens w:val="0"/>
        <w:jc w:val="center"/>
        <w:outlineLvl w:val="1"/>
        <w:rPr>
          <w:rFonts w:eastAsia="Times New Roman" w:cs="Times New Roman"/>
          <w:kern w:val="0"/>
          <w:lang w:eastAsia="ko-KR" w:bidi="ar-SA"/>
        </w:rPr>
      </w:pPr>
      <w:r w:rsidRPr="004B0C3A">
        <w:rPr>
          <w:rFonts w:eastAsia="Times New Roman" w:cs="Times New Roman"/>
          <w:b/>
          <w:bCs/>
          <w:kern w:val="0"/>
          <w:lang w:eastAsia="ko-KR" w:bidi="ar-SA"/>
        </w:rPr>
        <w:t>Алгоритм оценивания выступления, сообщения</w:t>
      </w:r>
      <w:r w:rsidRPr="004B0C3A">
        <w:rPr>
          <w:rFonts w:eastAsia="Times New Roman" w:cs="Times New Roman"/>
          <w:b/>
          <w:bCs/>
          <w:spacing w:val="-15"/>
          <w:kern w:val="0"/>
          <w:lang w:eastAsia="ko-KR" w:bidi="ar-SA"/>
        </w:rPr>
        <w:t xml:space="preserve"> </w:t>
      </w:r>
      <w:r w:rsidRPr="004B0C3A">
        <w:rPr>
          <w:rFonts w:eastAsia="Times New Roman" w:cs="Times New Roman"/>
          <w:b/>
          <w:bCs/>
          <w:kern w:val="0"/>
          <w:lang w:eastAsia="ko-KR" w:bidi="ar-SA"/>
        </w:rPr>
        <w:t xml:space="preserve">на семинаре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B67CCA" w:rsidRPr="004B0C3A" w:rsidTr="00A60110">
        <w:tc>
          <w:tcPr>
            <w:tcW w:w="8330"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Показатели</w:t>
            </w:r>
            <w:proofErr w:type="spellEnd"/>
          </w:p>
        </w:tc>
        <w:tc>
          <w:tcPr>
            <w:tcW w:w="1015" w:type="dxa"/>
            <w:shd w:val="clear" w:color="auto" w:fill="auto"/>
          </w:tcPr>
          <w:p w:rsidR="00B67CCA" w:rsidRPr="004B0C3A" w:rsidRDefault="00B67CCA" w:rsidP="00A60110">
            <w:pPr>
              <w:widowControl/>
              <w:suppressAutoHyphens w:val="0"/>
              <w:jc w:val="center"/>
              <w:rPr>
                <w:rFonts w:eastAsia="Batang" w:cs="Times New Roman"/>
                <w:b/>
                <w:kern w:val="0"/>
                <w:lang w:eastAsia="ko-KR" w:bidi="ar-SA"/>
              </w:rPr>
            </w:pPr>
            <w:r w:rsidRPr="004B0C3A">
              <w:rPr>
                <w:rFonts w:eastAsia="Batang" w:cs="Times New Roman"/>
                <w:b/>
                <w:kern w:val="0"/>
                <w:lang w:eastAsia="ko-KR" w:bidi="ar-SA"/>
              </w:rPr>
              <w:t>Балл</w:t>
            </w:r>
          </w:p>
        </w:tc>
      </w:tr>
      <w:tr w:rsidR="00B67CCA" w:rsidRPr="004B0C3A" w:rsidTr="00A60110">
        <w:tc>
          <w:tcPr>
            <w:tcW w:w="8330" w:type="dxa"/>
            <w:shd w:val="clear" w:color="auto" w:fill="auto"/>
          </w:tcPr>
          <w:p w:rsidR="00B67CCA" w:rsidRPr="004B0C3A" w:rsidRDefault="00B67CCA" w:rsidP="00A60110">
            <w:pPr>
              <w:suppressAutoHyphens w:val="0"/>
              <w:jc w:val="both"/>
              <w:rPr>
                <w:rFonts w:eastAsia="Times New Roman" w:cs="Times New Roman"/>
                <w:kern w:val="0"/>
                <w:lang w:eastAsia="ko-KR" w:bidi="ar-SA"/>
              </w:rPr>
            </w:pPr>
            <w:r w:rsidRPr="004B0C3A">
              <w:rPr>
                <w:rFonts w:eastAsia="Batang" w:cs="Times New Roman"/>
                <w:kern w:val="0"/>
                <w:lang w:eastAsia="ko-KR" w:bidi="ar-SA"/>
              </w:rPr>
              <w:t>Соответствие содержания заявленной теме. Доклад содержит сформулированное</w:t>
            </w:r>
            <w:r w:rsidRPr="004B0C3A">
              <w:rPr>
                <w:rFonts w:eastAsia="Batang" w:cs="Times New Roman"/>
                <w:spacing w:val="33"/>
                <w:kern w:val="0"/>
                <w:lang w:eastAsia="ko-KR" w:bidi="ar-SA"/>
              </w:rPr>
              <w:t xml:space="preserve"> </w:t>
            </w:r>
            <w:r w:rsidRPr="004B0C3A">
              <w:rPr>
                <w:rFonts w:eastAsia="Batang" w:cs="Times New Roman"/>
                <w:kern w:val="0"/>
                <w:lang w:eastAsia="ko-KR" w:bidi="ar-SA"/>
              </w:rPr>
              <w:t>исследуемое (рассматриваемое) теоретическое положение</w:t>
            </w:r>
            <w:r w:rsidRPr="004B0C3A">
              <w:rPr>
                <w:rFonts w:eastAsia="Batang" w:cs="Times New Roman"/>
                <w:spacing w:val="4"/>
                <w:kern w:val="0"/>
                <w:lang w:eastAsia="ko-KR" w:bidi="ar-SA"/>
              </w:rPr>
              <w:t xml:space="preserve"> </w:t>
            </w:r>
            <w:r w:rsidRPr="004B0C3A">
              <w:rPr>
                <w:rFonts w:eastAsia="Batang" w:cs="Times New Roman"/>
                <w:kern w:val="0"/>
                <w:lang w:eastAsia="ko-KR" w:bidi="ar-SA"/>
              </w:rPr>
              <w:t>(тезис или группа тезисов), при</w:t>
            </w:r>
            <w:r w:rsidRPr="004B0C3A">
              <w:rPr>
                <w:rFonts w:eastAsia="Batang" w:cs="Times New Roman"/>
                <w:spacing w:val="-11"/>
                <w:kern w:val="0"/>
                <w:lang w:eastAsia="ko-KR" w:bidi="ar-SA"/>
              </w:rPr>
              <w:t xml:space="preserve"> </w:t>
            </w:r>
            <w:r w:rsidRPr="004B0C3A">
              <w:rPr>
                <w:rFonts w:eastAsia="Batang" w:cs="Times New Roman"/>
                <w:kern w:val="0"/>
                <w:lang w:eastAsia="ko-KR" w:bidi="ar-SA"/>
              </w:rPr>
              <w:t>этом:</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spacing w:val="-1"/>
                <w:kern w:val="0"/>
                <w:lang w:eastAsia="ko-KR" w:bidi="ar-SA"/>
              </w:rPr>
              <w:t xml:space="preserve">Определено </w:t>
            </w:r>
            <w:r w:rsidRPr="004B0C3A">
              <w:rPr>
                <w:rFonts w:eastAsia="Batang" w:cs="Times New Roman"/>
                <w:kern w:val="0"/>
                <w:lang w:eastAsia="ko-KR" w:bidi="ar-SA"/>
              </w:rPr>
              <w:t xml:space="preserve">место </w:t>
            </w:r>
            <w:r w:rsidRPr="004B0C3A">
              <w:rPr>
                <w:rFonts w:eastAsia="Batang" w:cs="Times New Roman"/>
                <w:spacing w:val="-1"/>
                <w:kern w:val="0"/>
                <w:lang w:eastAsia="ko-KR" w:bidi="ar-SA"/>
              </w:rPr>
              <w:t>исследуемого</w:t>
            </w:r>
            <w:r w:rsidRPr="004B0C3A">
              <w:rPr>
                <w:rFonts w:eastAsia="Batang" w:cs="Times New Roman"/>
                <w:spacing w:val="-43"/>
                <w:kern w:val="0"/>
                <w:lang w:eastAsia="ko-KR" w:bidi="ar-SA"/>
              </w:rPr>
              <w:t xml:space="preserve"> </w:t>
            </w:r>
            <w:r w:rsidRPr="004B0C3A">
              <w:rPr>
                <w:rFonts w:eastAsia="Batang" w:cs="Times New Roman"/>
                <w:kern w:val="0"/>
                <w:lang w:eastAsia="ko-KR" w:bidi="ar-SA"/>
              </w:rPr>
              <w:t xml:space="preserve">(рассматриваемого) тезиса в теории </w:t>
            </w:r>
            <w:r w:rsidRPr="004B0C3A">
              <w:rPr>
                <w:rFonts w:eastAsia="Batang" w:cs="Times New Roman"/>
                <w:i/>
                <w:kern w:val="0"/>
                <w:lang w:eastAsia="ko-KR" w:bidi="ar-SA"/>
              </w:rPr>
              <w:t>управления</w:t>
            </w:r>
            <w:r w:rsidRPr="004B0C3A">
              <w:rPr>
                <w:rFonts w:eastAsia="Batang" w:cs="Times New Roman"/>
                <w:i/>
                <w:spacing w:val="-11"/>
                <w:kern w:val="0"/>
                <w:lang w:eastAsia="ko-KR" w:bidi="ar-SA"/>
              </w:rPr>
              <w:t xml:space="preserve"> </w:t>
            </w:r>
            <w:r w:rsidRPr="004B0C3A">
              <w:rPr>
                <w:rFonts w:eastAsia="Batang" w:cs="Times New Roman"/>
                <w:i/>
                <w:kern w:val="0"/>
                <w:lang w:eastAsia="ko-KR" w:bidi="ar-SA"/>
              </w:rPr>
              <w:t>проектами</w:t>
            </w:r>
            <w:r w:rsidRPr="004B0C3A">
              <w:rPr>
                <w:rFonts w:eastAsia="Batang" w:cs="Times New Roman"/>
                <w:kern w:val="0"/>
                <w:lang w:eastAsia="ko-KR" w:bidi="ar-SA"/>
              </w:rPr>
              <w:t>.</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 xml:space="preserve">Обозначен круг понятий и терминов, необходимых </w:t>
            </w:r>
            <w:proofErr w:type="gramStart"/>
            <w:r w:rsidRPr="004B0C3A">
              <w:rPr>
                <w:rFonts w:eastAsia="Batang" w:cs="Times New Roman"/>
                <w:kern w:val="0"/>
                <w:lang w:eastAsia="ko-KR" w:bidi="ar-SA"/>
              </w:rPr>
              <w:t>для описания</w:t>
            </w:r>
            <w:proofErr w:type="gramEnd"/>
            <w:r w:rsidRPr="004B0C3A">
              <w:rPr>
                <w:rFonts w:eastAsia="Batang" w:cs="Times New Roman"/>
                <w:kern w:val="0"/>
                <w:lang w:eastAsia="ko-KR" w:bidi="ar-SA"/>
              </w:rPr>
              <w:t xml:space="preserve"> исследуемого (рассматриваемого) тезиса.</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Приведены описания и сравнения</w:t>
            </w:r>
            <w:r w:rsidRPr="004B0C3A">
              <w:rPr>
                <w:rFonts w:eastAsia="Batang" w:cs="Times New Roman"/>
                <w:spacing w:val="25"/>
                <w:kern w:val="0"/>
                <w:lang w:eastAsia="ko-KR" w:bidi="ar-SA"/>
              </w:rPr>
              <w:t xml:space="preserve"> </w:t>
            </w:r>
            <w:r w:rsidRPr="004B0C3A">
              <w:rPr>
                <w:rFonts w:eastAsia="Batang" w:cs="Times New Roman"/>
                <w:kern w:val="0"/>
                <w:lang w:eastAsia="ko-KR" w:bidi="ar-SA"/>
              </w:rPr>
              <w:t xml:space="preserve">примеров использования исследуемого тезиса </w:t>
            </w:r>
            <w:r w:rsidRPr="004B0C3A">
              <w:rPr>
                <w:rFonts w:eastAsia="Batang" w:cs="Times New Roman"/>
                <w:i/>
                <w:kern w:val="0"/>
                <w:lang w:eastAsia="ko-KR" w:bidi="ar-SA"/>
              </w:rPr>
              <w:t>в мировой и российской практике</w:t>
            </w:r>
            <w:r w:rsidRPr="004B0C3A">
              <w:rPr>
                <w:rFonts w:eastAsia="Batang" w:cs="Times New Roman"/>
                <w:i/>
                <w:spacing w:val="13"/>
                <w:kern w:val="0"/>
                <w:lang w:eastAsia="ko-KR" w:bidi="ar-SA"/>
              </w:rPr>
              <w:t xml:space="preserve"> </w:t>
            </w:r>
            <w:r w:rsidRPr="004B0C3A">
              <w:rPr>
                <w:rFonts w:eastAsia="Batang" w:cs="Times New Roman"/>
                <w:i/>
                <w:kern w:val="0"/>
                <w:lang w:eastAsia="ko-KR" w:bidi="ar-SA"/>
              </w:rPr>
              <w:t>управления проектами (в случае отсутствия</w:t>
            </w:r>
            <w:r w:rsidRPr="004B0C3A">
              <w:rPr>
                <w:rFonts w:eastAsia="Batang" w:cs="Times New Roman"/>
                <w:i/>
                <w:spacing w:val="53"/>
                <w:kern w:val="0"/>
                <w:lang w:eastAsia="ko-KR" w:bidi="ar-SA"/>
              </w:rPr>
              <w:t xml:space="preserve"> </w:t>
            </w:r>
            <w:r w:rsidRPr="004B0C3A">
              <w:rPr>
                <w:rFonts w:eastAsia="Batang" w:cs="Times New Roman"/>
                <w:i/>
                <w:kern w:val="0"/>
                <w:lang w:eastAsia="ko-KR" w:bidi="ar-SA"/>
              </w:rPr>
              <w:t>российских примеров, приводится не менее двух</w:t>
            </w:r>
            <w:r w:rsidRPr="004B0C3A">
              <w:rPr>
                <w:rFonts w:eastAsia="Batang" w:cs="Times New Roman"/>
                <w:i/>
                <w:spacing w:val="18"/>
                <w:kern w:val="0"/>
                <w:lang w:eastAsia="ko-KR" w:bidi="ar-SA"/>
              </w:rPr>
              <w:t xml:space="preserve"> </w:t>
            </w:r>
            <w:r w:rsidRPr="004B0C3A">
              <w:rPr>
                <w:rFonts w:eastAsia="Batang" w:cs="Times New Roman"/>
                <w:i/>
                <w:kern w:val="0"/>
                <w:lang w:eastAsia="ko-KR" w:bidi="ar-SA"/>
              </w:rPr>
              <w:t>примеров из мировой</w:t>
            </w:r>
            <w:r w:rsidRPr="004B0C3A">
              <w:rPr>
                <w:rFonts w:eastAsia="Batang" w:cs="Times New Roman"/>
                <w:i/>
                <w:spacing w:val="-6"/>
                <w:kern w:val="0"/>
                <w:lang w:eastAsia="ko-KR" w:bidi="ar-SA"/>
              </w:rPr>
              <w:t xml:space="preserve"> </w:t>
            </w:r>
            <w:r w:rsidRPr="004B0C3A">
              <w:rPr>
                <w:rFonts w:eastAsia="Batang" w:cs="Times New Roman"/>
                <w:i/>
                <w:kern w:val="0"/>
                <w:lang w:eastAsia="ko-KR" w:bidi="ar-SA"/>
              </w:rPr>
              <w:t>практики)</w:t>
            </w:r>
            <w:r w:rsidRPr="004B0C3A">
              <w:rPr>
                <w:rFonts w:eastAsia="Batang" w:cs="Times New Roman"/>
                <w:kern w:val="0"/>
                <w:lang w:eastAsia="ko-KR" w:bidi="ar-SA"/>
              </w:rPr>
              <w:t>.</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разделен на смысловые части</w:t>
            </w:r>
            <w:r w:rsidRPr="004B0C3A">
              <w:rPr>
                <w:rFonts w:eastAsia="Batang" w:cs="Times New Roman"/>
                <w:spacing w:val="24"/>
                <w:kern w:val="0"/>
                <w:lang w:eastAsia="ko-KR" w:bidi="ar-SA"/>
              </w:rPr>
              <w:t xml:space="preserve"> </w:t>
            </w:r>
            <w:r w:rsidRPr="004B0C3A">
              <w:rPr>
                <w:rFonts w:eastAsia="Batang" w:cs="Times New Roman"/>
                <w:kern w:val="0"/>
                <w:lang w:eastAsia="ko-KR" w:bidi="ar-SA"/>
              </w:rPr>
              <w:t>и наличествует логика рассуждений при переходе</w:t>
            </w:r>
            <w:r w:rsidRPr="004B0C3A">
              <w:rPr>
                <w:rFonts w:eastAsia="Batang" w:cs="Times New Roman"/>
                <w:spacing w:val="31"/>
                <w:kern w:val="0"/>
                <w:lang w:eastAsia="ko-KR" w:bidi="ar-SA"/>
              </w:rPr>
              <w:t xml:space="preserve"> </w:t>
            </w:r>
            <w:r w:rsidRPr="004B0C3A">
              <w:rPr>
                <w:rFonts w:eastAsia="Batang" w:cs="Times New Roman"/>
                <w:spacing w:val="-3"/>
                <w:kern w:val="0"/>
                <w:lang w:eastAsia="ko-KR" w:bidi="ar-SA"/>
              </w:rPr>
              <w:t>от</w:t>
            </w:r>
            <w:r w:rsidRPr="004B0C3A">
              <w:rPr>
                <w:rFonts w:eastAsia="Batang" w:cs="Times New Roman"/>
                <w:kern w:val="0"/>
                <w:lang w:eastAsia="ko-KR" w:bidi="ar-SA"/>
              </w:rPr>
              <w:t xml:space="preserve"> одной части к</w:t>
            </w:r>
            <w:r w:rsidRPr="004B0C3A">
              <w:rPr>
                <w:rFonts w:eastAsia="Batang" w:cs="Times New Roman"/>
                <w:spacing w:val="-12"/>
                <w:kern w:val="0"/>
                <w:lang w:eastAsia="ko-KR" w:bidi="ar-SA"/>
              </w:rPr>
              <w:t xml:space="preserve"> </w:t>
            </w:r>
            <w:r w:rsidRPr="004B0C3A">
              <w:rPr>
                <w:rFonts w:eastAsia="Batang" w:cs="Times New Roman"/>
                <w:kern w:val="0"/>
                <w:lang w:eastAsia="ko-KR" w:bidi="ar-SA"/>
              </w:rPr>
              <w:t>другой.</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сделаны промежуточные и конечные выводы.</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spacing w:val="-2"/>
                <w:kern w:val="0"/>
                <w:lang w:eastAsia="ko-KR" w:bidi="ar-SA"/>
              </w:rPr>
              <w:lastRenderedPageBreak/>
              <w:t xml:space="preserve">Подача </w:t>
            </w:r>
            <w:r w:rsidRPr="004B0C3A">
              <w:rPr>
                <w:rFonts w:eastAsia="Batang" w:cs="Times New Roman"/>
                <w:spacing w:val="-1"/>
                <w:kern w:val="0"/>
                <w:lang w:eastAsia="ko-KR" w:bidi="ar-SA"/>
              </w:rPr>
              <w:t xml:space="preserve">материала </w:t>
            </w:r>
            <w:r w:rsidRPr="004B0C3A">
              <w:rPr>
                <w:rFonts w:eastAsia="Batang" w:cs="Times New Roman"/>
                <w:spacing w:val="-2"/>
                <w:kern w:val="0"/>
                <w:lang w:eastAsia="ko-KR" w:bidi="ar-SA"/>
              </w:rPr>
              <w:t xml:space="preserve">выступления: </w:t>
            </w:r>
            <w:r w:rsidRPr="004B0C3A">
              <w:rPr>
                <w:rFonts w:eastAsia="Batang" w:cs="Times New Roman"/>
                <w:spacing w:val="-1"/>
                <w:kern w:val="0"/>
                <w:lang w:eastAsia="ko-KR" w:bidi="ar-SA"/>
              </w:rPr>
              <w:t>свободное</w:t>
            </w:r>
            <w:r w:rsidRPr="004B0C3A">
              <w:rPr>
                <w:rFonts w:eastAsia="Batang" w:cs="Times New Roman"/>
                <w:spacing w:val="-49"/>
                <w:kern w:val="0"/>
                <w:lang w:eastAsia="ko-KR" w:bidi="ar-SA"/>
              </w:rPr>
              <w:t xml:space="preserve"> </w:t>
            </w:r>
            <w:r w:rsidRPr="004B0C3A">
              <w:rPr>
                <w:rFonts w:eastAsia="Batang" w:cs="Times New Roman"/>
                <w:kern w:val="0"/>
                <w:lang w:eastAsia="ko-KR" w:bidi="ar-SA"/>
              </w:rPr>
              <w:t>владение содержанием, общение с</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аудиторией.</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в течение 10-15 минут, сопровождаемый мультимедийной презентацией (презентация оценивается отдельно).</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присутствует ссылка на</w:t>
            </w:r>
            <w:r w:rsidRPr="004B0C3A">
              <w:rPr>
                <w:rFonts w:eastAsia="Batang" w:cs="Times New Roman"/>
                <w:spacing w:val="44"/>
                <w:kern w:val="0"/>
                <w:lang w:eastAsia="ko-KR" w:bidi="ar-SA"/>
              </w:rPr>
              <w:t xml:space="preserve"> </w:t>
            </w:r>
            <w:r w:rsidRPr="004B0C3A">
              <w:rPr>
                <w:rFonts w:eastAsia="Batang" w:cs="Times New Roman"/>
                <w:kern w:val="0"/>
                <w:lang w:eastAsia="ko-KR" w:bidi="ar-SA"/>
              </w:rPr>
              <w:t>источники, авторов</w:t>
            </w:r>
            <w:r w:rsidRPr="004B0C3A">
              <w:rPr>
                <w:rFonts w:eastAsia="Batang" w:cs="Times New Roman"/>
                <w:spacing w:val="-7"/>
                <w:kern w:val="0"/>
                <w:lang w:eastAsia="ko-KR" w:bidi="ar-SA"/>
              </w:rPr>
              <w:t xml:space="preserve"> </w:t>
            </w:r>
            <w:r w:rsidRPr="004B0C3A">
              <w:rPr>
                <w:rFonts w:eastAsia="Batang" w:cs="Times New Roman"/>
                <w:kern w:val="0"/>
                <w:lang w:eastAsia="ko-KR" w:bidi="ar-SA"/>
              </w:rPr>
              <w:t>исследований.</w:t>
            </w:r>
          </w:p>
          <w:p w:rsidR="00B67CCA" w:rsidRPr="004B0C3A" w:rsidRDefault="00B67CCA" w:rsidP="00A60110">
            <w:pPr>
              <w:widowControl/>
              <w:suppressAutoHyphens w:val="0"/>
              <w:jc w:val="both"/>
              <w:rPr>
                <w:rFonts w:eastAsia="Batang" w:cs="Times New Roman"/>
                <w:kern w:val="0"/>
                <w:lang w:eastAsia="ko-KR" w:bidi="ar-SA"/>
              </w:rPr>
            </w:pPr>
            <w:r w:rsidRPr="004B0C3A">
              <w:rPr>
                <w:rFonts w:eastAsia="Batang" w:cs="Times New Roman"/>
                <w:kern w:val="0"/>
                <w:lang w:eastAsia="ko-KR" w:bidi="ar-SA"/>
              </w:rPr>
              <w:t>Ответное слово докладчика (чёткие ответы на вопросы).</w:t>
            </w:r>
          </w:p>
        </w:tc>
        <w:tc>
          <w:tcPr>
            <w:tcW w:w="1015" w:type="dxa"/>
            <w:shd w:val="clear" w:color="auto" w:fill="auto"/>
          </w:tcPr>
          <w:p w:rsidR="00B67CCA" w:rsidRPr="004B0C3A" w:rsidRDefault="00B67CCA" w:rsidP="00A60110">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B67CCA" w:rsidRPr="004B0C3A" w:rsidTr="00A60110">
        <w:tc>
          <w:tcPr>
            <w:tcW w:w="8330" w:type="dxa"/>
            <w:shd w:val="clear" w:color="auto" w:fill="auto"/>
          </w:tcPr>
          <w:p w:rsidR="00B67CCA" w:rsidRPr="004B0C3A" w:rsidRDefault="00B67CCA" w:rsidP="00A60110">
            <w:pPr>
              <w:widowControl/>
              <w:suppressAutoHyphens w:val="0"/>
              <w:jc w:val="right"/>
              <w:rPr>
                <w:rFonts w:eastAsia="Batang" w:cs="Times New Roman"/>
                <w:b/>
                <w:kern w:val="0"/>
                <w:lang w:eastAsia="ko-KR" w:bidi="ar-SA"/>
              </w:rPr>
            </w:pPr>
            <w:r w:rsidRPr="004B0C3A">
              <w:rPr>
                <w:rFonts w:eastAsia="Batang" w:cs="Times New Roman"/>
                <w:b/>
                <w:kern w:val="0"/>
                <w:lang w:eastAsia="ko-KR" w:bidi="ar-SA"/>
              </w:rPr>
              <w:t>Итого</w:t>
            </w:r>
          </w:p>
        </w:tc>
        <w:tc>
          <w:tcPr>
            <w:tcW w:w="1015" w:type="dxa"/>
            <w:shd w:val="clear" w:color="auto" w:fill="auto"/>
          </w:tcPr>
          <w:p w:rsidR="00B67CCA" w:rsidRPr="004B0C3A" w:rsidRDefault="00B67CCA" w:rsidP="00A60110">
            <w:pPr>
              <w:widowControl/>
              <w:suppressAutoHyphens w:val="0"/>
              <w:jc w:val="center"/>
              <w:rPr>
                <w:rFonts w:eastAsia="Batang" w:cs="Times New Roman"/>
                <w:b/>
                <w:kern w:val="0"/>
                <w:lang w:val="en-US" w:eastAsia="ko-KR" w:bidi="ar-SA"/>
              </w:rPr>
            </w:pPr>
            <w:r w:rsidRPr="004B0C3A">
              <w:rPr>
                <w:rFonts w:eastAsia="Batang" w:cs="Times New Roman"/>
                <w:b/>
                <w:kern w:val="0"/>
                <w:lang w:val="en-US" w:eastAsia="ko-KR" w:bidi="ar-SA"/>
              </w:rPr>
              <w:t>5</w:t>
            </w:r>
          </w:p>
        </w:tc>
      </w:tr>
    </w:tbl>
    <w:p w:rsidR="00B67CCA" w:rsidRPr="004B0C3A" w:rsidRDefault="00B67CCA" w:rsidP="00B67CCA">
      <w:pPr>
        <w:widowControl/>
        <w:tabs>
          <w:tab w:val="left" w:pos="-2268"/>
        </w:tabs>
        <w:suppressAutoHyphens w:val="0"/>
        <w:ind w:right="72"/>
        <w:jc w:val="center"/>
        <w:rPr>
          <w:rFonts w:eastAsia="Batang" w:cs="Times New Roman"/>
          <w:kern w:val="0"/>
          <w:lang w:eastAsia="ko-KR" w:bidi="ar-SA"/>
        </w:rPr>
      </w:pPr>
    </w:p>
    <w:p w:rsidR="00B67CCA" w:rsidRDefault="00B67CCA" w:rsidP="00B67CCA">
      <w:pPr>
        <w:widowControl/>
        <w:suppressAutoHyphens w:val="0"/>
        <w:jc w:val="both"/>
        <w:rPr>
          <w:rFonts w:eastAsia="Batang" w:cs="Times New Roman"/>
          <w:kern w:val="0"/>
          <w:lang w:eastAsia="ko-KR" w:bidi="ar-SA"/>
        </w:rPr>
      </w:pPr>
    </w:p>
    <w:p w:rsidR="00B67CCA" w:rsidRPr="004B0C3A" w:rsidRDefault="00B67CCA" w:rsidP="00B67CCA">
      <w:pPr>
        <w:widowControl/>
        <w:suppressAutoHyphens w:val="0"/>
        <w:jc w:val="both"/>
        <w:rPr>
          <w:rFonts w:eastAsia="Batang" w:cs="Times New Roman"/>
          <w:b/>
          <w:kern w:val="0"/>
          <w:highlight w:val="yellow"/>
          <w:lang w:eastAsia="ko-KR" w:bidi="ar-SA"/>
        </w:rPr>
      </w:pPr>
      <w:r w:rsidRPr="004B0C3A">
        <w:rPr>
          <w:rFonts w:eastAsia="Batang" w:cs="Times New Roman"/>
          <w:b/>
          <w:kern w:val="0"/>
          <w:lang w:eastAsia="ko-KR" w:bidi="ar-SA"/>
        </w:rPr>
        <w:t xml:space="preserve">Вопросы к зачету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Примерные вопросы к зачету</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1. Предмет и задачи деонтологии в специальном образовании.</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2. Гуманистический подход в современном образовании</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лиц с ОВЗ.</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3. Взаимосвязь педагогической деонтологии с другими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науками</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4. Проблема профессионального долга.</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5. Генезис педагогической деонтологии.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6. Общечеловеческие, социокультурные, профессиональные и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индивидуальные ценности.</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14</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7. Система </w:t>
      </w:r>
      <w:proofErr w:type="spellStart"/>
      <w:r w:rsidRPr="00B67CCA">
        <w:rPr>
          <w:rFonts w:eastAsia="Times New Roman" w:cs="Times New Roman"/>
          <w:kern w:val="0"/>
          <w:lang w:eastAsia="ru-RU" w:bidi="ar-SA"/>
        </w:rPr>
        <w:t>деонтологических</w:t>
      </w:r>
      <w:proofErr w:type="spellEnd"/>
      <w:r w:rsidRPr="00B67CCA">
        <w:rPr>
          <w:rFonts w:eastAsia="Times New Roman" w:cs="Times New Roman"/>
          <w:kern w:val="0"/>
          <w:lang w:eastAsia="ru-RU" w:bidi="ar-SA"/>
        </w:rPr>
        <w:t xml:space="preserve"> ценностей дефектолога.</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8. Типология личности педагога.</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9. Структура профессионально значимых качеств дефектолога, их диагностика.</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10. Педагогический такт.</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11. Система норм профессионального поведения дефектолога.</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12. Социокультурные нормы профессионального поведения.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13. Правовые нормы профессионального поведения педагога.</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14. Нравственные нормы профессионального поведения.</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15. Терминологические нормы профессионального поведения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педагога.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16. Предметные нормы профессионального поведения педагога.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17. Коммуникативные нормы профессионального поведения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педагога.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18. Профессиональные Кодексы поведения.</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19. Дефектолог как представитель </w:t>
      </w:r>
      <w:proofErr w:type="spellStart"/>
      <w:r w:rsidRPr="00B67CCA">
        <w:rPr>
          <w:rFonts w:eastAsia="Times New Roman" w:cs="Times New Roman"/>
          <w:kern w:val="0"/>
          <w:lang w:eastAsia="ru-RU" w:bidi="ar-SA"/>
        </w:rPr>
        <w:t>социономических</w:t>
      </w:r>
      <w:proofErr w:type="spellEnd"/>
      <w:r w:rsidRPr="00B67CCA">
        <w:rPr>
          <w:rFonts w:eastAsia="Times New Roman" w:cs="Times New Roman"/>
          <w:kern w:val="0"/>
          <w:lang w:eastAsia="ru-RU" w:bidi="ar-SA"/>
        </w:rPr>
        <w:t xml:space="preserve"> профессий.</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20. Профессиональные позиции и стили профессионального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поведения.</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21. </w:t>
      </w:r>
      <w:proofErr w:type="spellStart"/>
      <w:r w:rsidRPr="00B67CCA">
        <w:rPr>
          <w:rFonts w:eastAsia="Times New Roman" w:cs="Times New Roman"/>
          <w:kern w:val="0"/>
          <w:lang w:eastAsia="ru-RU" w:bidi="ar-SA"/>
        </w:rPr>
        <w:t>Деонтологические</w:t>
      </w:r>
      <w:proofErr w:type="spellEnd"/>
      <w:r w:rsidRPr="00B67CCA">
        <w:rPr>
          <w:rFonts w:eastAsia="Times New Roman" w:cs="Times New Roman"/>
          <w:kern w:val="0"/>
          <w:lang w:eastAsia="ru-RU" w:bidi="ar-SA"/>
        </w:rPr>
        <w:t xml:space="preserve"> конфликты.</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22. Профессиональное выгорание.</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 xml:space="preserve">23. Пути предупреждения и преодоления </w:t>
      </w:r>
      <w:proofErr w:type="spellStart"/>
      <w:r w:rsidRPr="00B67CCA">
        <w:rPr>
          <w:rFonts w:eastAsia="Times New Roman" w:cs="Times New Roman"/>
          <w:kern w:val="0"/>
          <w:lang w:eastAsia="ru-RU" w:bidi="ar-SA"/>
        </w:rPr>
        <w:t>деонтологических</w:t>
      </w:r>
      <w:proofErr w:type="spellEnd"/>
      <w:r w:rsidRPr="00B67CCA">
        <w:rPr>
          <w:rFonts w:eastAsia="Times New Roman" w:cs="Times New Roman"/>
          <w:kern w:val="0"/>
          <w:lang w:eastAsia="ru-RU" w:bidi="ar-SA"/>
        </w:rPr>
        <w:t xml:space="preserve"> </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конфликтов.</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24. Противопоказания к профессиональной деятельности дефектолога.</w:t>
      </w:r>
    </w:p>
    <w:p w:rsidR="00B67CCA" w:rsidRP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25. Сущность профессионального саморазвития. Яконцепция педагога.</w:t>
      </w:r>
    </w:p>
    <w:p w:rsidR="00B67CCA" w:rsidRDefault="00B67CCA" w:rsidP="00B67CCA">
      <w:pPr>
        <w:widowControl/>
        <w:suppressAutoHyphens w:val="0"/>
        <w:jc w:val="both"/>
        <w:rPr>
          <w:rFonts w:eastAsia="Times New Roman" w:cs="Times New Roman"/>
          <w:kern w:val="0"/>
          <w:lang w:eastAsia="ru-RU" w:bidi="ar-SA"/>
        </w:rPr>
      </w:pPr>
      <w:r w:rsidRPr="00B67CCA">
        <w:rPr>
          <w:rFonts w:eastAsia="Times New Roman" w:cs="Times New Roman"/>
          <w:kern w:val="0"/>
          <w:lang w:eastAsia="ru-RU" w:bidi="ar-SA"/>
        </w:rPr>
        <w:t>26. Профессиональный стандарт педагог</w:t>
      </w:r>
    </w:p>
    <w:p w:rsidR="00B67CCA" w:rsidRDefault="00B67CCA" w:rsidP="00B67CCA">
      <w:pPr>
        <w:widowControl/>
        <w:suppressAutoHyphens w:val="0"/>
        <w:jc w:val="both"/>
        <w:rPr>
          <w:b/>
        </w:rPr>
      </w:pPr>
      <w:r w:rsidRPr="005030A6">
        <w:rPr>
          <w:b/>
        </w:rPr>
        <w:t>Критерии оценивания</w:t>
      </w:r>
    </w:p>
    <w:p w:rsidR="00B67CCA" w:rsidRDefault="00B67CCA" w:rsidP="00B67CCA">
      <w:pPr>
        <w:widowControl/>
        <w:suppressAutoHyphens w:val="0"/>
        <w:jc w:val="both"/>
      </w:pPr>
      <w:r>
        <w:t xml:space="preserve"> От 0 до 8 баллов ставится, </w:t>
      </w:r>
    </w:p>
    <w:p w:rsidR="00B67CCA" w:rsidRDefault="00B67CCA" w:rsidP="00B67CCA">
      <w:pPr>
        <w:widowControl/>
        <w:suppressAutoHyphens w:val="0"/>
        <w:jc w:val="both"/>
      </w:pPr>
      <w: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B67CCA" w:rsidRDefault="00B67CCA" w:rsidP="00B67CCA">
      <w:pPr>
        <w:widowControl/>
        <w:suppressAutoHyphens w:val="0"/>
        <w:jc w:val="both"/>
      </w:pPr>
      <w:r>
        <w:t xml:space="preserve">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w:t>
      </w:r>
      <w:r>
        <w:lastRenderedPageBreak/>
        <w:t>ошибки в употреблении терминов, определении понятий. Студент выполняет 1 из предложенных практических заданий правильно</w:t>
      </w:r>
    </w:p>
    <w:p w:rsidR="00B67CCA" w:rsidRDefault="00B67CCA" w:rsidP="00B67CCA">
      <w:pPr>
        <w:widowControl/>
        <w:suppressAutoHyphens w:val="0"/>
        <w:jc w:val="both"/>
      </w:pPr>
      <w:r>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B67CCA" w:rsidRDefault="00B67CCA" w:rsidP="00B67CCA">
      <w:pPr>
        <w:widowControl/>
        <w:suppressAutoHyphens w:val="0"/>
        <w:jc w:val="both"/>
      </w:pPr>
      <w: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B67CCA" w:rsidRPr="005030A6" w:rsidRDefault="00B67CCA" w:rsidP="00B67CCA">
      <w:pPr>
        <w:widowControl/>
        <w:suppressAutoHyphens w:val="0"/>
        <w:jc w:val="both"/>
        <w:rPr>
          <w:rFonts w:eastAsia="Times New Roman" w:cs="Times New Roman"/>
          <w:kern w:val="0"/>
          <w:lang w:eastAsia="ru-RU" w:bidi="ar-SA"/>
        </w:rPr>
      </w:pPr>
    </w:p>
    <w:p w:rsidR="00B67CCA" w:rsidRPr="004B0C3A" w:rsidRDefault="00B67CCA" w:rsidP="00B67CCA">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B67CCA" w:rsidRPr="005030A6" w:rsidRDefault="00B67CCA" w:rsidP="00B67CCA">
      <w:pPr>
        <w:widowControl/>
        <w:suppressAutoHyphens w:val="0"/>
        <w:jc w:val="both"/>
        <w:rPr>
          <w:rFonts w:eastAsia="Times New Roman" w:cs="Times New Roman"/>
          <w:kern w:val="0"/>
          <w:lang w:eastAsia="ru-RU" w:bidi="ar-SA"/>
        </w:rPr>
      </w:pPr>
    </w:p>
    <w:p w:rsidR="00B67CCA" w:rsidRPr="004B0C3A" w:rsidRDefault="00B67CCA" w:rsidP="00B67CCA">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B67CCA" w:rsidRPr="004B0C3A" w:rsidTr="00A60110">
        <w:trPr>
          <w:jc w:val="center"/>
        </w:trPr>
        <w:tc>
          <w:tcPr>
            <w:tcW w:w="2515"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B67CCA" w:rsidRPr="004B0C3A" w:rsidRDefault="00B67CCA" w:rsidP="00A60110">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B67CCA" w:rsidRDefault="00B67CCA" w:rsidP="00B67CCA">
      <w:pPr>
        <w:widowControl/>
        <w:tabs>
          <w:tab w:val="left" w:pos="2295"/>
        </w:tabs>
        <w:suppressAutoHyphens w:val="0"/>
        <w:jc w:val="center"/>
        <w:rPr>
          <w:rFonts w:eastAsia="Batang" w:cs="Times New Roman"/>
          <w:b/>
          <w:kern w:val="0"/>
          <w:lang w:eastAsia="ko-KR" w:bidi="ar-SA"/>
        </w:rPr>
      </w:pPr>
    </w:p>
    <w:p w:rsidR="00B67CCA" w:rsidRPr="00FD03BC" w:rsidRDefault="00B67CCA" w:rsidP="00B67CCA">
      <w:pPr>
        <w:widowControl/>
        <w:tabs>
          <w:tab w:val="left" w:pos="2295"/>
        </w:tabs>
        <w:suppressAutoHyphens w:val="0"/>
        <w:jc w:val="center"/>
        <w:rPr>
          <w:rFonts w:eastAsia="Batang" w:cs="Times New Roman"/>
          <w:b/>
          <w:kern w:val="0"/>
          <w:lang w:eastAsia="ko-KR" w:bidi="ar-SA"/>
        </w:rPr>
      </w:pPr>
      <w:r w:rsidRPr="00FD03BC">
        <w:rPr>
          <w:rFonts w:eastAsia="Batang" w:cs="Times New Roman"/>
          <w:b/>
          <w:kern w:val="0"/>
          <w:lang w:eastAsia="ko-KR" w:bidi="ar-SA"/>
        </w:rPr>
        <w:t>Критерии оценки:</w:t>
      </w:r>
    </w:p>
    <w:p w:rsidR="00B67CCA" w:rsidRPr="00FD03BC" w:rsidRDefault="00B67CCA" w:rsidP="00B67CCA">
      <w:pPr>
        <w:widowControl/>
        <w:suppressAutoHyphens w:val="0"/>
        <w:ind w:right="72"/>
        <w:jc w:val="center"/>
        <w:rPr>
          <w:rFonts w:eastAsia="Batang" w:cs="Times New Roman"/>
          <w:kern w:val="0"/>
          <w:lang w:eastAsia="ko-KR" w:bidi="ar-SA"/>
        </w:rPr>
      </w:pPr>
      <w:r w:rsidRPr="00FD03BC">
        <w:rPr>
          <w:rFonts w:eastAsia="Batang" w:cs="Times New Roman"/>
          <w:kern w:val="0"/>
          <w:lang w:eastAsia="ko-KR" w:bidi="ar-SA"/>
        </w:rPr>
        <w:t>(</w:t>
      </w:r>
      <w:r w:rsidRPr="00FD03BC">
        <w:rPr>
          <w:rFonts w:eastAsia="Batang" w:cs="Times New Roman"/>
          <w:spacing w:val="-1"/>
          <w:kern w:val="0"/>
          <w:lang w:eastAsia="ko-KR" w:bidi="ar-SA"/>
        </w:rPr>
        <w:t>к</w:t>
      </w:r>
      <w:r w:rsidRPr="00FD03BC">
        <w:rPr>
          <w:rFonts w:eastAsia="Batang" w:cs="Times New Roman"/>
          <w:kern w:val="0"/>
          <w:lang w:eastAsia="ko-KR" w:bidi="ar-SA"/>
        </w:rPr>
        <w:t>ри</w:t>
      </w:r>
      <w:r w:rsidRPr="00FD03BC">
        <w:rPr>
          <w:rFonts w:eastAsia="Batang" w:cs="Times New Roman"/>
          <w:spacing w:val="-1"/>
          <w:kern w:val="0"/>
          <w:lang w:eastAsia="ko-KR" w:bidi="ar-SA"/>
        </w:rPr>
        <w:t>т</w:t>
      </w:r>
      <w:r w:rsidRPr="00FD03BC">
        <w:rPr>
          <w:rFonts w:eastAsia="Batang" w:cs="Times New Roman"/>
          <w:spacing w:val="6"/>
          <w:kern w:val="0"/>
          <w:lang w:eastAsia="ko-KR" w:bidi="ar-SA"/>
        </w:rPr>
        <w:t>е</w:t>
      </w:r>
      <w:r w:rsidRPr="00FD03BC">
        <w:rPr>
          <w:rFonts w:eastAsia="Batang" w:cs="Times New Roman"/>
          <w:kern w:val="0"/>
          <w:lang w:eastAsia="ko-KR" w:bidi="ar-SA"/>
        </w:rPr>
        <w:t>рии</w:t>
      </w:r>
      <w:r w:rsidRPr="00FD03BC">
        <w:rPr>
          <w:rFonts w:eastAsia="Batang" w:cs="Times New Roman"/>
          <w:spacing w:val="14"/>
          <w:kern w:val="0"/>
          <w:lang w:eastAsia="ko-KR" w:bidi="ar-SA"/>
        </w:rPr>
        <w:t xml:space="preserve"> </w:t>
      </w:r>
      <w:r w:rsidRPr="00FD03BC">
        <w:rPr>
          <w:rFonts w:eastAsia="Batang" w:cs="Times New Roman"/>
          <w:kern w:val="0"/>
          <w:lang w:eastAsia="ko-KR" w:bidi="ar-SA"/>
        </w:rPr>
        <w:t>и</w:t>
      </w:r>
      <w:r w:rsidRPr="00FD03BC">
        <w:rPr>
          <w:rFonts w:eastAsia="Batang" w:cs="Times New Roman"/>
          <w:spacing w:val="21"/>
          <w:kern w:val="0"/>
          <w:lang w:eastAsia="ko-KR" w:bidi="ar-SA"/>
        </w:rPr>
        <w:t xml:space="preserve"> </w:t>
      </w:r>
      <w:r w:rsidRPr="00FD03BC">
        <w:rPr>
          <w:rFonts w:eastAsia="Batang" w:cs="Times New Roman"/>
          <w:kern w:val="0"/>
          <w:lang w:eastAsia="ko-KR" w:bidi="ar-SA"/>
        </w:rPr>
        <w:t>по</w:t>
      </w:r>
      <w:r w:rsidRPr="00FD03BC">
        <w:rPr>
          <w:rFonts w:eastAsia="Batang" w:cs="Times New Roman"/>
          <w:spacing w:val="-1"/>
          <w:kern w:val="0"/>
          <w:lang w:eastAsia="ko-KR" w:bidi="ar-SA"/>
        </w:rPr>
        <w:t>к</w:t>
      </w:r>
      <w:r w:rsidRPr="00FD03BC">
        <w:rPr>
          <w:rFonts w:eastAsia="Batang" w:cs="Times New Roman"/>
          <w:spacing w:val="1"/>
          <w:kern w:val="0"/>
          <w:lang w:eastAsia="ko-KR" w:bidi="ar-SA"/>
        </w:rPr>
        <w:t>а</w:t>
      </w:r>
      <w:r w:rsidRPr="00FD03BC">
        <w:rPr>
          <w:rFonts w:eastAsia="Batang" w:cs="Times New Roman"/>
          <w:kern w:val="0"/>
          <w:lang w:eastAsia="ko-KR" w:bidi="ar-SA"/>
        </w:rPr>
        <w:t>з</w:t>
      </w:r>
      <w:r w:rsidRPr="00FD03BC">
        <w:rPr>
          <w:rFonts w:eastAsia="Batang" w:cs="Times New Roman"/>
          <w:spacing w:val="6"/>
          <w:kern w:val="0"/>
          <w:lang w:eastAsia="ko-KR" w:bidi="ar-SA"/>
        </w:rPr>
        <w:t>а</w:t>
      </w:r>
      <w:r w:rsidRPr="00FD03BC">
        <w:rPr>
          <w:rFonts w:eastAsia="Batang" w:cs="Times New Roman"/>
          <w:spacing w:val="-1"/>
          <w:kern w:val="0"/>
          <w:lang w:eastAsia="ko-KR" w:bidi="ar-SA"/>
        </w:rPr>
        <w:t>т</w:t>
      </w:r>
      <w:r w:rsidRPr="00FD03BC">
        <w:rPr>
          <w:rFonts w:eastAsia="Batang" w:cs="Times New Roman"/>
          <w:spacing w:val="1"/>
          <w:kern w:val="0"/>
          <w:lang w:eastAsia="ko-KR" w:bidi="ar-SA"/>
        </w:rPr>
        <w:t>е</w:t>
      </w:r>
      <w:r w:rsidRPr="00FD03BC">
        <w:rPr>
          <w:rFonts w:eastAsia="Batang" w:cs="Times New Roman"/>
          <w:kern w:val="0"/>
          <w:lang w:eastAsia="ko-KR" w:bidi="ar-SA"/>
        </w:rPr>
        <w:t>л</w:t>
      </w:r>
      <w:r w:rsidRPr="00FD03BC">
        <w:rPr>
          <w:rFonts w:eastAsia="Batang" w:cs="Times New Roman"/>
          <w:spacing w:val="1"/>
          <w:kern w:val="0"/>
          <w:lang w:eastAsia="ko-KR" w:bidi="ar-SA"/>
        </w:rPr>
        <w:t>е</w:t>
      </w:r>
      <w:r w:rsidRPr="00FD03BC">
        <w:rPr>
          <w:rFonts w:eastAsia="Batang" w:cs="Times New Roman"/>
          <w:kern w:val="0"/>
          <w:lang w:eastAsia="ko-KR" w:bidi="ar-SA"/>
        </w:rPr>
        <w:t>й</w:t>
      </w:r>
      <w:r w:rsidRPr="00FD03BC">
        <w:rPr>
          <w:rFonts w:eastAsia="Batang" w:cs="Times New Roman"/>
          <w:spacing w:val="8"/>
          <w:kern w:val="0"/>
          <w:lang w:eastAsia="ko-KR" w:bidi="ar-SA"/>
        </w:rPr>
        <w:t xml:space="preserve"> </w:t>
      </w:r>
      <w:r w:rsidRPr="00FD03BC">
        <w:rPr>
          <w:rFonts w:eastAsia="Batang" w:cs="Times New Roman"/>
          <w:kern w:val="0"/>
          <w:lang w:eastAsia="ko-KR" w:bidi="ar-SA"/>
        </w:rPr>
        <w:t>оц</w:t>
      </w:r>
      <w:r w:rsidRPr="00FD03BC">
        <w:rPr>
          <w:rFonts w:eastAsia="Batang" w:cs="Times New Roman"/>
          <w:spacing w:val="1"/>
          <w:kern w:val="0"/>
          <w:lang w:eastAsia="ko-KR" w:bidi="ar-SA"/>
        </w:rPr>
        <w:t>е</w:t>
      </w:r>
      <w:r w:rsidRPr="00FD03BC">
        <w:rPr>
          <w:rFonts w:eastAsia="Batang" w:cs="Times New Roman"/>
          <w:spacing w:val="4"/>
          <w:kern w:val="0"/>
          <w:lang w:eastAsia="ko-KR" w:bidi="ar-SA"/>
        </w:rPr>
        <w:t>н</w:t>
      </w:r>
      <w:r w:rsidRPr="00FD03BC">
        <w:rPr>
          <w:rFonts w:eastAsia="Batang" w:cs="Times New Roman"/>
          <w:spacing w:val="-1"/>
          <w:kern w:val="0"/>
          <w:lang w:eastAsia="ko-KR" w:bidi="ar-SA"/>
        </w:rPr>
        <w:t>к</w:t>
      </w:r>
      <w:r w:rsidRPr="00FD03BC">
        <w:rPr>
          <w:rFonts w:eastAsia="Batang" w:cs="Times New Roman"/>
          <w:kern w:val="0"/>
          <w:lang w:eastAsia="ko-KR" w:bidi="ar-SA"/>
        </w:rPr>
        <w:t>и</w:t>
      </w:r>
      <w:r w:rsidRPr="00FD03BC">
        <w:rPr>
          <w:rFonts w:eastAsia="Batang" w:cs="Times New Roman"/>
          <w:spacing w:val="14"/>
          <w:kern w:val="0"/>
          <w:lang w:eastAsia="ko-KR" w:bidi="ar-SA"/>
        </w:rPr>
        <w:t xml:space="preserve"> </w:t>
      </w:r>
      <w:r w:rsidRPr="00FD03BC">
        <w:rPr>
          <w:rFonts w:eastAsia="Batang" w:cs="Times New Roman"/>
          <w:spacing w:val="1"/>
          <w:kern w:val="0"/>
          <w:lang w:eastAsia="ko-KR" w:bidi="ar-SA"/>
        </w:rPr>
        <w:t>с</w:t>
      </w:r>
      <w:r w:rsidRPr="00FD03BC">
        <w:rPr>
          <w:rFonts w:eastAsia="Batang" w:cs="Times New Roman"/>
          <w:spacing w:val="2"/>
          <w:kern w:val="0"/>
          <w:lang w:eastAsia="ko-KR" w:bidi="ar-SA"/>
        </w:rPr>
        <w:t>ф</w:t>
      </w:r>
      <w:r w:rsidRPr="00FD03BC">
        <w:rPr>
          <w:rFonts w:eastAsia="Batang" w:cs="Times New Roman"/>
          <w:kern w:val="0"/>
          <w:lang w:eastAsia="ko-KR" w:bidi="ar-SA"/>
        </w:rPr>
        <w:t>ор</w:t>
      </w:r>
      <w:r w:rsidRPr="00FD03BC">
        <w:rPr>
          <w:rFonts w:eastAsia="Batang" w:cs="Times New Roman"/>
          <w:spacing w:val="1"/>
          <w:kern w:val="0"/>
          <w:lang w:eastAsia="ko-KR" w:bidi="ar-SA"/>
        </w:rPr>
        <w:t>м</w:t>
      </w:r>
      <w:r w:rsidRPr="00FD03BC">
        <w:rPr>
          <w:rFonts w:eastAsia="Batang" w:cs="Times New Roman"/>
          <w:kern w:val="0"/>
          <w:lang w:eastAsia="ko-KR" w:bidi="ar-SA"/>
        </w:rPr>
        <w:t>ир</w:t>
      </w:r>
      <w:r w:rsidRPr="00FD03BC">
        <w:rPr>
          <w:rFonts w:eastAsia="Batang" w:cs="Times New Roman"/>
          <w:spacing w:val="5"/>
          <w:kern w:val="0"/>
          <w:lang w:eastAsia="ko-KR" w:bidi="ar-SA"/>
        </w:rPr>
        <w:t>о</w:t>
      </w:r>
      <w:r w:rsidRPr="00FD03BC">
        <w:rPr>
          <w:rFonts w:eastAsia="Batang" w:cs="Times New Roman"/>
          <w:spacing w:val="-2"/>
          <w:kern w:val="0"/>
          <w:lang w:eastAsia="ko-KR" w:bidi="ar-SA"/>
        </w:rPr>
        <w:t>в</w:t>
      </w:r>
      <w:r w:rsidRPr="00FD03BC">
        <w:rPr>
          <w:rFonts w:eastAsia="Batang" w:cs="Times New Roman"/>
          <w:spacing w:val="1"/>
          <w:kern w:val="0"/>
          <w:lang w:eastAsia="ko-KR" w:bidi="ar-SA"/>
        </w:rPr>
        <w:t>а</w:t>
      </w:r>
      <w:r w:rsidRPr="00FD03BC">
        <w:rPr>
          <w:rFonts w:eastAsia="Batang" w:cs="Times New Roman"/>
          <w:kern w:val="0"/>
          <w:lang w:eastAsia="ko-KR" w:bidi="ar-SA"/>
        </w:rPr>
        <w:t>нно</w:t>
      </w:r>
      <w:r w:rsidRPr="00FD03BC">
        <w:rPr>
          <w:rFonts w:eastAsia="Batang" w:cs="Times New Roman"/>
          <w:spacing w:val="6"/>
          <w:kern w:val="0"/>
          <w:lang w:eastAsia="ko-KR" w:bidi="ar-SA"/>
        </w:rPr>
        <w:t>с</w:t>
      </w:r>
      <w:r w:rsidRPr="00FD03BC">
        <w:rPr>
          <w:rFonts w:eastAsia="Batang" w:cs="Times New Roman"/>
          <w:spacing w:val="-1"/>
          <w:kern w:val="0"/>
          <w:lang w:eastAsia="ko-KR" w:bidi="ar-SA"/>
        </w:rPr>
        <w:t>т</w:t>
      </w:r>
      <w:r w:rsidRPr="00FD03BC">
        <w:rPr>
          <w:rFonts w:eastAsia="Batang" w:cs="Times New Roman"/>
          <w:kern w:val="0"/>
          <w:lang w:eastAsia="ko-KR" w:bidi="ar-SA"/>
        </w:rPr>
        <w:t>и планируемых результатов обучения)</w:t>
      </w:r>
    </w:p>
    <w:p w:rsidR="00B67CCA" w:rsidRPr="00B67CCA" w:rsidRDefault="00B67CCA" w:rsidP="00B67CCA">
      <w:pPr>
        <w:widowControl/>
        <w:suppressAutoHyphens w:val="0"/>
        <w:rPr>
          <w:rFonts w:eastAsia="Calibri" w:cs="Times New Roman"/>
          <w:kern w:val="0"/>
          <w:sz w:val="28"/>
          <w:szCs w:val="28"/>
          <w:lang w:eastAsia="en-US" w:bidi="ar-SA"/>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731"/>
        <w:gridCol w:w="1731"/>
        <w:gridCol w:w="1740"/>
        <w:gridCol w:w="1602"/>
        <w:gridCol w:w="1305"/>
      </w:tblGrid>
      <w:tr w:rsidR="00B67CCA" w:rsidRPr="00B67CCA" w:rsidTr="00B67CCA">
        <w:trPr>
          <w:trHeight w:val="540"/>
        </w:trPr>
        <w:tc>
          <w:tcPr>
            <w:tcW w:w="1956" w:type="dxa"/>
          </w:tcPr>
          <w:p w:rsidR="00B67CCA" w:rsidRPr="00065A33" w:rsidRDefault="00065A33" w:rsidP="00B67CCA">
            <w:pPr>
              <w:widowControl/>
              <w:suppressAutoHyphens w:val="0"/>
              <w:jc w:val="both"/>
              <w:rPr>
                <w:rFonts w:eastAsia="Calibri" w:cs="Times New Roman"/>
                <w:b/>
                <w:kern w:val="0"/>
                <w:sz w:val="16"/>
                <w:szCs w:val="16"/>
                <w:lang w:eastAsia="en-US" w:bidi="ar-SA"/>
              </w:rPr>
            </w:pPr>
            <w:r w:rsidRPr="00065A33">
              <w:rPr>
                <w:rFonts w:eastAsia="Calibri" w:cs="Times New Roman"/>
                <w:b/>
                <w:kern w:val="0"/>
                <w:sz w:val="16"/>
                <w:szCs w:val="16"/>
                <w:lang w:eastAsia="en-US" w:bidi="ar-SA"/>
              </w:rPr>
              <w:t>Компетенции</w:t>
            </w:r>
          </w:p>
        </w:tc>
        <w:tc>
          <w:tcPr>
            <w:tcW w:w="1731" w:type="dxa"/>
          </w:tcPr>
          <w:p w:rsidR="00B67CCA" w:rsidRPr="00065A33" w:rsidRDefault="00065A33" w:rsidP="00B67CCA">
            <w:pPr>
              <w:widowControl/>
              <w:suppressAutoHyphens w:val="0"/>
              <w:rPr>
                <w:rFonts w:eastAsia="Calibri" w:cs="Times New Roman"/>
                <w:b/>
                <w:kern w:val="0"/>
                <w:sz w:val="16"/>
                <w:szCs w:val="16"/>
                <w:lang w:eastAsia="en-US" w:bidi="ar-SA"/>
              </w:rPr>
            </w:pPr>
            <w:r w:rsidRPr="00065A33">
              <w:rPr>
                <w:rFonts w:eastAsia="Calibri" w:cs="Times New Roman"/>
                <w:b/>
                <w:kern w:val="0"/>
                <w:sz w:val="16"/>
                <w:szCs w:val="16"/>
                <w:lang w:eastAsia="en-US" w:bidi="ar-SA"/>
              </w:rPr>
              <w:t>Индикаторы</w:t>
            </w:r>
          </w:p>
        </w:tc>
        <w:tc>
          <w:tcPr>
            <w:tcW w:w="1731" w:type="dxa"/>
          </w:tcPr>
          <w:p w:rsidR="00B67CCA" w:rsidRPr="00065A33" w:rsidRDefault="00065A33" w:rsidP="00B67CCA">
            <w:pPr>
              <w:widowControl/>
              <w:suppressAutoHyphens w:val="0"/>
              <w:rPr>
                <w:rFonts w:eastAsia="Calibri" w:cs="Times New Roman"/>
                <w:b/>
                <w:kern w:val="0"/>
                <w:sz w:val="16"/>
                <w:szCs w:val="16"/>
                <w:lang w:eastAsia="en-US" w:bidi="ar-SA"/>
              </w:rPr>
            </w:pPr>
            <w:r w:rsidRPr="00065A33">
              <w:rPr>
                <w:rFonts w:eastAsia="Calibri" w:cs="Times New Roman"/>
                <w:b/>
                <w:kern w:val="0"/>
                <w:sz w:val="16"/>
                <w:szCs w:val="16"/>
                <w:lang w:eastAsia="en-US" w:bidi="ar-SA"/>
              </w:rPr>
              <w:t>2</w:t>
            </w:r>
          </w:p>
        </w:tc>
        <w:tc>
          <w:tcPr>
            <w:tcW w:w="1740" w:type="dxa"/>
          </w:tcPr>
          <w:p w:rsidR="00B67CCA" w:rsidRPr="00065A33" w:rsidRDefault="00065A33" w:rsidP="00B67CCA">
            <w:pPr>
              <w:widowControl/>
              <w:suppressAutoHyphens w:val="0"/>
              <w:rPr>
                <w:rFonts w:eastAsia="Calibri" w:cs="Times New Roman"/>
                <w:b/>
                <w:kern w:val="0"/>
                <w:sz w:val="16"/>
                <w:szCs w:val="16"/>
                <w:lang w:eastAsia="en-US" w:bidi="ar-SA"/>
              </w:rPr>
            </w:pPr>
            <w:r w:rsidRPr="00065A33">
              <w:rPr>
                <w:rFonts w:eastAsia="Calibri" w:cs="Times New Roman"/>
                <w:b/>
                <w:kern w:val="0"/>
                <w:sz w:val="16"/>
                <w:szCs w:val="16"/>
                <w:lang w:eastAsia="en-US" w:bidi="ar-SA"/>
              </w:rPr>
              <w:t>3</w:t>
            </w:r>
          </w:p>
        </w:tc>
        <w:tc>
          <w:tcPr>
            <w:tcW w:w="1602" w:type="dxa"/>
          </w:tcPr>
          <w:p w:rsidR="00B67CCA" w:rsidRPr="00065A33" w:rsidRDefault="00065A33" w:rsidP="00B67CCA">
            <w:pPr>
              <w:widowControl/>
              <w:suppressAutoHyphens w:val="0"/>
              <w:rPr>
                <w:rFonts w:eastAsia="Calibri" w:cs="Times New Roman"/>
                <w:b/>
                <w:kern w:val="0"/>
                <w:sz w:val="16"/>
                <w:szCs w:val="16"/>
                <w:lang w:eastAsia="en-US" w:bidi="ar-SA"/>
              </w:rPr>
            </w:pPr>
            <w:r w:rsidRPr="00065A33">
              <w:rPr>
                <w:rFonts w:eastAsia="Calibri" w:cs="Times New Roman"/>
                <w:b/>
                <w:kern w:val="0"/>
                <w:sz w:val="16"/>
                <w:szCs w:val="16"/>
                <w:lang w:eastAsia="en-US" w:bidi="ar-SA"/>
              </w:rPr>
              <w:t>4</w:t>
            </w:r>
          </w:p>
        </w:tc>
        <w:tc>
          <w:tcPr>
            <w:tcW w:w="1305" w:type="dxa"/>
          </w:tcPr>
          <w:p w:rsidR="00B67CCA" w:rsidRPr="00065A33" w:rsidRDefault="00065A33" w:rsidP="00B67CCA">
            <w:pPr>
              <w:widowControl/>
              <w:suppressAutoHyphens w:val="0"/>
              <w:rPr>
                <w:rFonts w:eastAsia="Calibri" w:cs="Times New Roman"/>
                <w:b/>
                <w:kern w:val="0"/>
                <w:sz w:val="16"/>
                <w:szCs w:val="16"/>
                <w:lang w:eastAsia="en-US" w:bidi="ar-SA"/>
              </w:rPr>
            </w:pPr>
            <w:r w:rsidRPr="00065A33">
              <w:rPr>
                <w:rFonts w:eastAsia="Calibri" w:cs="Times New Roman"/>
                <w:b/>
                <w:kern w:val="0"/>
                <w:sz w:val="16"/>
                <w:szCs w:val="16"/>
                <w:lang w:eastAsia="en-US" w:bidi="ar-SA"/>
              </w:rPr>
              <w:t>5</w:t>
            </w:r>
          </w:p>
        </w:tc>
      </w:tr>
      <w:tr w:rsidR="00B67CCA" w:rsidRPr="00B67CCA" w:rsidTr="00B67CCA">
        <w:trPr>
          <w:trHeight w:val="703"/>
        </w:trPr>
        <w:tc>
          <w:tcPr>
            <w:tcW w:w="1956" w:type="dxa"/>
          </w:tcPr>
          <w:p w:rsidR="00B67CCA" w:rsidRPr="00B67CCA" w:rsidRDefault="00065A33" w:rsidP="00B67CCA">
            <w:pPr>
              <w:widowControl/>
              <w:suppressAutoHyphens w:val="0"/>
              <w:jc w:val="both"/>
              <w:rPr>
                <w:rFonts w:eastAsia="Calibri" w:cs="Times New Roman"/>
                <w:kern w:val="0"/>
                <w:sz w:val="16"/>
                <w:szCs w:val="16"/>
                <w:lang w:eastAsia="en-US" w:bidi="ar-SA"/>
              </w:rPr>
            </w:pPr>
            <w:r>
              <w:rPr>
                <w:rFonts w:eastAsia="Calibri" w:cs="Times New Roman"/>
                <w:kern w:val="0"/>
                <w:sz w:val="16"/>
                <w:szCs w:val="16"/>
                <w:lang w:eastAsia="en-US" w:bidi="ar-SA"/>
              </w:rPr>
              <w:t xml:space="preserve">УК- 6 </w:t>
            </w:r>
            <w:r w:rsidRPr="00065A33">
              <w:rPr>
                <w:rFonts w:eastAsia="Calibri" w:cs="Times New Roman"/>
                <w:kern w:val="0"/>
                <w:sz w:val="16"/>
                <w:szCs w:val="16"/>
                <w:lang w:eastAsia="en-US" w:bidi="ar-SA"/>
              </w:rPr>
              <w:t>Способен определять и реализовывать приоритеты собственной деятельности и способы ее совершенствования на основе самооценки</w:t>
            </w:r>
          </w:p>
        </w:tc>
        <w:tc>
          <w:tcPr>
            <w:tcW w:w="1731" w:type="dxa"/>
          </w:tcPr>
          <w:p w:rsidR="00065A33" w:rsidRDefault="00065A33" w:rsidP="00B67CCA">
            <w:pPr>
              <w:widowControl/>
              <w:suppressAutoHyphens w:val="0"/>
              <w:rPr>
                <w:sz w:val="16"/>
                <w:szCs w:val="16"/>
              </w:rPr>
            </w:pPr>
            <w:r w:rsidRPr="00065A33">
              <w:rPr>
                <w:sz w:val="16"/>
                <w:szCs w:val="16"/>
              </w:rPr>
              <w:t xml:space="preserve">ИУК-6.1. Находит и творчески использует имеющийся опыт в соответствии с задачами саморазвития (в том числе </w:t>
            </w:r>
            <w:proofErr w:type="spellStart"/>
            <w:r w:rsidRPr="00065A33">
              <w:rPr>
                <w:sz w:val="16"/>
                <w:szCs w:val="16"/>
              </w:rPr>
              <w:t>здоровьесбережение</w:t>
            </w:r>
            <w:proofErr w:type="spellEnd"/>
            <w:r w:rsidRPr="00065A33">
              <w:rPr>
                <w:sz w:val="16"/>
                <w:szCs w:val="16"/>
              </w:rPr>
              <w:t xml:space="preserve">). ИУК-6.2. Самостоятельно выявляет мотивы и стимулы для саморазвития, определяя реалистические цели профессионального роста. </w:t>
            </w:r>
          </w:p>
          <w:p w:rsidR="00065A33" w:rsidRDefault="00065A33" w:rsidP="00B67CCA">
            <w:pPr>
              <w:widowControl/>
              <w:suppressAutoHyphens w:val="0"/>
              <w:rPr>
                <w:sz w:val="16"/>
                <w:szCs w:val="16"/>
              </w:rPr>
            </w:pPr>
            <w:r w:rsidRPr="00065A33">
              <w:rPr>
                <w:sz w:val="16"/>
                <w:szCs w:val="16"/>
              </w:rPr>
              <w:t>ИУК-6.3. Планирует профессиональную траекторию с учетом особенностей как профессиональной, так и других видов деятельности и требований рынка труда.</w:t>
            </w:r>
          </w:p>
          <w:p w:rsidR="00B67CCA" w:rsidRPr="00065A33" w:rsidRDefault="00065A33" w:rsidP="00B67CCA">
            <w:pPr>
              <w:widowControl/>
              <w:suppressAutoHyphens w:val="0"/>
              <w:rPr>
                <w:rFonts w:eastAsia="Calibri" w:cs="Times New Roman"/>
                <w:kern w:val="0"/>
                <w:sz w:val="16"/>
                <w:szCs w:val="16"/>
                <w:lang w:eastAsia="en-US" w:bidi="ar-SA"/>
              </w:rPr>
            </w:pPr>
            <w:r w:rsidRPr="00065A33">
              <w:rPr>
                <w:sz w:val="16"/>
                <w:szCs w:val="16"/>
              </w:rPr>
              <w:t xml:space="preserve"> ИУК-6.4. Действует в условиях неопределенности, корректируя </w:t>
            </w:r>
            <w:r w:rsidRPr="00065A33">
              <w:rPr>
                <w:sz w:val="16"/>
                <w:szCs w:val="16"/>
              </w:rPr>
              <w:lastRenderedPageBreak/>
              <w:t>собственные планы и шаги по их реализации с учетом имеющихся ресурсов.</w:t>
            </w:r>
          </w:p>
        </w:tc>
        <w:tc>
          <w:tcPr>
            <w:tcW w:w="1731" w:type="dxa"/>
          </w:tcPr>
          <w:p w:rsidR="00B67CCA" w:rsidRPr="00B67CCA" w:rsidRDefault="00065A33" w:rsidP="00065A33">
            <w:pPr>
              <w:widowControl/>
              <w:suppressAutoHyphens w:val="0"/>
              <w:rPr>
                <w:rFonts w:eastAsia="Calibri" w:cs="Times New Roman"/>
                <w:kern w:val="0"/>
                <w:sz w:val="16"/>
                <w:szCs w:val="16"/>
                <w:lang w:eastAsia="en-US" w:bidi="ar-SA"/>
              </w:rPr>
            </w:pPr>
            <w:r>
              <w:rPr>
                <w:rFonts w:eastAsia="Calibri" w:cs="Times New Roman"/>
                <w:kern w:val="0"/>
                <w:sz w:val="16"/>
                <w:szCs w:val="16"/>
                <w:lang w:eastAsia="en-US" w:bidi="ar-SA"/>
              </w:rPr>
              <w:lastRenderedPageBreak/>
              <w:t>Фрагментарно с</w:t>
            </w:r>
            <w:r w:rsidRPr="00065A33">
              <w:rPr>
                <w:rFonts w:eastAsia="Calibri" w:cs="Times New Roman"/>
                <w:kern w:val="0"/>
                <w:sz w:val="16"/>
                <w:szCs w:val="16"/>
                <w:lang w:eastAsia="en-US" w:bidi="ar-SA"/>
              </w:rPr>
              <w:t>пособен определять и реализовывать приоритеты собственной деятельности и способы ее совершенствования на основе самооценки</w:t>
            </w:r>
          </w:p>
        </w:tc>
        <w:tc>
          <w:tcPr>
            <w:tcW w:w="1740" w:type="dxa"/>
          </w:tcPr>
          <w:p w:rsidR="00B67CCA" w:rsidRPr="00B67CCA" w:rsidRDefault="00065A33" w:rsidP="00065A33">
            <w:pPr>
              <w:widowControl/>
              <w:suppressAutoHyphens w:val="0"/>
              <w:rPr>
                <w:rFonts w:eastAsia="Calibri" w:cs="Times New Roman"/>
                <w:kern w:val="0"/>
                <w:sz w:val="16"/>
                <w:szCs w:val="16"/>
                <w:lang w:eastAsia="en-US" w:bidi="ar-SA"/>
              </w:rPr>
            </w:pPr>
            <w:r>
              <w:rPr>
                <w:rFonts w:eastAsia="Calibri" w:cs="Times New Roman"/>
                <w:kern w:val="0"/>
                <w:sz w:val="16"/>
                <w:szCs w:val="16"/>
                <w:lang w:eastAsia="en-US" w:bidi="ar-SA"/>
              </w:rPr>
              <w:t>Частично с</w:t>
            </w:r>
            <w:r w:rsidRPr="00065A33">
              <w:rPr>
                <w:rFonts w:eastAsia="Calibri" w:cs="Times New Roman"/>
                <w:kern w:val="0"/>
                <w:sz w:val="16"/>
                <w:szCs w:val="16"/>
                <w:lang w:eastAsia="en-US" w:bidi="ar-SA"/>
              </w:rPr>
              <w:t>пособен определять и реализовывать приоритеты собственной деятельности и способы ее совершенствования на основе самооценки</w:t>
            </w:r>
          </w:p>
        </w:tc>
        <w:tc>
          <w:tcPr>
            <w:tcW w:w="1602" w:type="dxa"/>
          </w:tcPr>
          <w:p w:rsidR="00B67CCA" w:rsidRPr="00B67CCA" w:rsidRDefault="00065A33" w:rsidP="00B67CCA">
            <w:pPr>
              <w:widowControl/>
              <w:suppressAutoHyphens w:val="0"/>
              <w:rPr>
                <w:rFonts w:eastAsia="Calibri" w:cs="Times New Roman"/>
                <w:kern w:val="0"/>
                <w:sz w:val="16"/>
                <w:szCs w:val="16"/>
                <w:lang w:eastAsia="en-US" w:bidi="ar-SA"/>
              </w:rPr>
            </w:pPr>
            <w:r w:rsidRPr="00065A33">
              <w:rPr>
                <w:rFonts w:eastAsia="Calibri" w:cs="Times New Roman"/>
                <w:kern w:val="0"/>
                <w:sz w:val="16"/>
                <w:szCs w:val="16"/>
                <w:lang w:eastAsia="en-US" w:bidi="ar-SA"/>
              </w:rPr>
              <w:t>Способен определять и реализовывать приоритеты собственной деятельности и способы ее совершенствования на основе самооценки</w:t>
            </w:r>
            <w:r>
              <w:rPr>
                <w:rFonts w:eastAsia="Calibri" w:cs="Times New Roman"/>
                <w:kern w:val="0"/>
                <w:sz w:val="16"/>
                <w:szCs w:val="16"/>
                <w:lang w:eastAsia="en-US" w:bidi="ar-SA"/>
              </w:rPr>
              <w:t>, но допускает ошибки</w:t>
            </w:r>
          </w:p>
        </w:tc>
        <w:tc>
          <w:tcPr>
            <w:tcW w:w="1305" w:type="dxa"/>
          </w:tcPr>
          <w:p w:rsidR="00B67CCA" w:rsidRPr="00B67CCA" w:rsidRDefault="00065A33" w:rsidP="00B67CCA">
            <w:pPr>
              <w:widowControl/>
              <w:suppressAutoHyphens w:val="0"/>
              <w:rPr>
                <w:rFonts w:eastAsia="Calibri" w:cs="Times New Roman"/>
                <w:kern w:val="0"/>
                <w:sz w:val="16"/>
                <w:szCs w:val="16"/>
                <w:lang w:eastAsia="en-US" w:bidi="ar-SA"/>
              </w:rPr>
            </w:pPr>
            <w:r w:rsidRPr="00065A33">
              <w:rPr>
                <w:rFonts w:eastAsia="Calibri" w:cs="Times New Roman"/>
                <w:kern w:val="0"/>
                <w:sz w:val="16"/>
                <w:szCs w:val="16"/>
                <w:lang w:eastAsia="en-US" w:bidi="ar-SA"/>
              </w:rPr>
              <w:t>Способен определять и реализовывать приоритеты собственной деятельности и способы ее совершенствования на основе самооценки</w:t>
            </w:r>
          </w:p>
        </w:tc>
      </w:tr>
      <w:tr w:rsidR="00B67CCA" w:rsidRPr="00B67CCA" w:rsidTr="00A60110">
        <w:trPr>
          <w:trHeight w:val="4643"/>
        </w:trPr>
        <w:tc>
          <w:tcPr>
            <w:tcW w:w="1956" w:type="dxa"/>
          </w:tcPr>
          <w:p w:rsidR="00B67CCA" w:rsidRPr="00B67CCA" w:rsidRDefault="00B67CCA" w:rsidP="00B67CCA">
            <w:pPr>
              <w:widowControl/>
              <w:suppressAutoHyphens w:val="0"/>
              <w:jc w:val="both"/>
              <w:rPr>
                <w:rFonts w:eastAsia="Calibri" w:cs="Times New Roman"/>
                <w:kern w:val="0"/>
                <w:sz w:val="16"/>
                <w:szCs w:val="16"/>
                <w:lang w:eastAsia="en-US" w:bidi="ar-SA"/>
              </w:rPr>
            </w:pPr>
            <w:r w:rsidRPr="00B67CCA">
              <w:rPr>
                <w:rFonts w:eastAsia="Calibri" w:cs="Times New Roman"/>
                <w:kern w:val="0"/>
                <w:sz w:val="16"/>
                <w:szCs w:val="16"/>
                <w:lang w:eastAsia="en-US" w:bidi="ar-SA"/>
              </w:rPr>
              <w:lastRenderedPageBreak/>
              <w:t>ПК 2Способен осваивать специальные знания в предметной (или) профессиональной области (</w:t>
            </w:r>
            <w:proofErr w:type="spellStart"/>
            <w:r w:rsidRPr="00B67CCA">
              <w:rPr>
                <w:rFonts w:eastAsia="Calibri" w:cs="Times New Roman"/>
                <w:kern w:val="0"/>
                <w:sz w:val="16"/>
                <w:szCs w:val="16"/>
                <w:lang w:eastAsia="en-US" w:bidi="ar-SA"/>
              </w:rPr>
              <w:t>ях</w:t>
            </w:r>
            <w:proofErr w:type="spellEnd"/>
            <w:r w:rsidRPr="00B67CCA">
              <w:rPr>
                <w:rFonts w:eastAsia="Calibri" w:cs="Times New Roman"/>
                <w:kern w:val="0"/>
                <w:sz w:val="16"/>
                <w:szCs w:val="16"/>
                <w:lang w:eastAsia="en-US" w:bidi="ar-SA"/>
              </w:rPr>
              <w:t>), осуществлять их критический анализ и создавать на их основе новые знания и (или)технологии и (или) методы профессиональной деятельности, формирует цели, задачи по профилю образовательной программы</w:t>
            </w:r>
          </w:p>
        </w:tc>
        <w:tc>
          <w:tcPr>
            <w:tcW w:w="1731"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ИПКС-1.1 </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Знает основу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формулирования цели и задачи дальнейших исследований.</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 </w:t>
            </w:r>
          </w:p>
        </w:tc>
        <w:tc>
          <w:tcPr>
            <w:tcW w:w="1731" w:type="dxa"/>
          </w:tcPr>
          <w:p w:rsidR="00B67CCA" w:rsidRPr="00B67CCA" w:rsidRDefault="00B67CCA" w:rsidP="00B67CCA">
            <w:pPr>
              <w:widowControl/>
              <w:suppressAutoHyphens w:val="0"/>
              <w:rPr>
                <w:rFonts w:eastAsia="Calibri" w:cs="Times New Roman"/>
                <w:kern w:val="0"/>
                <w:sz w:val="16"/>
                <w:szCs w:val="16"/>
                <w:lang w:eastAsia="en-US" w:bidi="ar-SA"/>
              </w:rPr>
            </w:pPr>
            <w:proofErr w:type="gramStart"/>
            <w:r w:rsidRPr="00B67CCA">
              <w:rPr>
                <w:rFonts w:eastAsia="Calibri" w:cs="Times New Roman"/>
                <w:kern w:val="0"/>
                <w:sz w:val="16"/>
                <w:szCs w:val="16"/>
                <w:lang w:eastAsia="en-US" w:bidi="ar-SA"/>
              </w:rPr>
              <w:t>Знает  фрагментарно</w:t>
            </w:r>
            <w:proofErr w:type="gramEnd"/>
            <w:r w:rsidRPr="00B67CCA">
              <w:rPr>
                <w:rFonts w:eastAsia="Calibri" w:cs="Times New Roman"/>
                <w:kern w:val="0"/>
                <w:sz w:val="16"/>
                <w:szCs w:val="16"/>
                <w:lang w:eastAsia="en-US" w:bidi="ar-SA"/>
              </w:rPr>
              <w:t xml:space="preserve"> основу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Умеет </w:t>
            </w:r>
            <w:proofErr w:type="gramStart"/>
            <w:r w:rsidRPr="00B67CCA">
              <w:rPr>
                <w:rFonts w:eastAsia="Calibri" w:cs="Times New Roman"/>
                <w:kern w:val="0"/>
                <w:sz w:val="16"/>
                <w:szCs w:val="16"/>
                <w:lang w:eastAsia="en-US" w:bidi="ar-SA"/>
              </w:rPr>
              <w:t>фрагментарно  определять</w:t>
            </w:r>
            <w:proofErr w:type="gramEnd"/>
            <w:r w:rsidRPr="00B67CCA">
              <w:rPr>
                <w:rFonts w:eastAsia="Calibri" w:cs="Times New Roman"/>
                <w:kern w:val="0"/>
                <w:sz w:val="16"/>
                <w:szCs w:val="16"/>
                <w:lang w:eastAsia="en-US" w:bidi="ar-SA"/>
              </w:rPr>
              <w:t xml:space="preserve"> на основе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Не владеет навыком формулирования цели и задачи дальнейших исследований.</w:t>
            </w:r>
          </w:p>
        </w:tc>
        <w:tc>
          <w:tcPr>
            <w:tcW w:w="1740" w:type="dxa"/>
          </w:tcPr>
          <w:p w:rsidR="00B67CCA" w:rsidRPr="00B67CCA" w:rsidRDefault="00B67CCA" w:rsidP="00B67CCA">
            <w:pPr>
              <w:widowControl/>
              <w:suppressAutoHyphens w:val="0"/>
              <w:rPr>
                <w:rFonts w:eastAsia="Calibri" w:cs="Times New Roman"/>
                <w:kern w:val="0"/>
                <w:sz w:val="16"/>
                <w:szCs w:val="16"/>
                <w:lang w:eastAsia="en-US" w:bidi="ar-SA"/>
              </w:rPr>
            </w:pPr>
            <w:proofErr w:type="gramStart"/>
            <w:r w:rsidRPr="00B67CCA">
              <w:rPr>
                <w:rFonts w:eastAsia="Calibri" w:cs="Times New Roman"/>
                <w:kern w:val="0"/>
                <w:sz w:val="16"/>
                <w:szCs w:val="16"/>
                <w:lang w:eastAsia="en-US" w:bidi="ar-SA"/>
              </w:rPr>
              <w:t>Знает  частично</w:t>
            </w:r>
            <w:proofErr w:type="gramEnd"/>
            <w:r w:rsidRPr="00B67CCA">
              <w:rPr>
                <w:rFonts w:eastAsia="Calibri" w:cs="Times New Roman"/>
                <w:kern w:val="0"/>
                <w:sz w:val="16"/>
                <w:szCs w:val="16"/>
                <w:lang w:eastAsia="en-US" w:bidi="ar-SA"/>
              </w:rPr>
              <w:t xml:space="preserve"> основу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 но допускает существенные ошибки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формулирования цели и задачи дальнейших исследований, но испытывает значительные трудности при реализации.</w:t>
            </w:r>
          </w:p>
        </w:tc>
        <w:tc>
          <w:tcPr>
            <w:tcW w:w="1602"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Знает основу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 но допускает незначительные ошибки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формулирования цели и задачи дальнейших исследований, но допускает незначительные ошибки.</w:t>
            </w:r>
          </w:p>
        </w:tc>
        <w:tc>
          <w:tcPr>
            <w:tcW w:w="1305"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Знает основу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Умеет определять на основе специальных научно-теоретических знаний, специфику развития конкретных узких направлений развития предметной деятельности</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формулирования цели и задачи дальнейших исследований.</w:t>
            </w:r>
          </w:p>
        </w:tc>
      </w:tr>
      <w:tr w:rsidR="00B67CCA" w:rsidRPr="00B67CCA" w:rsidTr="00A60110">
        <w:trPr>
          <w:trHeight w:val="2536"/>
        </w:trPr>
        <w:tc>
          <w:tcPr>
            <w:tcW w:w="1956" w:type="dxa"/>
          </w:tcPr>
          <w:p w:rsidR="00B67CCA" w:rsidRPr="00B67CCA" w:rsidRDefault="00B67CCA" w:rsidP="00B67CCA">
            <w:pPr>
              <w:widowControl/>
              <w:suppressAutoHyphens w:val="0"/>
              <w:jc w:val="both"/>
              <w:rPr>
                <w:rFonts w:eastAsia="Calibri" w:cs="Times New Roman"/>
                <w:kern w:val="0"/>
                <w:sz w:val="16"/>
                <w:szCs w:val="16"/>
                <w:lang w:eastAsia="en-US" w:bidi="ar-SA"/>
              </w:rPr>
            </w:pPr>
          </w:p>
        </w:tc>
        <w:tc>
          <w:tcPr>
            <w:tcW w:w="1731"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ИПКС – 1.2 </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Знает, как осуществлять исследование в области профессиональной деятельности, формирует новые знания прикладного характера </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Умеет использовать методы профессиональной деятельности по профилю образовательной программы</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апробации и проведения экспертизы эффективности результатов</w:t>
            </w:r>
          </w:p>
        </w:tc>
        <w:tc>
          <w:tcPr>
            <w:tcW w:w="1731"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Знает фрагментарно как осуществлять исследование в области профессиональной деятельности, формирует новые знания прикладного характера </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Умеет фрагментарно использовать методы профессиональной деятельности по профилю образовательной программы</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Не владеет навыком апробации и проведения экспертизы эффективности результатов</w:t>
            </w:r>
          </w:p>
        </w:tc>
        <w:tc>
          <w:tcPr>
            <w:tcW w:w="1740"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Знает частично как осуществлять исследование в области профессиональной деятельности, формирует новые знания прикладного характера</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 Умеет частично использовать методы профессиональной деятельности по профилю образовательной программы и допускает незначительные ошибки.  </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апробации и проведения экспертизы эффективности результатов, но испытывает значительные трудности при реализации</w:t>
            </w:r>
          </w:p>
        </w:tc>
        <w:tc>
          <w:tcPr>
            <w:tcW w:w="1602"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Знает, как осуществлять исследование в области профессиональной деятельности, формирует новые знания прикладного характера </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 xml:space="preserve">Умеет использовать методы профессиональной деятельности по профилю образовательной программы, </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апробации и проведения экспертизы эффективности результатов, но допускает незначительные ошибки</w:t>
            </w:r>
          </w:p>
        </w:tc>
        <w:tc>
          <w:tcPr>
            <w:tcW w:w="1305" w:type="dxa"/>
          </w:tcPr>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Знает, как осуществлять исследование в области профессиональной деятельности, формирует новые знания прикладного характера</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Умеет использовать методы профессиональной деятельности по профилю образовательной программы</w:t>
            </w:r>
          </w:p>
          <w:p w:rsidR="00B67CCA" w:rsidRPr="00B67CCA" w:rsidRDefault="00B67CCA" w:rsidP="00B67CCA">
            <w:pPr>
              <w:widowControl/>
              <w:suppressAutoHyphens w:val="0"/>
              <w:rPr>
                <w:rFonts w:eastAsia="Calibri" w:cs="Times New Roman"/>
                <w:kern w:val="0"/>
                <w:sz w:val="16"/>
                <w:szCs w:val="16"/>
                <w:lang w:eastAsia="en-US" w:bidi="ar-SA"/>
              </w:rPr>
            </w:pPr>
            <w:r w:rsidRPr="00B67CCA">
              <w:rPr>
                <w:rFonts w:eastAsia="Calibri" w:cs="Times New Roman"/>
                <w:kern w:val="0"/>
                <w:sz w:val="16"/>
                <w:szCs w:val="16"/>
                <w:lang w:eastAsia="en-US" w:bidi="ar-SA"/>
              </w:rPr>
              <w:t>Владеет навыком апробации и проведения экспертизы эффективности результатов</w:t>
            </w:r>
          </w:p>
        </w:tc>
      </w:tr>
    </w:tbl>
    <w:p w:rsidR="00B67CCA" w:rsidRPr="00B67CCA" w:rsidRDefault="00B67CCA" w:rsidP="00B67CCA">
      <w:pPr>
        <w:widowControl/>
        <w:suppressAutoHyphens w:val="0"/>
        <w:rPr>
          <w:rFonts w:eastAsia="Calibri" w:cs="Times New Roman"/>
          <w:kern w:val="0"/>
          <w:sz w:val="28"/>
          <w:szCs w:val="28"/>
          <w:lang w:eastAsia="en-US" w:bidi="ar-SA"/>
        </w:rPr>
      </w:pPr>
    </w:p>
    <w:p w:rsidR="00B67CCA" w:rsidRPr="00B67CCA" w:rsidRDefault="00B67CCA" w:rsidP="00B67CCA">
      <w:pPr>
        <w:widowControl/>
        <w:tabs>
          <w:tab w:val="left" w:pos="-2268"/>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 xml:space="preserve">Шкала оценивания сформированности каждого из результатов обучения </w:t>
      </w:r>
    </w:p>
    <w:p w:rsidR="00B67CCA" w:rsidRPr="00B67CCA" w:rsidRDefault="00B67CCA" w:rsidP="00B67CCA">
      <w:pPr>
        <w:widowControl/>
        <w:tabs>
          <w:tab w:val="left" w:pos="-2268"/>
        </w:tabs>
        <w:suppressAutoHyphens w:val="0"/>
        <w:ind w:right="72"/>
        <w:jc w:val="center"/>
        <w:rPr>
          <w:rFonts w:eastAsia="Batang" w:cs="Times New Roman"/>
          <w:kern w:val="0"/>
          <w:lang w:eastAsia="ko-KR"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B67CCA" w:rsidRPr="00B67CCA" w:rsidTr="00A60110">
        <w:trPr>
          <w:jc w:val="center"/>
        </w:trPr>
        <w:tc>
          <w:tcPr>
            <w:tcW w:w="2515"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Баллы</w:t>
            </w:r>
          </w:p>
        </w:tc>
        <w:tc>
          <w:tcPr>
            <w:tcW w:w="3440"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Уровень</w:t>
            </w:r>
          </w:p>
        </w:tc>
      </w:tr>
      <w:tr w:rsidR="00B67CCA" w:rsidRPr="00B67CCA" w:rsidTr="00A60110">
        <w:trPr>
          <w:jc w:val="center"/>
        </w:trPr>
        <w:tc>
          <w:tcPr>
            <w:tcW w:w="2515"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5</w:t>
            </w:r>
          </w:p>
        </w:tc>
        <w:tc>
          <w:tcPr>
            <w:tcW w:w="3440"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высокий</w:t>
            </w:r>
          </w:p>
        </w:tc>
      </w:tr>
      <w:tr w:rsidR="00B67CCA" w:rsidRPr="00B67CCA" w:rsidTr="00A60110">
        <w:trPr>
          <w:jc w:val="center"/>
        </w:trPr>
        <w:tc>
          <w:tcPr>
            <w:tcW w:w="2515"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4</w:t>
            </w:r>
          </w:p>
        </w:tc>
        <w:tc>
          <w:tcPr>
            <w:tcW w:w="3440"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выше среднего</w:t>
            </w:r>
          </w:p>
        </w:tc>
      </w:tr>
      <w:tr w:rsidR="00B67CCA" w:rsidRPr="00B67CCA" w:rsidTr="00A60110">
        <w:trPr>
          <w:jc w:val="center"/>
        </w:trPr>
        <w:tc>
          <w:tcPr>
            <w:tcW w:w="2515"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3</w:t>
            </w:r>
          </w:p>
        </w:tc>
        <w:tc>
          <w:tcPr>
            <w:tcW w:w="3440"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средний</w:t>
            </w:r>
          </w:p>
        </w:tc>
      </w:tr>
      <w:tr w:rsidR="00B67CCA" w:rsidRPr="00B67CCA" w:rsidTr="00A60110">
        <w:trPr>
          <w:jc w:val="center"/>
        </w:trPr>
        <w:tc>
          <w:tcPr>
            <w:tcW w:w="2515"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lastRenderedPageBreak/>
              <w:t>2</w:t>
            </w:r>
          </w:p>
        </w:tc>
        <w:tc>
          <w:tcPr>
            <w:tcW w:w="3440" w:type="dxa"/>
            <w:vAlign w:val="center"/>
          </w:tcPr>
          <w:p w:rsidR="00B67CCA" w:rsidRPr="00B67CCA" w:rsidRDefault="00B67CCA" w:rsidP="00B67CCA">
            <w:pPr>
              <w:widowControl/>
              <w:tabs>
                <w:tab w:val="left" w:pos="1760"/>
              </w:tabs>
              <w:suppressAutoHyphens w:val="0"/>
              <w:ind w:right="72"/>
              <w:jc w:val="center"/>
              <w:rPr>
                <w:rFonts w:eastAsia="Batang" w:cs="Times New Roman"/>
                <w:kern w:val="0"/>
                <w:lang w:eastAsia="ko-KR" w:bidi="ar-SA"/>
              </w:rPr>
            </w:pPr>
            <w:r w:rsidRPr="00B67CCA">
              <w:rPr>
                <w:rFonts w:eastAsia="Batang" w:cs="Times New Roman"/>
                <w:kern w:val="0"/>
                <w:lang w:eastAsia="ko-KR" w:bidi="ar-SA"/>
              </w:rPr>
              <w:t>низкий</w:t>
            </w:r>
          </w:p>
        </w:tc>
      </w:tr>
    </w:tbl>
    <w:p w:rsidR="00B67CCA" w:rsidRDefault="00B67CCA"/>
    <w:p w:rsidR="00B67CCA" w:rsidRDefault="00B67CCA" w:rsidP="00B67CCA">
      <w:r>
        <w:t xml:space="preserve">Разработчик </w:t>
      </w:r>
      <w:proofErr w:type="gramStart"/>
      <w:r>
        <w:t>к.п.н. ,</w:t>
      </w:r>
      <w:proofErr w:type="gramEnd"/>
      <w:r>
        <w:t xml:space="preserve"> доцент Мёдова Н.А.</w:t>
      </w:r>
    </w:p>
    <w:sectPr w:rsidR="00B67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9641AD"/>
    <w:multiLevelType w:val="hybridMultilevel"/>
    <w:tmpl w:val="9BA21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44"/>
    <w:rsid w:val="00065A33"/>
    <w:rsid w:val="003840EA"/>
    <w:rsid w:val="00450160"/>
    <w:rsid w:val="00A61644"/>
    <w:rsid w:val="00B67CCA"/>
    <w:rsid w:val="00F20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0B009-2198-4D38-9507-B8DAA89E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CCA"/>
    <w:pPr>
      <w:widowControl w:val="0"/>
      <w:suppressAutoHyphens/>
      <w:ind w:firstLine="0"/>
      <w:jc w:val="left"/>
    </w:pPr>
    <w:rPr>
      <w:rFonts w:eastAsia="DejaVu Sans"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67CCA"/>
  </w:style>
  <w:style w:type="paragraph" w:customStyle="1" w:styleId="31">
    <w:name w:val="Основной текст с отступом 31"/>
    <w:basedOn w:val="a"/>
    <w:rsid w:val="00B67CCA"/>
    <w:pPr>
      <w:snapToGrid w:val="0"/>
      <w:spacing w:before="40"/>
      <w:ind w:firstLine="567"/>
      <w:jc w:val="both"/>
    </w:pPr>
    <w:rPr>
      <w:rFonts w:ascii="Arial" w:eastAsia="Times New Roman" w:hAnsi="Arial" w:cs="Times New Roman"/>
      <w:i/>
      <w:kern w:val="0"/>
      <w:sz w:val="20"/>
      <w:szCs w:val="20"/>
      <w:lang w:eastAsia="ar-SA" w:bidi="ar-SA"/>
    </w:rPr>
  </w:style>
  <w:style w:type="paragraph" w:customStyle="1" w:styleId="moto-text71">
    <w:name w:val="moto-text_71"/>
    <w:basedOn w:val="a"/>
    <w:rsid w:val="00B67CCA"/>
    <w:pPr>
      <w:widowControl/>
      <w:suppressAutoHyphens w:val="0"/>
      <w:spacing w:before="100" w:beforeAutospacing="1" w:after="100" w:afterAutospacing="1"/>
    </w:pPr>
    <w:rPr>
      <w:rFonts w:eastAsia="Times New Roman" w:cs="Times New Roman"/>
      <w:kern w:val="0"/>
      <w:lang w:eastAsia="ru-RU" w:bidi="ar-SA"/>
    </w:rPr>
  </w:style>
  <w:style w:type="paragraph" w:styleId="a3">
    <w:name w:val="List Paragraph"/>
    <w:basedOn w:val="a"/>
    <w:uiPriority w:val="34"/>
    <w:qFormat/>
    <w:rsid w:val="00B67CC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2131</Words>
  <Characters>12152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3</cp:revision>
  <dcterms:created xsi:type="dcterms:W3CDTF">2022-02-06T09:49:00Z</dcterms:created>
  <dcterms:modified xsi:type="dcterms:W3CDTF">2022-03-04T13:11:00Z</dcterms:modified>
</cp:coreProperties>
</file>