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EA" w:rsidRDefault="00EC19EA" w:rsidP="00EC19EA">
      <w:pPr>
        <w:spacing w:line="0" w:lineRule="atLeast"/>
        <w:ind w:right="380"/>
        <w:jc w:val="center"/>
        <w:rPr>
          <w:rFonts w:ascii="Times New Roman" w:eastAsia="Times New Roman" w:hAnsi="Times New Roman"/>
          <w:b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t>Пояснительная записка</w:t>
      </w:r>
    </w:p>
    <w:p w:rsidR="00EC19EA" w:rsidRDefault="00EC19EA" w:rsidP="00EC19EA">
      <w:pPr>
        <w:spacing w:line="28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60"/>
        </w:tabs>
        <w:spacing w:line="236" w:lineRule="auto"/>
        <w:ind w:left="120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Назначение оценочных и методических материалов. </w:t>
      </w:r>
      <w:r>
        <w:rPr>
          <w:rFonts w:ascii="Times New Roman" w:eastAsia="Times New Roman" w:hAnsi="Times New Roman"/>
          <w:sz w:val="24"/>
        </w:rPr>
        <w:t>Оценочные средства предназначены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/>
          <w:i/>
          <w:sz w:val="24"/>
        </w:rPr>
        <w:t>(освоивших</w:t>
      </w:r>
      <w:r>
        <w:rPr>
          <w:rFonts w:ascii="Times New Roman" w:eastAsia="Times New Roman" w:hAnsi="Times New Roman"/>
          <w:sz w:val="24"/>
        </w:rPr>
        <w:t xml:space="preserve">) программу учебной дисциплины </w:t>
      </w:r>
      <w:r>
        <w:rPr>
          <w:rFonts w:ascii="Times New Roman" w:eastAsia="Times New Roman" w:hAnsi="Times New Roman"/>
          <w:b/>
          <w:sz w:val="24"/>
        </w:rPr>
        <w:t>Б.1.В.ОД.2.7.</w:t>
      </w:r>
      <w:r>
        <w:rPr>
          <w:rFonts w:ascii="Times New Roman" w:eastAsia="Times New Roman" w:hAnsi="Times New Roman"/>
          <w:sz w:val="24"/>
        </w:rPr>
        <w:t xml:space="preserve"> </w:t>
      </w:r>
      <w:r w:rsidR="006C230C">
        <w:rPr>
          <w:rFonts w:ascii="Times New Roman" w:eastAsia="Times New Roman" w:hAnsi="Times New Roman"/>
          <w:b/>
          <w:sz w:val="24"/>
        </w:rPr>
        <w:t xml:space="preserve">Восстановительное лечение при афазии 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495"/>
        </w:tabs>
        <w:spacing w:line="236" w:lineRule="auto"/>
        <w:ind w:left="120" w:right="480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Оценочные и методические материалы </w:t>
      </w:r>
      <w:r>
        <w:rPr>
          <w:rFonts w:ascii="Times New Roman" w:eastAsia="Times New Roman" w:hAnsi="Times New Roman"/>
          <w:sz w:val="24"/>
        </w:rPr>
        <w:t>включают контрольные материалы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проведения текущего контроля и промежуточной аттестации в форме</w:t>
      </w:r>
      <w:r w:rsidR="00121B0F">
        <w:rPr>
          <w:rFonts w:ascii="Times New Roman" w:eastAsia="Times New Roman" w:hAnsi="Times New Roman"/>
          <w:sz w:val="24"/>
        </w:rPr>
        <w:t xml:space="preserve"> педагогических ситуационных задач,</w:t>
      </w:r>
      <w:r>
        <w:rPr>
          <w:rFonts w:ascii="Times New Roman" w:eastAsia="Times New Roman" w:hAnsi="Times New Roman"/>
          <w:sz w:val="24"/>
        </w:rPr>
        <w:t xml:space="preserve"> тестовых заданий, контрольных вопросов к </w:t>
      </w:r>
      <w:r w:rsidR="00121B0F">
        <w:rPr>
          <w:rFonts w:ascii="Times New Roman" w:eastAsia="Times New Roman" w:hAnsi="Times New Roman"/>
          <w:sz w:val="24"/>
        </w:rPr>
        <w:t>экзамену</w:t>
      </w:r>
      <w:r>
        <w:rPr>
          <w:rFonts w:ascii="Times New Roman" w:eastAsia="Times New Roman" w:hAnsi="Times New Roman"/>
          <w:sz w:val="24"/>
        </w:rPr>
        <w:t>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86"/>
        </w:tabs>
        <w:spacing w:line="234" w:lineRule="auto"/>
        <w:ind w:left="120" w:right="500" w:hanging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Структура и содержание заданий разработаны в соответствии </w:t>
      </w:r>
      <w:r>
        <w:rPr>
          <w:rFonts w:ascii="Times New Roman" w:eastAsia="Times New Roman" w:hAnsi="Times New Roman"/>
          <w:sz w:val="24"/>
        </w:rPr>
        <w:t>с рабочей программой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учебной дисциплины Афазия</w:t>
      </w:r>
    </w:p>
    <w:p w:rsidR="00EC19EA" w:rsidRDefault="00EC19EA" w:rsidP="00EC19EA">
      <w:pPr>
        <w:spacing w:line="6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Перечень компетенций, формируемых дисциплиной:</w:t>
      </w:r>
    </w:p>
    <w:p w:rsidR="00C45F18" w:rsidRPr="00716A33" w:rsidRDefault="00C45F18" w:rsidP="00C45F18">
      <w:pPr>
        <w:tabs>
          <w:tab w:val="left" w:pos="0"/>
        </w:tabs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716A33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ПК-2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716A33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Способен осваивать специальные знания в предметной и (или) профессиональной области(ях), осуществлять их критический анализ и создавать на их основе новые знания и (или) технологии и (или) методы профессиональной деятельности по профилю</w:t>
      </w:r>
    </w:p>
    <w:p w:rsidR="00EC19EA" w:rsidRPr="00C45F18" w:rsidRDefault="00EC19EA" w:rsidP="00EC19EA">
      <w:pPr>
        <w:spacing w:line="283" w:lineRule="exact"/>
        <w:rPr>
          <w:rFonts w:ascii="Times New Roman" w:eastAsia="Times New Roman" w:hAnsi="Times New Roman"/>
        </w:rPr>
      </w:pPr>
    </w:p>
    <w:p w:rsidR="00EC19EA" w:rsidRPr="003C6487" w:rsidRDefault="00EC19EA" w:rsidP="003C6487">
      <w:pPr>
        <w:spacing w:line="234" w:lineRule="auto"/>
        <w:ind w:left="120" w:right="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Формируется в соответствии с критериями и шкалами оценивания по каждому виду контроля.</w:t>
      </w:r>
    </w:p>
    <w:p w:rsidR="00EC19EA" w:rsidRDefault="00EC19EA" w:rsidP="00EC19EA">
      <w:pPr>
        <w:spacing w:line="0" w:lineRule="atLeast"/>
        <w:ind w:right="3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Оценочные и методические материалы</w:t>
      </w:r>
    </w:p>
    <w:p w:rsidR="00EC19EA" w:rsidRDefault="00EC19EA" w:rsidP="00EC19EA">
      <w:pPr>
        <w:spacing w:line="0" w:lineRule="atLeast"/>
        <w:ind w:right="380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по дисциплине </w:t>
      </w:r>
      <w:r w:rsidR="006C230C">
        <w:rPr>
          <w:rFonts w:ascii="Times New Roman" w:eastAsia="Times New Roman" w:hAnsi="Times New Roman"/>
          <w:b/>
          <w:i/>
          <w:sz w:val="24"/>
        </w:rPr>
        <w:t>восстановительное лечение при аф</w:t>
      </w:r>
      <w:r w:rsidR="00121B0F">
        <w:rPr>
          <w:rFonts w:ascii="Times New Roman" w:eastAsia="Times New Roman" w:hAnsi="Times New Roman"/>
          <w:b/>
          <w:i/>
          <w:sz w:val="24"/>
        </w:rPr>
        <w:t>а</w:t>
      </w:r>
      <w:r w:rsidR="006C230C">
        <w:rPr>
          <w:rFonts w:ascii="Times New Roman" w:eastAsia="Times New Roman" w:hAnsi="Times New Roman"/>
          <w:b/>
          <w:i/>
          <w:sz w:val="24"/>
        </w:rPr>
        <w:t xml:space="preserve">зии </w:t>
      </w:r>
    </w:p>
    <w:p w:rsidR="00EC19EA" w:rsidRDefault="00EC19EA" w:rsidP="00EC19EA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080"/>
        <w:gridCol w:w="680"/>
        <w:gridCol w:w="640"/>
        <w:gridCol w:w="580"/>
        <w:gridCol w:w="2320"/>
        <w:gridCol w:w="2340"/>
      </w:tblGrid>
      <w:tr w:rsidR="00EC19EA" w:rsidTr="00362531">
        <w:trPr>
          <w:trHeight w:val="23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№п/п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Контролируемые разделы (темы)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Код контролируемой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</w:tr>
      <w:tr w:rsidR="00EC19EA" w:rsidTr="00362531">
        <w:trPr>
          <w:trHeight w:val="23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дисциплины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компетенции (или ее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оценочного средства</w:t>
            </w:r>
          </w:p>
        </w:tc>
      </w:tr>
      <w:tr w:rsidR="00EC19EA" w:rsidTr="00AA1561">
        <w:trPr>
          <w:trHeight w:val="23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части)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C6487" w:rsidTr="00AA1561">
        <w:trPr>
          <w:trHeight w:val="27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C6487">
              <w:rPr>
                <w:rFonts w:ascii="Times New Roman" w:eastAsia="Times New Roman" w:hAnsi="Times New Roman"/>
                <w:sz w:val="24"/>
              </w:rPr>
              <w:t>Основная цель, задачи и принципы восстановления речи больных с афазией</w:t>
            </w:r>
          </w:p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классификации афазии.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C6487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  <w:p w:rsidR="003C6487" w:rsidRDefault="003C6487" w:rsidP="003C648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ПК-2</w:t>
            </w:r>
          </w:p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тест, контрольные</w:t>
            </w:r>
          </w:p>
        </w:tc>
      </w:tr>
      <w:tr w:rsidR="003C6487" w:rsidTr="00AA1561">
        <w:trPr>
          <w:trHeight w:val="27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Pr="003C6487" w:rsidRDefault="003C6487" w:rsidP="00362531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C6487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6487" w:rsidTr="00AA1561">
        <w:trPr>
          <w:trHeight w:val="310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к экзамену</w:t>
            </w:r>
          </w:p>
        </w:tc>
      </w:tr>
      <w:tr w:rsidR="003C6487" w:rsidTr="00AA1561">
        <w:trPr>
          <w:trHeight w:val="273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C6487">
              <w:rPr>
                <w:rFonts w:ascii="Times New Roman" w:eastAsia="Times New Roman" w:hAnsi="Times New Roman"/>
                <w:sz w:val="24"/>
              </w:rPr>
              <w:t>Восстановление речи в остром периоде работы с лицами с афазией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контрольные</w:t>
            </w:r>
          </w:p>
        </w:tc>
      </w:tr>
      <w:tr w:rsidR="003C6487" w:rsidTr="00AA1561">
        <w:trPr>
          <w:trHeight w:val="305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к экзамену</w:t>
            </w:r>
          </w:p>
        </w:tc>
      </w:tr>
      <w:tr w:rsidR="003C6487" w:rsidTr="00AA1561">
        <w:trPr>
          <w:trHeight w:val="281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6487" w:rsidTr="00AA1561">
        <w:trPr>
          <w:trHeight w:val="26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C6487">
              <w:rPr>
                <w:rFonts w:ascii="Times New Roman" w:eastAsia="Times New Roman" w:hAnsi="Times New Roman"/>
                <w:sz w:val="24"/>
              </w:rPr>
              <w:t>Восстановительная работа при  афферентной  и эфферентной   моторной афазия.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тест, контрольные</w:t>
            </w:r>
          </w:p>
        </w:tc>
      </w:tr>
      <w:tr w:rsidR="003C6487" w:rsidTr="00AA1561">
        <w:trPr>
          <w:trHeight w:val="281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C64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к экзамену</w:t>
            </w:r>
          </w:p>
        </w:tc>
      </w:tr>
      <w:tr w:rsidR="003C6487" w:rsidTr="00AA1561">
        <w:trPr>
          <w:trHeight w:val="273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C6487">
              <w:rPr>
                <w:rFonts w:ascii="Times New Roman" w:eastAsia="Times New Roman" w:hAnsi="Times New Roman"/>
                <w:sz w:val="24"/>
              </w:rPr>
              <w:t>Амнестико – семантическая афазия.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тест, контрольные</w:t>
            </w:r>
          </w:p>
        </w:tc>
      </w:tr>
      <w:tr w:rsidR="003C6487" w:rsidTr="00AA1561">
        <w:trPr>
          <w:trHeight w:val="307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к экзамену</w:t>
            </w:r>
          </w:p>
        </w:tc>
      </w:tr>
      <w:tr w:rsidR="003C6487" w:rsidTr="00AA1561">
        <w:trPr>
          <w:trHeight w:val="27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C6487">
              <w:rPr>
                <w:rFonts w:ascii="Times New Roman" w:eastAsia="Times New Roman" w:hAnsi="Times New Roman"/>
                <w:sz w:val="24"/>
              </w:rPr>
              <w:t>Коррекционная работа при динамической афазии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тест, контрольные</w:t>
            </w:r>
          </w:p>
        </w:tc>
      </w:tr>
      <w:tr w:rsidR="003C6487" w:rsidTr="00AA1561">
        <w:trPr>
          <w:trHeight w:val="30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к экзамену</w:t>
            </w:r>
          </w:p>
        </w:tc>
      </w:tr>
      <w:tr w:rsidR="003C6487" w:rsidTr="00AA1561">
        <w:trPr>
          <w:trHeight w:val="281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6487" w:rsidTr="00AA1561">
        <w:trPr>
          <w:trHeight w:val="273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C6487">
              <w:rPr>
                <w:rFonts w:ascii="Times New Roman" w:eastAsia="Times New Roman" w:hAnsi="Times New Roman"/>
                <w:sz w:val="24"/>
              </w:rPr>
              <w:t>Основные принципы коррекционно – педагогической работы при афазии.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тест, контрольные</w:t>
            </w:r>
          </w:p>
        </w:tc>
      </w:tr>
      <w:tr w:rsidR="003C6487" w:rsidTr="00AA1561">
        <w:trPr>
          <w:trHeight w:val="276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к экзамену,</w:t>
            </w:r>
          </w:p>
        </w:tc>
      </w:tr>
      <w:tr w:rsidR="003C6487" w:rsidTr="00AA1561">
        <w:trPr>
          <w:trHeight w:val="264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педагогические</w:t>
            </w:r>
          </w:p>
        </w:tc>
      </w:tr>
      <w:tr w:rsidR="003C6487" w:rsidTr="00AA1561">
        <w:trPr>
          <w:trHeight w:val="80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ситуационные</w:t>
            </w:r>
          </w:p>
        </w:tc>
      </w:tr>
      <w:tr w:rsidR="003C6487" w:rsidTr="00AA1561">
        <w:trPr>
          <w:trHeight w:val="281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задачи.</w:t>
            </w:r>
          </w:p>
        </w:tc>
      </w:tr>
      <w:tr w:rsidR="003C6487" w:rsidTr="00AA1561">
        <w:trPr>
          <w:trHeight w:val="27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3"/>
              </w:rPr>
            </w:pPr>
            <w:r w:rsidRPr="003C6487">
              <w:rPr>
                <w:rFonts w:ascii="Times New Roman" w:eastAsia="Times New Roman" w:hAnsi="Times New Roman"/>
                <w:sz w:val="23"/>
              </w:rPr>
              <w:t>Методы восстановления речи при афферентной моторной, сенсорной, семантической и акустико – мнестической афазиях.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тест, контрольные</w:t>
            </w:r>
          </w:p>
        </w:tc>
      </w:tr>
      <w:tr w:rsidR="003C6487" w:rsidTr="00AA1561">
        <w:trPr>
          <w:trHeight w:val="275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Pr="003C6487" w:rsidRDefault="003C6487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C6487" w:rsidTr="00AA1561">
        <w:trPr>
          <w:trHeight w:val="30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вопросы к экзамену</w:t>
            </w:r>
          </w:p>
        </w:tc>
      </w:tr>
      <w:tr w:rsidR="003C6487" w:rsidTr="00AA1561">
        <w:trPr>
          <w:trHeight w:val="284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6487" w:rsidRDefault="003C6487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C19EA" w:rsidRDefault="000D00B3" w:rsidP="00EC19E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-2746375</wp:posOffset>
                </wp:positionV>
                <wp:extent cx="12700" cy="12065"/>
                <wp:effectExtent l="0" t="0" r="25400" b="260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467.1pt;margin-top:-216.25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TTRA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25400" b="260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67.1pt;margin-top:-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" fillcolor="black" strokecolor="white"/>
            </w:pict>
          </mc:Fallback>
        </mc:AlternateConten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980"/>
        <w:gridCol w:w="2320"/>
      </w:tblGrid>
      <w:tr w:rsidR="003C6487" w:rsidTr="00AA1561">
        <w:trPr>
          <w:trHeight w:val="232"/>
        </w:trPr>
        <w:tc>
          <w:tcPr>
            <w:tcW w:w="720" w:type="dxa"/>
            <w:vMerge w:val="restart"/>
            <w:shd w:val="clear" w:color="auto" w:fill="auto"/>
            <w:vAlign w:val="bottom"/>
          </w:tcPr>
          <w:p w:rsidR="003C6487" w:rsidRDefault="003C6487" w:rsidP="008325F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980" w:type="dxa"/>
            <w:vMerge w:val="restart"/>
            <w:shd w:val="clear" w:color="auto" w:fill="auto"/>
            <w:vAlign w:val="bottom"/>
          </w:tcPr>
          <w:p w:rsidR="003C6487" w:rsidRDefault="003C6487" w:rsidP="008325F1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3C6487">
              <w:rPr>
                <w:rFonts w:ascii="Times New Roman" w:eastAsia="Times New Roman" w:hAnsi="Times New Roman"/>
              </w:rPr>
              <w:t>Современные нейропсихологические методики оценки динамики речи при афазии.</w:t>
            </w:r>
          </w:p>
        </w:tc>
        <w:tc>
          <w:tcPr>
            <w:tcW w:w="2320" w:type="dxa"/>
            <w:vMerge w:val="restart"/>
            <w:shd w:val="clear" w:color="auto" w:fill="auto"/>
            <w:vAlign w:val="bottom"/>
          </w:tcPr>
          <w:p w:rsidR="003C6487" w:rsidRDefault="003C6487" w:rsidP="008325F1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</w:tr>
      <w:tr w:rsidR="003C6487" w:rsidTr="00AA1561">
        <w:trPr>
          <w:trHeight w:val="230"/>
        </w:trPr>
        <w:tc>
          <w:tcPr>
            <w:tcW w:w="720" w:type="dxa"/>
            <w:vMerge/>
            <w:shd w:val="clear" w:color="auto" w:fill="auto"/>
            <w:vAlign w:val="bottom"/>
          </w:tcPr>
          <w:p w:rsidR="003C6487" w:rsidRDefault="003C6487" w:rsidP="008325F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980" w:type="dxa"/>
            <w:vMerge/>
            <w:shd w:val="clear" w:color="auto" w:fill="auto"/>
            <w:vAlign w:val="bottom"/>
          </w:tcPr>
          <w:p w:rsidR="003C6487" w:rsidRDefault="003C6487" w:rsidP="008325F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auto"/>
            <w:vAlign w:val="bottom"/>
          </w:tcPr>
          <w:p w:rsidR="003C6487" w:rsidRDefault="003C6487" w:rsidP="008325F1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</w:tr>
    </w:tbl>
    <w:p w:rsidR="00EC19EA" w:rsidRDefault="00EC19EA" w:rsidP="00EC19EA">
      <w:pPr>
        <w:spacing w:line="20" w:lineRule="exact"/>
        <w:rPr>
          <w:rFonts w:ascii="Times New Roman" w:eastAsia="Times New Roman" w:hAnsi="Times New Roman"/>
        </w:rPr>
        <w:sectPr w:rsidR="00EC19EA">
          <w:pgSz w:w="11900" w:h="16838"/>
          <w:pgMar w:top="1127" w:right="646" w:bottom="911" w:left="1020" w:header="0" w:footer="0" w:gutter="0"/>
          <w:cols w:space="0" w:equalWidth="0">
            <w:col w:w="10240"/>
          </w:cols>
          <w:docGrid w:linePitch="360"/>
        </w:sectPr>
      </w:pPr>
    </w:p>
    <w:p w:rsidR="00EC19EA" w:rsidRDefault="00EC19EA" w:rsidP="00EC19EA">
      <w:pPr>
        <w:spacing w:line="0" w:lineRule="atLeast"/>
        <w:ind w:left="240"/>
        <w:rPr>
          <w:rFonts w:ascii="Times New Roman" w:eastAsia="Times New Roman" w:hAnsi="Times New Roman"/>
          <w:b/>
          <w:sz w:val="24"/>
        </w:rPr>
      </w:pPr>
      <w:bookmarkStart w:id="1" w:name="page3"/>
      <w:bookmarkStart w:id="2" w:name="page4"/>
      <w:bookmarkEnd w:id="1"/>
      <w:bookmarkEnd w:id="2"/>
      <w:r>
        <w:rPr>
          <w:rFonts w:ascii="Times New Roman" w:eastAsia="Times New Roman" w:hAnsi="Times New Roman"/>
          <w:b/>
          <w:sz w:val="24"/>
        </w:rPr>
        <w:lastRenderedPageBreak/>
        <w:t>Педагогические ситуационные задачи для групповой работы по дисциплине Афазия</w:t>
      </w:r>
    </w:p>
    <w:p w:rsidR="00EC19EA" w:rsidRDefault="00EC19EA" w:rsidP="00EC19EA">
      <w:pPr>
        <w:spacing w:line="28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08"/>
        </w:tabs>
        <w:spacing w:line="238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Вы работаете логопедом в стационаре, в котором проходят реабилитацию люди с последствиями инсульта и травмы мозга. Основной целью Вашей работы является восстановлением речи при разных формах афазии. На консультацию пришли родственники больного, потерявшего речь. Они обратились к Вам с вопросом: «Почему возможно восстановление способности говорить и что такое «компенсация?» Составьте подробный ответ, пользуясь материалами Т. Г. Визель, покажите роль семьи в общих усилиях по оказанию максимальной помощи больному.</w:t>
      </w:r>
    </w:p>
    <w:p w:rsidR="00EC19EA" w:rsidRDefault="00EC19EA" w:rsidP="00EC19EA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350"/>
        </w:tabs>
        <w:spacing w:line="237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Родственники больного, который полностью потерял речь после инсульта, обратились к Вам (логопеду) за консультацией: «Как восстанавливается речь у «безречевых» больных?» Объясните, что такое растормаживание речи. Перечислите на основе рекомендаций Т. Г. Визель, Л. С. Цветковой, какие приёмы (с конкретными примерами) следует использовать, чтобы растормозить речь (автоматизированные речевые ряды, жесты, пиктограммы).</w:t>
      </w:r>
    </w:p>
    <w:p w:rsidR="00EC19EA" w:rsidRDefault="00EC19EA" w:rsidP="00EC19EA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10"/>
        </w:tabs>
        <w:spacing w:line="238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За консультацией к логопеду обратились родные больного с сенсорной афазией с возникшей проблемой: после нарушения мозгового кровообращения их сын считает себя здоровым и отказывается принимать лечение и восстанавливать речь. Объясните родным больного с акустико-гностической афазией механизм нарушения понимания речи и как помочь понять ему, что у него нарушен слух (М. К. Шохор –Троцкая, Л. С. Цветкова, Т. Г. Визель).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53"/>
        </w:tabs>
        <w:spacing w:line="237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Составьте диалог с родственниками больной с семантической формой афазии, раскройте структуру речевого дефекта (нарушение семантики, пространственного восприятия и т.д.) и порекомендуйте упражнения и задания для восстановления ассоциативной памяти, понимания стойких речевых оборотов и временных отношений.</w:t>
      </w:r>
    </w:p>
    <w:p w:rsidR="00EC19EA" w:rsidRDefault="00EC19EA" w:rsidP="00EC19E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25"/>
        </w:tabs>
        <w:spacing w:line="234" w:lineRule="auto"/>
        <w:ind w:left="60" w:right="2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 Родные больного просят объяснить различие акустико-гностической от акустико-мнестической фрмы афазии. Постарайтесь доступно охарактеризовать эти формы афазии.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367"/>
        </w:tabs>
        <w:spacing w:line="249" w:lineRule="auto"/>
        <w:ind w:left="60" w:right="40" w:hanging="7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6. На консультации родственники просят подробно объяснить, какие факторы влияют на восстановление речи при афазии и какова роль семьи в этом процессе? Обоснуйте Ваш ответ.</w:t>
      </w:r>
    </w:p>
    <w:p w:rsidR="00EC19EA" w:rsidRDefault="00EC19EA" w:rsidP="00EC19EA">
      <w:pPr>
        <w:spacing w:line="257" w:lineRule="exact"/>
        <w:rPr>
          <w:rFonts w:ascii="Times New Roman" w:eastAsia="Times New Roman" w:hAnsi="Times New Roman"/>
        </w:rPr>
      </w:pPr>
    </w:p>
    <w:p w:rsidR="00C45F18" w:rsidRPr="00C54726" w:rsidRDefault="00C45F18" w:rsidP="00C45F1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C45F18" w:rsidRPr="00C54726" w:rsidRDefault="00C45F18" w:rsidP="00C45F1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C5472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C5472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54726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C54726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C54726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C5472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5472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C54726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C5472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5472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C5472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C54726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C5472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C54726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C5472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C54726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C5472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C54726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C5472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C54726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C54726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C5472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C54726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C5472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5472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731"/>
        <w:gridCol w:w="1731"/>
        <w:gridCol w:w="1740"/>
        <w:gridCol w:w="1602"/>
        <w:gridCol w:w="1305"/>
      </w:tblGrid>
      <w:tr w:rsidR="00C45F18" w:rsidRPr="0081658A" w:rsidTr="007B3A8A">
        <w:trPr>
          <w:trHeight w:val="4643"/>
        </w:trPr>
        <w:tc>
          <w:tcPr>
            <w:tcW w:w="1956" w:type="dxa"/>
          </w:tcPr>
          <w:p w:rsidR="00C45F18" w:rsidRPr="0081658A" w:rsidRDefault="00C45F18" w:rsidP="007B3A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ПК 2</w:t>
            </w: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Способен осваивать специальные знания в предметной (или) профессиональной области (ях), осуществлять их критический анализ и создавать на их основе новые знания и (или)технологии и (или) методы профессиональной деятельности, формирует цели, задачи по профилю образовательной программы</w:t>
            </w:r>
          </w:p>
        </w:tc>
        <w:tc>
          <w:tcPr>
            <w:tcW w:w="1731" w:type="dxa"/>
          </w:tcPr>
          <w:p w:rsidR="00C45F18" w:rsidRPr="0081658A" w:rsidRDefault="003C6487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ИПК</w:t>
            </w:r>
            <w:r w:rsidR="00C45F18" w:rsidRPr="008165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45F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45F18"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.1 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исследований.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Знает  фрагментарно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фрагментарно 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Не владеет навыком формулирования цели и задачи дальнейших исследований.</w:t>
            </w:r>
          </w:p>
        </w:tc>
        <w:tc>
          <w:tcPr>
            <w:tcW w:w="1740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Знает  частично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деятельности, но допускает существенные ошибки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исследований, но испытывает значительные трудности при реализации.</w:t>
            </w:r>
          </w:p>
        </w:tc>
        <w:tc>
          <w:tcPr>
            <w:tcW w:w="1602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деятельности, но допускает незначительные ошибки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исследований, но допускает незначительные ошибки.</w:t>
            </w:r>
          </w:p>
        </w:tc>
        <w:tc>
          <w:tcPr>
            <w:tcW w:w="1305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Знает основу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определять на основе специальных научно-теоретических знаний, специфику развития конкретных узких направлений развития предметной деятельности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формулирования цели и задачи дальнейших исследований.</w:t>
            </w:r>
          </w:p>
        </w:tc>
      </w:tr>
      <w:tr w:rsidR="00C45F18" w:rsidRPr="0081658A" w:rsidTr="007B3A8A">
        <w:trPr>
          <w:trHeight w:val="2536"/>
        </w:trPr>
        <w:tc>
          <w:tcPr>
            <w:tcW w:w="1956" w:type="dxa"/>
          </w:tcPr>
          <w:p w:rsidR="00C45F18" w:rsidRPr="0081658A" w:rsidRDefault="00C45F18" w:rsidP="007B3A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ИПКС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Знает, 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использовать методы профессиональной деятельности по профилю образовательной программы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</w:t>
            </w:r>
          </w:p>
        </w:tc>
        <w:tc>
          <w:tcPr>
            <w:tcW w:w="1731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Знает фрагментарно 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фрагментарно использовать методы профессиональной деятельности по профилю образовательной программы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Не владеет навыком апробации и проведения экспертизы эффективности результатов</w:t>
            </w:r>
          </w:p>
        </w:tc>
        <w:tc>
          <w:tcPr>
            <w:tcW w:w="1740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Знает частично как осуществлять исследование в области профессиональной деятельности, формирует новые знания прикладного характера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) Умеет частично использовать методы профессиональной деятельности по профилю образовательной программы и допускает незначительные ошибки.  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результатов, но испытывает значительные трудности при реализации</w:t>
            </w:r>
          </w:p>
        </w:tc>
        <w:tc>
          <w:tcPr>
            <w:tcW w:w="1602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Знает, как осуществлять исследование в области профессиональной деятельности, формирует новые знания прикладного характера 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 xml:space="preserve">Умеет использовать методы профессиональной деятельности по профилю образовательной программы, 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результатов, но допускает незначительные ошибки</w:t>
            </w:r>
          </w:p>
        </w:tc>
        <w:tc>
          <w:tcPr>
            <w:tcW w:w="1305" w:type="dxa"/>
          </w:tcPr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Знает, как осуществлять исследование в области профессиональной деятельности, формирует новые знания прикладного характера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Умеет использовать методы профессиональной деятельности по профилю образовательной программы</w:t>
            </w:r>
          </w:p>
          <w:p w:rsidR="00C45F18" w:rsidRPr="0081658A" w:rsidRDefault="00C45F18" w:rsidP="007B3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58A">
              <w:rPr>
                <w:rFonts w:ascii="Times New Roman" w:hAnsi="Times New Roman" w:cs="Times New Roman"/>
                <w:sz w:val="16"/>
                <w:szCs w:val="16"/>
              </w:rPr>
              <w:t>Владеет навыком апробации и проведения экспертизы эффективности результатов</w:t>
            </w:r>
          </w:p>
        </w:tc>
      </w:tr>
    </w:tbl>
    <w:p w:rsidR="00C45F18" w:rsidRDefault="00C45F18" w:rsidP="00C45F18">
      <w:pPr>
        <w:rPr>
          <w:rFonts w:ascii="Times New Roman" w:hAnsi="Times New Roman" w:cs="Times New Roman"/>
          <w:sz w:val="28"/>
          <w:szCs w:val="28"/>
        </w:rPr>
      </w:pPr>
    </w:p>
    <w:p w:rsidR="008816F4" w:rsidRPr="008816F4" w:rsidRDefault="008816F4" w:rsidP="008816F4">
      <w:pPr>
        <w:widowControl w:val="0"/>
        <w:suppressAutoHyphens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EC19EA" w:rsidRDefault="00EC19EA" w:rsidP="00EC19EA">
      <w:pPr>
        <w:spacing w:line="271" w:lineRule="exact"/>
        <w:rPr>
          <w:rFonts w:ascii="Times New Roman" w:eastAsia="Times New Roman" w:hAnsi="Times New Roman"/>
        </w:rPr>
      </w:pPr>
      <w:bookmarkStart w:id="3" w:name="page5"/>
      <w:bookmarkEnd w:id="3"/>
    </w:p>
    <w:p w:rsidR="00EC19EA" w:rsidRDefault="00EC19EA" w:rsidP="00EC19EA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:rsidR="00EC19EA" w:rsidRDefault="00EC19EA" w:rsidP="00EC19EA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280"/>
        <w:gridCol w:w="3060"/>
      </w:tblGrid>
      <w:tr w:rsidR="00EC19EA" w:rsidTr="00362531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Оценка</w:t>
            </w:r>
          </w:p>
        </w:tc>
      </w:tr>
      <w:tr w:rsidR="00EC19EA" w:rsidTr="00362531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отлично</w:t>
            </w:r>
          </w:p>
        </w:tc>
      </w:tr>
      <w:tr w:rsidR="00EC19EA" w:rsidTr="00362531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выше среднего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хорошо</w:t>
            </w:r>
          </w:p>
        </w:tc>
      </w:tr>
      <w:tr w:rsidR="00EC19EA" w:rsidTr="00362531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удовлетворительно</w:t>
            </w:r>
          </w:p>
        </w:tc>
      </w:tr>
      <w:tr w:rsidR="00EC19EA" w:rsidTr="00362531">
        <w:trPr>
          <w:trHeight w:val="26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неудовлетворительно</w:t>
            </w: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35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34" w:lineRule="auto"/>
        <w:ind w:left="120" w:righ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</w:t>
      </w:r>
      <w:r w:rsidR="005E5BA6">
        <w:rPr>
          <w:rFonts w:ascii="Times New Roman" w:eastAsia="Times New Roman" w:hAnsi="Times New Roman"/>
          <w:sz w:val="24"/>
        </w:rPr>
        <w:t>доцент</w:t>
      </w:r>
      <w:r>
        <w:rPr>
          <w:rFonts w:ascii="Times New Roman" w:eastAsia="Times New Roman" w:hAnsi="Times New Roman"/>
          <w:sz w:val="24"/>
        </w:rPr>
        <w:t xml:space="preserve"> кафедры </w:t>
      </w:r>
      <w:r w:rsidR="005E5BA6">
        <w:rPr>
          <w:rFonts w:ascii="Times New Roman" w:eastAsia="Times New Roman" w:hAnsi="Times New Roman"/>
          <w:sz w:val="24"/>
        </w:rPr>
        <w:t>дефектологии</w:t>
      </w:r>
    </w:p>
    <w:p w:rsidR="00EC19EA" w:rsidRDefault="00EC19EA" w:rsidP="00EC19EA">
      <w:pPr>
        <w:spacing w:line="283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0" w:lineRule="atLeast"/>
        <w:ind w:right="3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 № 1 по дисциплине Афазия</w:t>
      </w:r>
    </w:p>
    <w:p w:rsidR="00EC19EA" w:rsidRDefault="00EC19EA" w:rsidP="00EC19EA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2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EC19EA" w:rsidTr="00362531">
        <w:trPr>
          <w:trHeight w:val="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C19EA" w:rsidTr="00362531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какое из речевых нарушений  означает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полную или частичную утрату речи,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обусловленную локальными поражениями головного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мозга: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Алалия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Дислалия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Дизартрия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 причины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мозгового кровообращения, травмы,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опухоли, инфекционные заболевания головного мозга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Изменения нервно – мышечного аппарата гортани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Повреждения периферического речевого аппарата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Неблагоприятное социальное окружение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 какому из расстройств принадлежит афазия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согласно клинико – педагогической классификации: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фонационного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Нарушение структурно – семантического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(внутреннего)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звукопроизносительной организации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интонационно – мелодической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организации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какая наука внесла большой вклад 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72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6"/>
            <w:bookmarkEnd w:id="4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афазии: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Фониатрия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Нейрофизиология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Оториноларингология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какая из классификаций афазии является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общепринятой в настоящее время: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Нейропсихологическая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Неврологическая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Лингвистическая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кто является автором методики,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позволяющей диагностировать место поражения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головного мозга при афазии: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А. Р. Лурия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П.К. Анохин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П. Мари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И.П. Павлов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при какой форме афазии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 речи при восприятии на слух,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нарушений речи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фонематическое восприятие: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мнестическая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в основе какой формы афазии лежит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снижение слухоречевой памяти: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мнестическая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при какой форме афазии грубо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 сложных лексико – грамматических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конструкций: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3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мнестическая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для какой формы афазии доминирующим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дефектом является трудность усвоения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воспроизведения двигательной программы речи или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кинетическая апраксия: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при какой форме афазии основным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речевым дефектом является трудность, а иногда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полная невозможность активного развертывания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4"/>
        </w:rPr>
        <w:sectPr w:rsidR="00EC19EA">
          <w:pgSz w:w="11900" w:h="16838"/>
          <w:pgMar w:top="1112" w:right="726" w:bottom="67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" w:name="page7"/>
            <w:bookmarkEnd w:id="5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высказывания: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 ряд тех ученых, которые занимались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проблемой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А.Н. Корнев, И.Н. Садовникова, Л. Н. Ефименкова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Л.В. Лопатина, Н.В. Серебрякова, Е. Ф. Архипова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Т.Г. Визель, М.К. Бурлакова, А.Р. Лурия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Т.Б. Филичева, Г.В. Чиркина, Н.А. Чевелева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у какой категории лиц чаще всего возникает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 сосудистого генеза: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дошкольников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младенцев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подростков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взрослых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неправильном употреблении звуков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письменной речи при афазиях: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неправильном употреблении слов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письменной речи при афазиях: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акустико – сенсорной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амнестических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артикуляторного праксиса,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акустико – мнестической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амнестических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722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6" w:name="page8"/>
            <w:bookmarkEnd w:id="6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артикуляторного праксиса,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семантической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артикуляторного праксиса,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амнестических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афферентной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артикуляторного праксиса,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амнестических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артикуляторного праксиса,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амнестических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патологической инертности в звене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порождения слоговой структуры слова, выборе слов,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алексии и аграфии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динамической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дефектов внутреннего речевого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программирования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823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7" w:name="page9"/>
            <w:bookmarkEnd w:id="7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артикуляторного праксиса, аграфии, алексии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какая форма логопедической работы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считается основной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Фронтальные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Подгрупповые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Урок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какова среднестатистическая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продолжительность систематических логопедических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занятий при всех формах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1 - 2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месяцев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– 3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1, 5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 главное условие для развития самоконтроля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 речью у человека с афазией: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Пассивное участие больного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Дидактический материал логопедических занятий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Инструкции родственникам по восстановлению речи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 характера речевых ошибок, установка 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речи у человека с афазией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какие перспективы восстановления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функций при афферентной 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афазиях у левшей по сравнению с правшами: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Несколько хуже,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Совершенно одинаковы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Несколько лучше,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Значительно хуже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при какой форме афазии наблюдается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период жаргонофразии и логорреи: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Акустико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какой термин обозначает бессвязный речевой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поток или многоречивость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Жаргонофразия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Эмболофразия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какой термин означает слияние двух слов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одно («стожка» - стол, ложка) при таких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расстройствах, как афазия: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каким термином обозначается повторение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 навязчивое воспроизведение слога или слова при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 («момолоко» - молоко):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671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8" w:name="page10"/>
            <w:bookmarkEnd w:id="8"/>
            <w:r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каким термином называется пропуск гласных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согласных при афазии и других речевых нарушениях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(«кмата» - комната):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 термин, применяемый для обозначения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автоматического повторения слов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вслед за их воспроизведением: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Эхолалия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Эхопраксия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Эмболофразия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какое мнение о времени для начала работы по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восстановлению речи при  афазии считается самым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актуальным: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двух месяцев с момента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Через две недели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первых дней  после инсульта или травмы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Через  десять дней после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816F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816F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816F4" w:rsidRPr="008816F4" w:rsidRDefault="008816F4" w:rsidP="008816F4">
      <w:pPr>
        <w:widowControl w:val="0"/>
        <w:suppressAutoHyphens/>
        <w:spacing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816F4" w:rsidRPr="008816F4" w:rsidRDefault="008816F4" w:rsidP="008816F4">
      <w:pPr>
        <w:widowControl w:val="0"/>
        <w:suppressAutoHyphens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816F4" w:rsidRPr="008816F4" w:rsidTr="008816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высокий</w:t>
            </w:r>
          </w:p>
        </w:tc>
      </w:tr>
      <w:tr w:rsidR="008816F4" w:rsidRPr="008816F4" w:rsidTr="008816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16F4" w:rsidRPr="008816F4" w:rsidRDefault="003C6487" w:rsidP="003C6487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ПК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="003C64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ПК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3C64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фрагментарно  анализировать ее с  точки зрения  практического использования.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источников   учебной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знаний   профильной подготовки</w:t>
            </w:r>
          </w:p>
        </w:tc>
      </w:tr>
    </w:tbl>
    <w:p w:rsidR="00EC19EA" w:rsidRDefault="008816F4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bookmarkStart w:id="9" w:name="page11"/>
      <w:bookmarkEnd w:id="9"/>
      <w:r>
        <w:rPr>
          <w:rFonts w:ascii="Times New Roman" w:eastAsia="Times New Roman" w:hAnsi="Times New Roman"/>
          <w:sz w:val="24"/>
        </w:rPr>
        <w:lastRenderedPageBreak/>
        <w:t>О</w:t>
      </w:r>
      <w:r w:rsidR="00EC19EA">
        <w:rPr>
          <w:rFonts w:ascii="Times New Roman" w:eastAsia="Times New Roman" w:hAnsi="Times New Roman"/>
          <w:sz w:val="24"/>
        </w:rPr>
        <w:t>ценка выставляется во 4-х балльной шкале:</w:t>
      </w:r>
    </w:p>
    <w:p w:rsidR="00EC19EA" w:rsidRDefault="00EC19EA" w:rsidP="00EC19EA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«отлично» выставляется в случае, если студент выполнил 87-100% заданий</w:t>
      </w:r>
    </w:p>
    <w:p w:rsidR="00EC19EA" w:rsidRDefault="00EC19EA" w:rsidP="00EC19EA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«хорошо» выставляется, если студент выполнил 75-86% заданий</w:t>
      </w:r>
    </w:p>
    <w:p w:rsidR="00EC19EA" w:rsidRDefault="00EC19EA" w:rsidP="00EC19EA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«удовлетворительно» выставляется, если студент выполнил 55-74% заданий</w:t>
      </w:r>
    </w:p>
    <w:p w:rsidR="00EC19EA" w:rsidRDefault="00EC19EA" w:rsidP="00EC19E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EC19EA" w:rsidRPr="008816F4" w:rsidRDefault="00EC19EA" w:rsidP="008816F4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оценка «неудовлетворительно» выставляется, если сту</w:t>
      </w:r>
      <w:r w:rsidR="008816F4">
        <w:rPr>
          <w:rFonts w:ascii="Times New Roman" w:eastAsia="Times New Roman" w:hAnsi="Times New Roman"/>
          <w:sz w:val="23"/>
        </w:rPr>
        <w:t>дент выполнил менее 54% заданий</w:t>
      </w: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9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</w:t>
      </w:r>
      <w:r w:rsidR="005E5BA6">
        <w:rPr>
          <w:rFonts w:ascii="Times New Roman" w:eastAsia="Times New Roman" w:hAnsi="Times New Roman"/>
          <w:sz w:val="24"/>
        </w:rPr>
        <w:t>доцент</w:t>
      </w:r>
      <w:r>
        <w:rPr>
          <w:rFonts w:ascii="Times New Roman" w:eastAsia="Times New Roman" w:hAnsi="Times New Roman"/>
          <w:sz w:val="24"/>
        </w:rPr>
        <w:t xml:space="preserve"> кафедры дефектологии</w:t>
      </w:r>
    </w:p>
    <w:p w:rsidR="00EC19EA" w:rsidRDefault="00EC19EA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  <w:sectPr w:rsidR="00EC19EA">
          <w:pgSz w:w="11900" w:h="16838"/>
          <w:pgMar w:top="1112" w:right="1426" w:bottom="1440" w:left="1080" w:header="0" w:footer="0" w:gutter="0"/>
          <w:cols w:space="0" w:equalWidth="0">
            <w:col w:w="9400"/>
          </w:cols>
          <w:docGrid w:linePitch="360"/>
        </w:sectPr>
      </w:pPr>
    </w:p>
    <w:p w:rsidR="00EC19EA" w:rsidRDefault="00EC19EA" w:rsidP="00EC19EA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bookmarkStart w:id="10" w:name="page13"/>
      <w:bookmarkEnd w:id="10"/>
      <w:r>
        <w:rPr>
          <w:rFonts w:ascii="Times New Roman" w:eastAsia="Times New Roman" w:hAnsi="Times New Roman"/>
          <w:b/>
          <w:sz w:val="24"/>
        </w:rPr>
        <w:lastRenderedPageBreak/>
        <w:t xml:space="preserve">Вопросы к экзамену по дисциплине </w:t>
      </w:r>
      <w:r>
        <w:rPr>
          <w:rFonts w:ascii="Times New Roman" w:eastAsia="Times New Roman" w:hAnsi="Times New Roman"/>
          <w:b/>
          <w:i/>
          <w:sz w:val="24"/>
        </w:rPr>
        <w:t>Афазия</w:t>
      </w:r>
      <w:r>
        <w:rPr>
          <w:rFonts w:ascii="Times New Roman" w:eastAsia="Times New Roman" w:hAnsi="Times New Roman"/>
          <w:b/>
          <w:sz w:val="24"/>
        </w:rPr>
        <w:t>.</w:t>
      </w:r>
    </w:p>
    <w:p w:rsidR="00EC19EA" w:rsidRDefault="00EC19EA" w:rsidP="00EC19EA">
      <w:pPr>
        <w:spacing w:line="27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История изучения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акустико-гностической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акустико-мнестической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амнестико-семантической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эфферентной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динамической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подкорковой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Дайте определение апраксии артикуляционного аппарата.</w:t>
      </w:r>
    </w:p>
    <w:p w:rsidR="00EC19EA" w:rsidRDefault="00EC19EA" w:rsidP="00EC19EA">
      <w:pPr>
        <w:spacing w:line="149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tabs>
          <w:tab w:val="left" w:pos="347"/>
        </w:tabs>
        <w:spacing w:line="350" w:lineRule="auto"/>
        <w:ind w:left="367" w:right="5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Литеральные и вербальные парафазии и формы афазии, при которых они проявляются. Факторы, влияющие на восстановление речи.</w:t>
      </w:r>
    </w:p>
    <w:p w:rsidR="00EC19EA" w:rsidRDefault="00EC19EA" w:rsidP="00EC19EA">
      <w:pPr>
        <w:spacing w:line="11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Неречевые расстройства при афазиях.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Аграмматизмы при разных видах афазии.</w:t>
      </w:r>
    </w:p>
    <w:p w:rsidR="00EC19EA" w:rsidRDefault="00EC19EA" w:rsidP="00EC19EA">
      <w:pPr>
        <w:spacing w:line="14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50" w:lineRule="auto"/>
        <w:ind w:left="367" w:right="56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Синтагматическая и парадигматическая организация речевой деятельности при афазиях.</w:t>
      </w:r>
    </w:p>
    <w:p w:rsidR="00EC19EA" w:rsidRDefault="00EC19EA" w:rsidP="00EC19EA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50" w:lineRule="auto"/>
        <w:ind w:left="367" w:right="56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Учение А.Р. Лурия о трех функциональных блоках головного мозга и его роль в изучении афазии.</w:t>
      </w:r>
    </w:p>
    <w:p w:rsidR="00EC19EA" w:rsidRDefault="00EC19EA" w:rsidP="00EC19E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Методика оценки динамики речи при афазиях.</w:t>
      </w:r>
    </w:p>
    <w:p w:rsidR="00EC19EA" w:rsidRDefault="00EC19EA" w:rsidP="00EC19EA">
      <w:pPr>
        <w:spacing w:line="151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48" w:lineRule="auto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Важнейшие принципы и методы восстановительного обучения. Факторы, влияющие на восстановление речи при афазии.</w:t>
      </w:r>
    </w:p>
    <w:p w:rsidR="00EC19EA" w:rsidRDefault="00EC19EA" w:rsidP="00EC19EA">
      <w:pPr>
        <w:spacing w:line="17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динамической формы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эфферентной моторной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Методы восстановления речи при афферентной моторной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Восстановление речи при акустико – гностической афазии.</w:t>
      </w:r>
    </w:p>
    <w:p w:rsidR="00EC19EA" w:rsidRDefault="00EC19EA" w:rsidP="00EC19E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Пути преодоления семантической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Восстановительное обучение при акустико – мнестической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и её формы. Причины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Нейропсихологическая классификация афазий А.Р.Лурия.</w:t>
      </w:r>
    </w:p>
    <w:p w:rsidR="00EC19EA" w:rsidRDefault="00EC19EA" w:rsidP="00EC19E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у левшей.</w:t>
      </w:r>
    </w:p>
    <w:p w:rsidR="00EC19EA" w:rsidRDefault="00EC19EA" w:rsidP="00EC19EA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8816F4" w:rsidRDefault="008816F4" w:rsidP="00EC19EA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816F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816F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816F4" w:rsidRPr="008816F4" w:rsidRDefault="008816F4" w:rsidP="008816F4">
      <w:pPr>
        <w:widowControl w:val="0"/>
        <w:suppressAutoHyphens/>
        <w:spacing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816F4" w:rsidRPr="008816F4" w:rsidRDefault="008816F4" w:rsidP="008816F4">
      <w:pPr>
        <w:widowControl w:val="0"/>
        <w:suppressAutoHyphens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816F4" w:rsidRPr="008816F4" w:rsidTr="00B377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высокий</w:t>
            </w:r>
          </w:p>
        </w:tc>
      </w:tr>
      <w:tr w:rsidR="008816F4" w:rsidRPr="008816F4" w:rsidTr="00B377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3C6487" w:rsidP="003C6487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ПК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="003C64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ПК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3C64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фрагментарно  анализировать ее с  точки зрения  практического использования.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B37753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  <w:bookmarkStart w:id="11" w:name="page14"/>
      <w:bookmarkEnd w:id="11"/>
    </w:p>
    <w:tbl>
      <w:tblPr>
        <w:tblW w:w="958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20"/>
        <w:gridCol w:w="1300"/>
        <w:gridCol w:w="1200"/>
        <w:gridCol w:w="820"/>
        <w:gridCol w:w="320"/>
        <w:gridCol w:w="1260"/>
        <w:gridCol w:w="880"/>
        <w:gridCol w:w="520"/>
        <w:gridCol w:w="40"/>
        <w:gridCol w:w="2500"/>
      </w:tblGrid>
      <w:tr w:rsidR="00EC19EA" w:rsidTr="008816F4">
        <w:trPr>
          <w:trHeight w:val="541"/>
        </w:trPr>
        <w:tc>
          <w:tcPr>
            <w:tcW w:w="620" w:type="dxa"/>
            <w:shd w:val="clear" w:color="auto" w:fill="auto"/>
            <w:vAlign w:val="bottom"/>
          </w:tcPr>
          <w:p w:rsidR="00EC19EA" w:rsidRDefault="00EC19EA" w:rsidP="008816F4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40" w:type="dxa"/>
            <w:gridSpan w:val="9"/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580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Шкала оценивания сформированности планируемых результатов обучения</w:t>
            </w:r>
          </w:p>
        </w:tc>
      </w:tr>
      <w:tr w:rsidR="00EC19EA" w:rsidTr="008816F4">
        <w:trPr>
          <w:trHeight w:val="281"/>
        </w:trPr>
        <w:tc>
          <w:tcPr>
            <w:tcW w:w="620" w:type="dxa"/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8816F4">
        <w:trPr>
          <w:trHeight w:val="263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40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19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600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Оценка</w:t>
            </w:r>
          </w:p>
        </w:tc>
      </w:tr>
      <w:tr w:rsidR="00EC19EA" w:rsidTr="008816F4">
        <w:trPr>
          <w:trHeight w:val="263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19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5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отлично</w:t>
            </w:r>
          </w:p>
        </w:tc>
      </w:tr>
      <w:tr w:rsidR="00EC19EA" w:rsidTr="008816F4">
        <w:trPr>
          <w:trHeight w:val="266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выше среднего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6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хорошо</w:t>
            </w:r>
          </w:p>
        </w:tc>
      </w:tr>
      <w:tr w:rsidR="00EC19EA" w:rsidTr="008816F4">
        <w:trPr>
          <w:trHeight w:val="268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19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5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удовлетворительно</w:t>
            </w:r>
          </w:p>
        </w:tc>
      </w:tr>
      <w:tr w:rsidR="00EC19EA" w:rsidTr="008816F4">
        <w:trPr>
          <w:trHeight w:val="266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19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40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неудовлетворительно</w:t>
            </w: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343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</w:t>
      </w:r>
      <w:r w:rsidR="005E5BA6">
        <w:rPr>
          <w:rFonts w:ascii="Times New Roman" w:eastAsia="Times New Roman" w:hAnsi="Times New Roman"/>
          <w:sz w:val="24"/>
        </w:rPr>
        <w:t>доцент</w:t>
      </w:r>
      <w:bookmarkStart w:id="12" w:name="_GoBack"/>
      <w:bookmarkEnd w:id="12"/>
      <w:r>
        <w:rPr>
          <w:rFonts w:ascii="Times New Roman" w:eastAsia="Times New Roman" w:hAnsi="Times New Roman"/>
          <w:sz w:val="24"/>
        </w:rPr>
        <w:t xml:space="preserve"> кафедры дефектологии.</w:t>
      </w:r>
    </w:p>
    <w:p w:rsidR="002B4124" w:rsidRDefault="002B4124"/>
    <w:sectPr w:rsidR="002B4124" w:rsidSect="00120CD5">
      <w:pgSz w:w="11900" w:h="16838"/>
      <w:pgMar w:top="1112" w:right="1266" w:bottom="1440" w:left="1080" w:header="0" w:footer="0" w:gutter="0"/>
      <w:cols w:space="0" w:equalWidth="0">
        <w:col w:w="9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89"/>
    <w:rsid w:val="000D00B3"/>
    <w:rsid w:val="00120CD5"/>
    <w:rsid w:val="00121B0F"/>
    <w:rsid w:val="002B4124"/>
    <w:rsid w:val="00316EAC"/>
    <w:rsid w:val="003C6487"/>
    <w:rsid w:val="005E5BA6"/>
    <w:rsid w:val="006C230C"/>
    <w:rsid w:val="008816F4"/>
    <w:rsid w:val="00AA1561"/>
    <w:rsid w:val="00C45F18"/>
    <w:rsid w:val="00D72A89"/>
    <w:rsid w:val="00E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E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E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user</cp:lastModifiedBy>
  <cp:revision>2</cp:revision>
  <dcterms:created xsi:type="dcterms:W3CDTF">2024-10-09T06:57:00Z</dcterms:created>
  <dcterms:modified xsi:type="dcterms:W3CDTF">2024-10-09T06:57:00Z</dcterms:modified>
</cp:coreProperties>
</file>