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C6" w:rsidRPr="009F140A" w:rsidRDefault="00B50DC6" w:rsidP="00B50DC6">
      <w:pPr>
        <w:jc w:val="center"/>
        <w:rPr>
          <w:sz w:val="32"/>
          <w:szCs w:val="32"/>
        </w:rPr>
      </w:pPr>
    </w:p>
    <w:p w:rsidR="00B50DC6" w:rsidRDefault="00B50DC6" w:rsidP="00B50DC6">
      <w:pPr>
        <w:numPr>
          <w:ilvl w:val="0"/>
          <w:numId w:val="1"/>
        </w:numPr>
        <w:tabs>
          <w:tab w:val="left" w:pos="2730"/>
        </w:tabs>
        <w:jc w:val="center"/>
        <w:rPr>
          <w:b/>
        </w:rPr>
      </w:pPr>
      <w:r>
        <w:rPr>
          <w:b/>
        </w:rPr>
        <w:t>Оценочные и методические материалы для проведения</w:t>
      </w:r>
    </w:p>
    <w:p w:rsidR="00B50DC6" w:rsidRPr="009F140A" w:rsidRDefault="00B50DC6" w:rsidP="00B50DC6">
      <w:pPr>
        <w:jc w:val="center"/>
        <w:rPr>
          <w:b/>
        </w:rPr>
      </w:pPr>
      <w:r w:rsidRPr="009F140A">
        <w:rPr>
          <w:b/>
        </w:rPr>
        <w:t xml:space="preserve">текущего контроля/ </w:t>
      </w:r>
      <w:r w:rsidRPr="009F140A">
        <w:rPr>
          <w:b/>
          <w:i/>
        </w:rPr>
        <w:t>промежуточной аттестации</w:t>
      </w:r>
    </w:p>
    <w:p w:rsidR="00B50DC6" w:rsidRPr="00B50DC6" w:rsidRDefault="00B50DC6" w:rsidP="00B50DC6">
      <w:pPr>
        <w:jc w:val="center"/>
        <w:rPr>
          <w:rFonts w:eastAsiaTheme="minorHAnsi" w:cstheme="minorBidi"/>
          <w:b/>
          <w:kern w:val="0"/>
          <w:sz w:val="28"/>
          <w:szCs w:val="22"/>
          <w:lang w:eastAsia="en-US" w:bidi="ar-SA"/>
        </w:rPr>
      </w:pPr>
      <w:r>
        <w:t>п</w:t>
      </w:r>
      <w:r w:rsidRPr="009F140A">
        <w:t>о дисциплине</w:t>
      </w:r>
      <w:r w:rsidRPr="009F1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140A">
        <w:rPr>
          <w:sz w:val="28"/>
          <w:szCs w:val="28"/>
        </w:rPr>
        <w:t xml:space="preserve"> </w:t>
      </w:r>
      <w:r w:rsidR="00154799" w:rsidRPr="00154799">
        <w:rPr>
          <w:sz w:val="28"/>
          <w:szCs w:val="28"/>
        </w:rPr>
        <w:t>Ментальная арифметика в коррекционно-развивающей работе</w:t>
      </w:r>
    </w:p>
    <w:p w:rsidR="00B50DC6" w:rsidRPr="009F140A" w:rsidRDefault="00B50DC6" w:rsidP="00B50DC6">
      <w:pPr>
        <w:jc w:val="center"/>
      </w:pPr>
      <w:r>
        <w:t>р</w:t>
      </w:r>
      <w:r w:rsidRPr="009F140A">
        <w:t xml:space="preserve">еализуемой в составе образовательной программы </w:t>
      </w:r>
    </w:p>
    <w:p w:rsidR="00B50DC6" w:rsidRPr="009F140A" w:rsidRDefault="00B50DC6" w:rsidP="00B50DC6">
      <w:pPr>
        <w:jc w:val="center"/>
      </w:pPr>
      <w:r>
        <w:rPr>
          <w:b/>
          <w:bCs/>
        </w:rPr>
        <w:t>44.04</w:t>
      </w:r>
      <w:r w:rsidRPr="009F140A">
        <w:rPr>
          <w:b/>
          <w:bCs/>
        </w:rPr>
        <w:t>.03 Специальное (дефектологическое) образование</w:t>
      </w:r>
      <w:r w:rsidRPr="009F140A">
        <w:t xml:space="preserve"> </w:t>
      </w:r>
    </w:p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/>
    <w:p w:rsidR="00B50DC6" w:rsidRPr="009F140A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jc w:val="center"/>
        <w:rPr>
          <w:b/>
        </w:rPr>
      </w:pPr>
    </w:p>
    <w:p w:rsidR="00B50DC6" w:rsidRDefault="00B50DC6" w:rsidP="00B50DC6">
      <w:pPr>
        <w:widowControl/>
        <w:suppressAutoHyphens w:val="0"/>
        <w:ind w:firstLine="709"/>
        <w:jc w:val="both"/>
        <w:rPr>
          <w:b/>
        </w:rPr>
      </w:pPr>
      <w:r>
        <w:rPr>
          <w:b/>
        </w:rPr>
        <w:br w:type="page"/>
      </w:r>
    </w:p>
    <w:p w:rsidR="00B50DC6" w:rsidRDefault="00B50DC6" w:rsidP="00B50DC6">
      <w:pPr>
        <w:jc w:val="center"/>
        <w:rPr>
          <w:b/>
        </w:rPr>
      </w:pPr>
      <w:r w:rsidRPr="009F140A">
        <w:rPr>
          <w:b/>
        </w:rPr>
        <w:lastRenderedPageBreak/>
        <w:t>Пояснительная записка</w:t>
      </w:r>
    </w:p>
    <w:p w:rsidR="00B50DC6" w:rsidRPr="009F140A" w:rsidRDefault="00B50DC6" w:rsidP="00B50DC6">
      <w:pPr>
        <w:jc w:val="center"/>
        <w:rPr>
          <w:b/>
        </w:rPr>
      </w:pPr>
    </w:p>
    <w:p w:rsidR="00B50DC6" w:rsidRDefault="00B50DC6" w:rsidP="00B50DC6">
      <w:pPr>
        <w:tabs>
          <w:tab w:val="left" w:pos="1260"/>
        </w:tabs>
        <w:spacing w:line="240" w:lineRule="atLeast"/>
        <w:ind w:right="-483"/>
        <w:jc w:val="both"/>
        <w:rPr>
          <w:b/>
          <w:i/>
        </w:rPr>
      </w:pPr>
      <w:r>
        <w:rPr>
          <w:b/>
        </w:rPr>
        <w:t xml:space="preserve">1. </w:t>
      </w: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 w:rsidRPr="009F140A">
        <w:rPr>
          <w:b/>
        </w:rPr>
        <w:t>.</w:t>
      </w:r>
      <w:r w:rsidRPr="009F140A"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9F140A">
        <w:rPr>
          <w:i/>
        </w:rPr>
        <w:t>(освоивших</w:t>
      </w:r>
      <w:r w:rsidRPr="009F140A">
        <w:t>) программу учебной дисциплины</w:t>
      </w:r>
      <w:r w:rsidRPr="00663568">
        <w:rPr>
          <w:b/>
          <w:sz w:val="28"/>
          <w:szCs w:val="28"/>
        </w:rPr>
        <w:t xml:space="preserve"> </w:t>
      </w:r>
      <w:r w:rsidR="00154799" w:rsidRPr="00154799">
        <w:rPr>
          <w:b/>
          <w:sz w:val="28"/>
          <w:szCs w:val="28"/>
        </w:rPr>
        <w:t>Ментальная арифметика в коррекционно-развивающей работе</w:t>
      </w:r>
    </w:p>
    <w:p w:rsidR="006A045F" w:rsidRDefault="00B50DC6" w:rsidP="006A045F">
      <w:pPr>
        <w:tabs>
          <w:tab w:val="left" w:pos="1260"/>
        </w:tabs>
        <w:spacing w:line="240" w:lineRule="atLeast"/>
        <w:ind w:right="-483"/>
        <w:jc w:val="both"/>
      </w:pPr>
      <w:r>
        <w:rPr>
          <w:b/>
        </w:rPr>
        <w:t xml:space="preserve">2. Оценочные и методические материалы </w:t>
      </w:r>
      <w:r>
        <w:rPr>
          <w:color w:val="000000"/>
          <w:kern w:val="24"/>
        </w:rPr>
        <w:t xml:space="preserve">включают </w:t>
      </w:r>
      <w:r w:rsidR="00154799">
        <w:t>практикум, задания к зачёту.</w:t>
      </w:r>
    </w:p>
    <w:p w:rsidR="00154799" w:rsidRPr="00154799" w:rsidRDefault="006A045F" w:rsidP="00154799">
      <w:pPr>
        <w:tabs>
          <w:tab w:val="left" w:pos="1260"/>
        </w:tabs>
        <w:spacing w:line="240" w:lineRule="atLeast"/>
        <w:ind w:right="-483"/>
        <w:jc w:val="both"/>
        <w:rPr>
          <w:b/>
          <w:i/>
          <w:sz w:val="22"/>
          <w:szCs w:val="22"/>
        </w:rPr>
      </w:pPr>
      <w:r>
        <w:rPr>
          <w:b/>
        </w:rPr>
        <w:t>3</w:t>
      </w:r>
      <w:r w:rsidR="00B50DC6" w:rsidRPr="00E60D9E">
        <w:rPr>
          <w:b/>
        </w:rPr>
        <w:t>. Структура и содержание заданий разработаны в соответствии</w:t>
      </w:r>
      <w:r w:rsidR="00B50DC6" w:rsidRPr="009F140A">
        <w:t xml:space="preserve"> с рабочей программ</w:t>
      </w:r>
      <w:r w:rsidR="00B50DC6">
        <w:t xml:space="preserve">ой учебной дисциплины </w:t>
      </w:r>
      <w:r w:rsidR="00154799" w:rsidRPr="00154799">
        <w:rPr>
          <w:b/>
          <w:sz w:val="22"/>
          <w:szCs w:val="22"/>
        </w:rPr>
        <w:t>Ментальная арифметика в коррекционно-развивающей работе</w:t>
      </w:r>
    </w:p>
    <w:p w:rsidR="00B50DC6" w:rsidRDefault="00B50DC6" w:rsidP="00B50DC6">
      <w:pPr>
        <w:tabs>
          <w:tab w:val="left" w:pos="1260"/>
        </w:tabs>
        <w:spacing w:line="240" w:lineRule="atLeast"/>
        <w:ind w:right="-483"/>
        <w:jc w:val="both"/>
      </w:pPr>
      <w:r>
        <w:rPr>
          <w:b/>
        </w:rPr>
        <w:t xml:space="preserve">4. </w:t>
      </w:r>
      <w:r w:rsidRPr="009F140A">
        <w:rPr>
          <w:b/>
        </w:rPr>
        <w:t>Перечень компетенций, формируемых дисциплиной:</w:t>
      </w:r>
      <w:r w:rsidRPr="009F140A">
        <w:t xml:space="preserve"> </w:t>
      </w:r>
    </w:p>
    <w:p w:rsidR="001A53CB" w:rsidRPr="001A53CB" w:rsidRDefault="001A53CB" w:rsidP="001A53CB">
      <w:pPr>
        <w:pStyle w:val="1"/>
        <w:jc w:val="both"/>
        <w:rPr>
          <w:b/>
          <w:i/>
        </w:rPr>
      </w:pPr>
      <w:r w:rsidRPr="001A53CB">
        <w:rPr>
          <w:b/>
          <w:i/>
        </w:rPr>
        <w:t>УК-1: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B50DC6" w:rsidRPr="009F140A" w:rsidRDefault="001A53CB" w:rsidP="001A53CB">
      <w:pPr>
        <w:pStyle w:val="1"/>
        <w:jc w:val="both"/>
        <w:rPr>
          <w:b/>
        </w:rPr>
      </w:pPr>
      <w:r w:rsidRPr="001A53CB">
        <w:rPr>
          <w:b/>
          <w:i/>
        </w:rPr>
        <w:t>ПК-3 Способен к осуществлению профессиональной деятельности по оказанию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в условиях инклюзивного образования</w:t>
      </w:r>
      <w:r w:rsidR="00B50DC6">
        <w:rPr>
          <w:b/>
        </w:rPr>
        <w:t xml:space="preserve">5. </w:t>
      </w:r>
      <w:r w:rsidR="00B50DC6" w:rsidRPr="009F140A">
        <w:rPr>
          <w:b/>
        </w:rPr>
        <w:t>Проверка и оценка результатов выполнения тестовых заданий</w:t>
      </w:r>
    </w:p>
    <w:p w:rsidR="00B50DC6" w:rsidRPr="0017755F" w:rsidRDefault="00B50DC6" w:rsidP="00B50DC6">
      <w:pPr>
        <w:pStyle w:val="1"/>
        <w:jc w:val="both"/>
      </w:pPr>
      <w:r w:rsidRPr="0017755F">
        <w:t>Формируется</w:t>
      </w:r>
      <w:r>
        <w:t xml:space="preserve"> в соответствии с критериями и шкалами оценивания по каждому виду контроля.</w:t>
      </w:r>
    </w:p>
    <w:p w:rsidR="00B50DC6" w:rsidRPr="004B0C3A" w:rsidRDefault="00B50DC6" w:rsidP="00B50DC6">
      <w:pPr>
        <w:widowControl/>
        <w:suppressAutoHyphens w:val="0"/>
        <w:ind w:firstLine="567"/>
        <w:jc w:val="center"/>
        <w:rPr>
          <w:rFonts w:eastAsia="Times New Roman" w:cs="Times New Roman"/>
          <w:i/>
          <w:iCs/>
          <w:kern w:val="0"/>
          <w:szCs w:val="20"/>
          <w:lang w:eastAsia="en-US" w:bidi="ar-SA"/>
        </w:rPr>
      </w:pPr>
      <w:r w:rsidRPr="004B0C3A">
        <w:rPr>
          <w:rFonts w:eastAsia="Times New Roman" w:cs="Times New Roman"/>
          <w:b/>
          <w:kern w:val="0"/>
          <w:lang w:eastAsia="en-US" w:bidi="ar-SA"/>
        </w:rPr>
        <w:t>Оценочные материалы текущего контроля и промежуточной аттестации</w:t>
      </w:r>
      <w:r w:rsidRPr="004B0C3A">
        <w:rPr>
          <w:rFonts w:eastAsia="Times New Roman" w:cs="Times New Roman"/>
          <w:i/>
          <w:iCs/>
          <w:kern w:val="0"/>
          <w:szCs w:val="20"/>
          <w:lang w:eastAsia="en-US" w:bidi="ar-SA"/>
        </w:rPr>
        <w:t xml:space="preserve"> </w:t>
      </w:r>
    </w:p>
    <w:p w:rsidR="00B50DC6" w:rsidRPr="00FA1227" w:rsidRDefault="00B50DC6" w:rsidP="00B50DC6">
      <w:pPr>
        <w:tabs>
          <w:tab w:val="left" w:pos="1260"/>
        </w:tabs>
        <w:spacing w:line="240" w:lineRule="atLeast"/>
        <w:ind w:right="-483"/>
        <w:jc w:val="center"/>
        <w:rPr>
          <w:b/>
        </w:rPr>
      </w:pPr>
      <w:r>
        <w:rPr>
          <w:b/>
        </w:rPr>
        <w:t xml:space="preserve">по дисциплине </w:t>
      </w:r>
      <w:r w:rsidR="00154799" w:rsidRPr="00154799">
        <w:rPr>
          <w:b/>
        </w:rPr>
        <w:t>Ментальная арифметика в коррекционно-развивающей работе</w:t>
      </w:r>
    </w:p>
    <w:p w:rsidR="00B50DC6" w:rsidRPr="009F140A" w:rsidRDefault="00B50DC6" w:rsidP="00B50DC6">
      <w:pPr>
        <w:jc w:val="center"/>
        <w:rPr>
          <w:b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821"/>
        <w:gridCol w:w="2336"/>
        <w:gridCol w:w="2337"/>
      </w:tblGrid>
      <w:tr w:rsidR="00B50DC6" w:rsidRPr="009F140A" w:rsidTr="008A5B0E">
        <w:trPr>
          <w:jc w:val="center"/>
        </w:trPr>
        <w:tc>
          <w:tcPr>
            <w:tcW w:w="704" w:type="dxa"/>
          </w:tcPr>
          <w:p w:rsidR="00B50DC6" w:rsidRPr="009F140A" w:rsidRDefault="00B50DC6" w:rsidP="008A5B0E">
            <w:pPr>
              <w:rPr>
                <w:sz w:val="20"/>
                <w:szCs w:val="20"/>
              </w:rPr>
            </w:pPr>
            <w:r w:rsidRPr="009F140A">
              <w:rPr>
                <w:sz w:val="20"/>
                <w:szCs w:val="20"/>
              </w:rPr>
              <w:t>№п/п</w:t>
            </w:r>
          </w:p>
        </w:tc>
        <w:tc>
          <w:tcPr>
            <w:tcW w:w="4821" w:type="dxa"/>
          </w:tcPr>
          <w:p w:rsidR="00B50DC6" w:rsidRPr="009F140A" w:rsidRDefault="00B50DC6" w:rsidP="008A5B0E">
            <w:pPr>
              <w:rPr>
                <w:sz w:val="20"/>
                <w:szCs w:val="20"/>
              </w:rPr>
            </w:pPr>
            <w:r w:rsidRPr="009F140A">
              <w:rPr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B50DC6" w:rsidRPr="009F140A" w:rsidRDefault="00B50DC6" w:rsidP="008A5B0E">
            <w:pPr>
              <w:rPr>
                <w:sz w:val="20"/>
                <w:szCs w:val="20"/>
              </w:rPr>
            </w:pPr>
            <w:r w:rsidRPr="009F140A">
              <w:rPr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B50DC6" w:rsidRPr="009F140A" w:rsidRDefault="00B50DC6" w:rsidP="008A5B0E">
            <w:pPr>
              <w:rPr>
                <w:sz w:val="20"/>
                <w:szCs w:val="20"/>
              </w:rPr>
            </w:pPr>
            <w:r w:rsidRPr="009F140A">
              <w:rPr>
                <w:sz w:val="20"/>
                <w:szCs w:val="20"/>
              </w:rPr>
              <w:t>Наименование оценочного средства</w:t>
            </w:r>
          </w:p>
        </w:tc>
      </w:tr>
      <w:tr w:rsidR="00154799" w:rsidRPr="009F140A" w:rsidTr="008A5B0E">
        <w:trPr>
          <w:jc w:val="center"/>
        </w:trPr>
        <w:tc>
          <w:tcPr>
            <w:tcW w:w="704" w:type="dxa"/>
          </w:tcPr>
          <w:p w:rsidR="00154799" w:rsidRPr="009F140A" w:rsidRDefault="00154799" w:rsidP="008A5B0E">
            <w:r w:rsidRPr="009F140A">
              <w:t>1.</w:t>
            </w:r>
          </w:p>
        </w:tc>
        <w:tc>
          <w:tcPr>
            <w:tcW w:w="4821" w:type="dxa"/>
            <w:vMerge w:val="restart"/>
          </w:tcPr>
          <w:p w:rsidR="00154799" w:rsidRPr="00423F92" w:rsidRDefault="00154799" w:rsidP="008A5B0E">
            <w:pPr>
              <w:pStyle w:val="31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Разделы 1, 2 ,3  </w:t>
            </w:r>
          </w:p>
          <w:p w:rsidR="00154799" w:rsidRPr="00423F92" w:rsidRDefault="00154799" w:rsidP="006A045F">
            <w:pPr>
              <w:autoSpaceDE w:val="0"/>
              <w:spacing w:line="200" w:lineRule="atLeast"/>
              <w:jc w:val="both"/>
              <w:rPr>
                <w:i/>
              </w:rPr>
            </w:pPr>
          </w:p>
        </w:tc>
        <w:tc>
          <w:tcPr>
            <w:tcW w:w="2336" w:type="dxa"/>
            <w:vMerge w:val="restart"/>
          </w:tcPr>
          <w:p w:rsidR="00154799" w:rsidRPr="009F140A" w:rsidRDefault="00154799" w:rsidP="008A5B0E">
            <w:r>
              <w:t>УК-1, ПК-</w:t>
            </w:r>
            <w:r w:rsidR="001A53CB">
              <w:t>3</w:t>
            </w:r>
          </w:p>
          <w:p w:rsidR="00154799" w:rsidRPr="009F140A" w:rsidRDefault="00154799" w:rsidP="008A5B0E"/>
        </w:tc>
        <w:tc>
          <w:tcPr>
            <w:tcW w:w="2337" w:type="dxa"/>
            <w:vMerge w:val="restart"/>
          </w:tcPr>
          <w:p w:rsidR="00154799" w:rsidRPr="009F140A" w:rsidRDefault="00154799" w:rsidP="006A045F">
            <w:r>
              <w:t>Практикум</w:t>
            </w:r>
          </w:p>
        </w:tc>
      </w:tr>
      <w:tr w:rsidR="00154799" w:rsidRPr="009F140A" w:rsidTr="008A5B0E">
        <w:trPr>
          <w:jc w:val="center"/>
        </w:trPr>
        <w:tc>
          <w:tcPr>
            <w:tcW w:w="704" w:type="dxa"/>
          </w:tcPr>
          <w:p w:rsidR="00154799" w:rsidRPr="009F140A" w:rsidRDefault="00154799" w:rsidP="008A5B0E">
            <w:r w:rsidRPr="009F140A">
              <w:t>2.</w:t>
            </w:r>
          </w:p>
        </w:tc>
        <w:tc>
          <w:tcPr>
            <w:tcW w:w="4821" w:type="dxa"/>
            <w:vMerge/>
          </w:tcPr>
          <w:p w:rsidR="00154799" w:rsidRPr="004B0C3A" w:rsidRDefault="00154799" w:rsidP="006A045F">
            <w:pPr>
              <w:autoSpaceDE w:val="0"/>
              <w:spacing w:line="200" w:lineRule="atLeast"/>
              <w:jc w:val="both"/>
            </w:pPr>
          </w:p>
        </w:tc>
        <w:tc>
          <w:tcPr>
            <w:tcW w:w="2336" w:type="dxa"/>
            <w:vMerge/>
          </w:tcPr>
          <w:p w:rsidR="00154799" w:rsidRDefault="00154799" w:rsidP="008A5B0E"/>
        </w:tc>
        <w:tc>
          <w:tcPr>
            <w:tcW w:w="2337" w:type="dxa"/>
            <w:vMerge/>
          </w:tcPr>
          <w:p w:rsidR="00154799" w:rsidRPr="009F140A" w:rsidRDefault="00154799" w:rsidP="006A045F"/>
        </w:tc>
      </w:tr>
      <w:tr w:rsidR="00B50DC6" w:rsidRPr="009F140A" w:rsidTr="008A5B0E">
        <w:trPr>
          <w:jc w:val="center"/>
        </w:trPr>
        <w:tc>
          <w:tcPr>
            <w:tcW w:w="704" w:type="dxa"/>
          </w:tcPr>
          <w:p w:rsidR="00B50DC6" w:rsidRPr="009F140A" w:rsidRDefault="00B50DC6" w:rsidP="008A5B0E">
            <w:r w:rsidRPr="009F140A">
              <w:t>3.</w:t>
            </w:r>
          </w:p>
        </w:tc>
        <w:tc>
          <w:tcPr>
            <w:tcW w:w="4821" w:type="dxa"/>
          </w:tcPr>
          <w:p w:rsidR="00B50DC6" w:rsidRPr="009F140A" w:rsidRDefault="00B50DC6" w:rsidP="008A5B0E">
            <w:pPr>
              <w:autoSpaceDE w:val="0"/>
              <w:spacing w:line="200" w:lineRule="atLeast"/>
              <w:jc w:val="both"/>
            </w:pPr>
            <w:r>
              <w:t>Итог</w:t>
            </w:r>
          </w:p>
        </w:tc>
        <w:tc>
          <w:tcPr>
            <w:tcW w:w="2336" w:type="dxa"/>
          </w:tcPr>
          <w:p w:rsidR="00B50DC6" w:rsidRDefault="00B50DC6" w:rsidP="001A53CB">
            <w:r w:rsidRPr="004B0C3A">
              <w:t>УК-1, ПК-</w:t>
            </w:r>
            <w:r w:rsidR="001A53CB">
              <w:t>3</w:t>
            </w:r>
          </w:p>
        </w:tc>
        <w:tc>
          <w:tcPr>
            <w:tcW w:w="2337" w:type="dxa"/>
          </w:tcPr>
          <w:p w:rsidR="00B50DC6" w:rsidRPr="009F140A" w:rsidRDefault="00154799" w:rsidP="006A045F">
            <w:r>
              <w:t>Задания</w:t>
            </w:r>
            <w:r w:rsidR="00B50DC6">
              <w:t xml:space="preserve"> </w:t>
            </w:r>
            <w:r w:rsidR="00B50DC6" w:rsidRPr="009F140A">
              <w:t xml:space="preserve">к </w:t>
            </w:r>
            <w:r w:rsidR="00B50DC6">
              <w:t>зачёту</w:t>
            </w:r>
          </w:p>
        </w:tc>
      </w:tr>
    </w:tbl>
    <w:p w:rsidR="00154799" w:rsidRDefault="00154799" w:rsidP="00154799">
      <w:pPr>
        <w:widowControl/>
        <w:suppressAutoHyphens w:val="0"/>
        <w:ind w:firstLine="567"/>
        <w:jc w:val="both"/>
        <w:rPr>
          <w:b/>
        </w:rPr>
      </w:pPr>
    </w:p>
    <w:p w:rsidR="00154799" w:rsidRDefault="00154799" w:rsidP="00154799">
      <w:pPr>
        <w:widowControl/>
        <w:suppressAutoHyphens w:val="0"/>
        <w:ind w:firstLine="567"/>
        <w:jc w:val="both"/>
        <w:rPr>
          <w:b/>
        </w:rPr>
      </w:pPr>
      <w:r w:rsidRPr="00154799">
        <w:rPr>
          <w:b/>
        </w:rPr>
        <w:t>Практикум: работа на онлайн-тренажерах</w:t>
      </w:r>
      <w:r>
        <w:rPr>
          <w:b/>
        </w:rPr>
        <w:t>.</w:t>
      </w:r>
    </w:p>
    <w:p w:rsidR="00B50DC6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/>
          <w:iCs/>
          <w:kern w:val="0"/>
          <w:szCs w:val="20"/>
          <w:lang w:eastAsia="en-US" w:bidi="ar-SA"/>
        </w:rPr>
      </w:pPr>
      <w:r>
        <w:t xml:space="preserve"> Сложение и вычитание с пятеркой методом «Помощь брата» Многозначные числа. Простое сложение вычитание многозначных чисел. Сложение и вычитание многозначных чисел с 5 и с 10, методами «Помощь брата», «Помощь друга», комбинированным методом. Решение примеров с многозначными числами, используя все пройденные формулы Диагностика.</w:t>
      </w:r>
    </w:p>
    <w:p w:rsidR="00154799" w:rsidRPr="00154799" w:rsidRDefault="00154799" w:rsidP="00154799">
      <w:pPr>
        <w:widowControl/>
        <w:suppressAutoHyphens w:val="0"/>
        <w:ind w:firstLine="567"/>
        <w:jc w:val="center"/>
        <w:rPr>
          <w:b/>
        </w:rPr>
      </w:pPr>
      <w:r w:rsidRPr="00154799">
        <w:rPr>
          <w:b/>
        </w:rPr>
        <w:t>Задания для зачёта</w:t>
      </w:r>
    </w:p>
    <w:p w:rsidR="00154799" w:rsidRDefault="00154799" w:rsidP="00154799">
      <w:pPr>
        <w:widowControl/>
        <w:suppressAutoHyphens w:val="0"/>
        <w:ind w:firstLine="567"/>
        <w:jc w:val="both"/>
      </w:pPr>
      <w:r>
        <w:t xml:space="preserve">Решение примеров по формуле вычитания с помощью: пятерки: -1=-5+4 и базовые упражнения к ней: 5- сложения с 5: +1=+5-4 и базовое упражнение к ней: 4+1 сложения с 5: +2=+5-3 и базовые упражнения к ней: 3+2 и 4+2 сложения с 5: +3=+5-2 и базовые упражнения к ней: 2+3, 3+3, 4+3 сложения с 5: +4=+5-1 и базовые упражнения к ней: 1+4, 2+4, 3+4, 4+4 с помощью десятки: +9=+10-1 и базовые упражнения к ней 1+9, 2+9, 3+9, 4+9, 6+9, 7+9, 8+9, 9+9. с помощью десятки: +7=+10-3 и базовые упражнения к ней 3+7, 4+7, 8+7, 9+7. </w:t>
      </w:r>
    </w:p>
    <w:p w:rsidR="00154799" w:rsidRDefault="00154799" w:rsidP="00154799">
      <w:pPr>
        <w:widowControl/>
        <w:suppressAutoHyphens w:val="0"/>
        <w:ind w:firstLine="567"/>
        <w:jc w:val="both"/>
      </w:pPr>
      <w:r>
        <w:t xml:space="preserve">Решение специально подобранных примеров. с помощью десятки: +6=+10-4 и базовые упражнения к ней 4+6, 9+6. с помощью десятки: +5=+10-5 и базовые упражнения к ней 5+5, 6+5, 7+5, 8+5, 9+5. с помощью десятки: +4=+10-6 добавления с помощью десятки: +3=+10-7 добавления с помощью десятки: +2=+10-8 и базовые упражнения к ней: 8+2, 9+2. </w:t>
      </w:r>
    </w:p>
    <w:p w:rsidR="00154799" w:rsidRDefault="00154799" w:rsidP="00154799">
      <w:pPr>
        <w:widowControl/>
        <w:suppressAutoHyphens w:val="0"/>
        <w:ind w:firstLine="567"/>
        <w:jc w:val="both"/>
      </w:pPr>
      <w:r>
        <w:t>Добавления с помощью десятки: +1=+10-9 и базовые упражнения к ней: 9+1.</w:t>
      </w:r>
    </w:p>
    <w:p w:rsidR="00154799" w:rsidRDefault="00154799" w:rsidP="00154799">
      <w:pPr>
        <w:widowControl/>
        <w:suppressAutoHyphens w:val="0"/>
        <w:ind w:firstLine="567"/>
        <w:jc w:val="both"/>
      </w:pPr>
      <w:r>
        <w:t>Решение специально подобранных примеров.</w:t>
      </w:r>
    </w:p>
    <w:p w:rsid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/>
          <w:iCs/>
          <w:kern w:val="0"/>
          <w:szCs w:val="20"/>
          <w:lang w:eastAsia="en-US" w:bidi="ar-SA"/>
        </w:rPr>
      </w:pPr>
      <w:r>
        <w:t xml:space="preserve">Вычитания с помощью десятки -9=-10 +1 и базовые упражнения к ней: 10-9, 11-9, 12-9, 13- 9, 15-9, 16-9, 17-9, 18-9. вычитания с помощью десятки -8 = -10 +2 и базовые упражнения к ней: 10-8. 11-8, 12-8, 15-8, 16-8, 17-8. вычитания с помощью десятки -7 = -10 +3 и базовые упражнения к ней: 10-7, 11-7, 15-7, 16-7. вычитания с помощью десятки: -6 = -10 +4 и базовые упражнения к ней: 10-6, 15-6. вычитания с помощью десятки: -5 = -10 +5 и базовые </w:t>
      </w:r>
      <w:r>
        <w:lastRenderedPageBreak/>
        <w:t>упражнения к ней: 10-5, 11-5, 12-5, 13-5, 14-5. вычитания с помощью десятки: -4 = -10 +6 и базовые упражнения к ней: 10-4, 11-4, 12-4, 13-4. вычитания с помощью десятки: -3 = -10 +7 и базовые упражнения к ней: 10-3, 11-3, 12-3. вычитания с помощью десятки: -2 = -10 +8 и базовые упражнения к ней: 10-2, 11-2. вычитания с помощью десятки: -1 = -10 +9 и базовые упражнения к ней: 10-1. сложения комбинированным методом: +9= +14-5 или +10-1 (-5+4) и базовые упражнения к ней: 5+9 вычитания комбинированным методом: -6= -11+5 или -10+4 (+5-1) и базовые упражнения к ней: 11-6, 12-6, 13-6, 14-6 сложения комбинированным методом: +7= +12-5 или +10-3 (-5+2) и базовые упражнения к ней: 5+7, 6+7, 7+7 сложения комбинированным методом: +8= +13-5 или +10-2 (-5+3) и базовые упражнения к ней: 5+8, 6+8 вычитания комбинированным методом: -7= -12 +5 или -10+3 (+5-2) и базовые упражнения к ней: 12-7, 13-7, 14-7 вычитания комбинированным методом: -8= -13 +5 или -10+2 (+5-3) и базовые упражнения к ней: 13-8, 14-8 вычитания комбинированным методом: -9= -14 +5 или -10+1 (+5-4) и базовое упражнение к ней: 14-9 Дается 5 заданий для обоснования решения.</w:t>
      </w:r>
    </w:p>
    <w:p w:rsidR="00154799" w:rsidRDefault="00154799" w:rsidP="00B50DC6">
      <w:pPr>
        <w:widowControl/>
        <w:suppressAutoHyphens w:val="0"/>
        <w:ind w:firstLine="567"/>
        <w:jc w:val="center"/>
        <w:rPr>
          <w:rFonts w:eastAsia="Times New Roman" w:cs="Times New Roman"/>
          <w:b/>
          <w:iCs/>
          <w:kern w:val="0"/>
          <w:szCs w:val="20"/>
          <w:lang w:eastAsia="en-US" w:bidi="ar-SA"/>
        </w:rPr>
      </w:pPr>
    </w:p>
    <w:p w:rsidR="00154799" w:rsidRPr="00154799" w:rsidRDefault="00154799" w:rsidP="00B50DC6">
      <w:pPr>
        <w:widowControl/>
        <w:suppressAutoHyphens w:val="0"/>
        <w:ind w:firstLine="567"/>
        <w:jc w:val="center"/>
        <w:rPr>
          <w:rFonts w:eastAsia="Times New Roman" w:cs="Times New Roman"/>
          <w:b/>
          <w:iCs/>
          <w:kern w:val="0"/>
          <w:szCs w:val="20"/>
          <w:lang w:eastAsia="en-US" w:bidi="ar-SA"/>
        </w:rPr>
      </w:pPr>
      <w:r w:rsidRPr="00154799">
        <w:rPr>
          <w:rFonts w:eastAsia="Times New Roman" w:cs="Times New Roman"/>
          <w:b/>
          <w:iCs/>
          <w:kern w:val="0"/>
          <w:szCs w:val="20"/>
          <w:lang w:eastAsia="en-US" w:bidi="ar-SA"/>
        </w:rPr>
        <w:t>Система оценивания планируемых результатов обучения</w:t>
      </w:r>
    </w:p>
    <w:p w:rsidR="00154799" w:rsidRP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Cs/>
          <w:kern w:val="0"/>
          <w:szCs w:val="20"/>
          <w:lang w:eastAsia="en-US" w:bidi="ar-SA"/>
        </w:rPr>
      </w:pPr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 xml:space="preserve">Контрольные задания после каждого уровня счета на </w:t>
      </w:r>
      <w:proofErr w:type="gramStart"/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>скорость .</w:t>
      </w:r>
      <w:proofErr w:type="gramEnd"/>
    </w:p>
    <w:p w:rsidR="00154799" w:rsidRP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Cs/>
          <w:kern w:val="0"/>
          <w:szCs w:val="20"/>
          <w:lang w:eastAsia="en-US" w:bidi="ar-SA"/>
        </w:rPr>
      </w:pPr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>Высокий уровень (ответ в течение 5 секунд) – 5 баллов</w:t>
      </w:r>
    </w:p>
    <w:p w:rsidR="00154799" w:rsidRP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Cs/>
          <w:kern w:val="0"/>
          <w:szCs w:val="20"/>
          <w:lang w:eastAsia="en-US" w:bidi="ar-SA"/>
        </w:rPr>
      </w:pPr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 xml:space="preserve">Средний уровень </w:t>
      </w:r>
      <w:proofErr w:type="gramStart"/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>( в</w:t>
      </w:r>
      <w:proofErr w:type="gramEnd"/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 xml:space="preserve"> течение 6 -7 секунд) – 4 – 3 балла</w:t>
      </w:r>
    </w:p>
    <w:p w:rsid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Cs/>
          <w:kern w:val="0"/>
          <w:szCs w:val="20"/>
          <w:lang w:eastAsia="en-US" w:bidi="ar-SA"/>
        </w:rPr>
      </w:pPr>
      <w:r w:rsidRPr="00154799">
        <w:rPr>
          <w:rFonts w:eastAsia="Times New Roman" w:cs="Times New Roman"/>
          <w:iCs/>
          <w:kern w:val="0"/>
          <w:szCs w:val="20"/>
          <w:lang w:eastAsia="en-US" w:bidi="ar-SA"/>
        </w:rPr>
        <w:t>Низкий уровень (в течение 8 секунд и более) 2 балла и менее</w:t>
      </w:r>
    </w:p>
    <w:p w:rsidR="00154799" w:rsidRPr="00154799" w:rsidRDefault="00154799" w:rsidP="00154799">
      <w:pPr>
        <w:widowControl/>
        <w:suppressAutoHyphens w:val="0"/>
        <w:ind w:firstLine="567"/>
        <w:jc w:val="both"/>
        <w:rPr>
          <w:rFonts w:eastAsia="Times New Roman" w:cs="Times New Roman"/>
          <w:iCs/>
          <w:kern w:val="0"/>
          <w:szCs w:val="20"/>
          <w:lang w:eastAsia="en-US" w:bidi="ar-SA"/>
        </w:rPr>
      </w:pPr>
    </w:p>
    <w:p w:rsidR="00B50DC6" w:rsidRPr="004B0C3A" w:rsidRDefault="00B50DC6" w:rsidP="00B50DC6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kern w:val="0"/>
          <w:lang w:eastAsia="ko-KR" w:bidi="ar-SA"/>
        </w:rPr>
      </w:pPr>
      <w:r w:rsidRPr="004B0C3A">
        <w:rPr>
          <w:rFonts w:eastAsia="Batang" w:cs="Times New Roman"/>
          <w:kern w:val="0"/>
          <w:lang w:eastAsia="ko-KR"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Уровень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5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высокий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4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выше среднего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3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средний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2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низкий</w:t>
            </w:r>
          </w:p>
        </w:tc>
      </w:tr>
    </w:tbl>
    <w:p w:rsidR="00B50DC6" w:rsidRPr="004B0C3A" w:rsidRDefault="00B50DC6" w:rsidP="00B50DC6">
      <w:pPr>
        <w:widowControl/>
        <w:tabs>
          <w:tab w:val="left" w:pos="2295"/>
        </w:tabs>
        <w:suppressAutoHyphens w:val="0"/>
        <w:ind w:firstLine="720"/>
        <w:jc w:val="both"/>
        <w:rPr>
          <w:rFonts w:eastAsia="Batang" w:cs="Times New Roman"/>
          <w:kern w:val="0"/>
          <w:lang w:eastAsia="ko-KR" w:bidi="ar-SA"/>
        </w:rPr>
      </w:pPr>
    </w:p>
    <w:p w:rsidR="00B50DC6" w:rsidRPr="004B0C3A" w:rsidRDefault="00B50DC6" w:rsidP="00B50DC6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kern w:val="0"/>
          <w:lang w:eastAsia="ko-KR" w:bidi="ar-SA"/>
        </w:rPr>
      </w:pPr>
      <w:r w:rsidRPr="004B0C3A">
        <w:rPr>
          <w:rFonts w:eastAsia="Batang" w:cs="Times New Roman"/>
          <w:kern w:val="0"/>
          <w:lang w:eastAsia="ko-KR" w:bidi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Оценка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 w:cs="Times New Roman"/>
                <w:kern w:val="0"/>
                <w:lang w:eastAsia="ko-KR" w:bidi="ar-SA"/>
              </w:rPr>
            </w:pPr>
            <w:r w:rsidRPr="004B0C3A">
              <w:rPr>
                <w:rFonts w:eastAsia="Calibri" w:cs="Times New Roman"/>
                <w:kern w:val="0"/>
                <w:lang w:eastAsia="ko-KR" w:bidi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отлично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 w:cs="Times New Roman"/>
                <w:kern w:val="0"/>
                <w:lang w:eastAsia="ko-KR" w:bidi="ar-SA"/>
              </w:rPr>
            </w:pPr>
            <w:r w:rsidRPr="004B0C3A">
              <w:rPr>
                <w:rFonts w:eastAsia="Calibri" w:cs="Times New Roman"/>
                <w:kern w:val="0"/>
                <w:lang w:eastAsia="ko-KR" w:bidi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хорошо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 w:cs="Times New Roman"/>
                <w:kern w:val="0"/>
                <w:lang w:eastAsia="ko-KR" w:bidi="ar-SA"/>
              </w:rPr>
            </w:pPr>
            <w:r w:rsidRPr="004B0C3A">
              <w:rPr>
                <w:rFonts w:eastAsia="Calibri" w:cs="Times New Roman"/>
                <w:kern w:val="0"/>
                <w:lang w:eastAsia="ko-KR" w:bidi="ar-SA"/>
              </w:rPr>
              <w:t>8-10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удовлетворительно</w:t>
            </w:r>
          </w:p>
        </w:tc>
      </w:tr>
      <w:tr w:rsidR="00B50DC6" w:rsidRPr="004B0C3A" w:rsidTr="008A5B0E">
        <w:trPr>
          <w:jc w:val="center"/>
        </w:trPr>
        <w:tc>
          <w:tcPr>
            <w:tcW w:w="2515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Calibri" w:cs="Times New Roman"/>
                <w:kern w:val="0"/>
                <w:lang w:eastAsia="ko-KR" w:bidi="ar-SA"/>
              </w:rPr>
            </w:pPr>
            <w:r w:rsidRPr="004B0C3A">
              <w:rPr>
                <w:rFonts w:eastAsia="Calibri" w:cs="Times New Roman"/>
                <w:kern w:val="0"/>
                <w:lang w:eastAsia="ko-KR" w:bidi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50DC6" w:rsidRPr="004B0C3A" w:rsidRDefault="00B50DC6" w:rsidP="008A5B0E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kern w:val="0"/>
                <w:lang w:eastAsia="ko-KR" w:bidi="ar-SA"/>
              </w:rPr>
            </w:pPr>
            <w:r w:rsidRPr="004B0C3A">
              <w:rPr>
                <w:rFonts w:eastAsia="Batang" w:cs="Times New Roman"/>
                <w:kern w:val="0"/>
                <w:lang w:eastAsia="ko-KR" w:bidi="ar-SA"/>
              </w:rPr>
              <w:t>неудовлетворительно</w:t>
            </w:r>
          </w:p>
        </w:tc>
      </w:tr>
    </w:tbl>
    <w:p w:rsidR="001A53CB" w:rsidRDefault="001A53CB" w:rsidP="001A53CB">
      <w:pPr>
        <w:widowControl/>
        <w:tabs>
          <w:tab w:val="left" w:pos="2295"/>
        </w:tabs>
        <w:suppressAutoHyphens w:val="0"/>
        <w:jc w:val="center"/>
        <w:rPr>
          <w:rFonts w:eastAsia="Batang" w:cs="Times New Roman"/>
          <w:b/>
          <w:kern w:val="0"/>
          <w:lang w:eastAsia="ko-KR" w:bidi="ar-SA"/>
        </w:rPr>
      </w:pPr>
    </w:p>
    <w:p w:rsidR="001A53CB" w:rsidRPr="004B0C3A" w:rsidRDefault="001A53CB" w:rsidP="001A53CB">
      <w:pPr>
        <w:widowControl/>
        <w:tabs>
          <w:tab w:val="left" w:pos="2295"/>
        </w:tabs>
        <w:suppressAutoHyphens w:val="0"/>
        <w:jc w:val="center"/>
        <w:rPr>
          <w:rFonts w:eastAsia="Batang" w:cs="Times New Roman"/>
          <w:b/>
          <w:kern w:val="0"/>
          <w:lang w:eastAsia="ko-KR" w:bidi="ar-SA"/>
        </w:rPr>
      </w:pPr>
      <w:bookmarkStart w:id="0" w:name="_GoBack"/>
      <w:bookmarkEnd w:id="0"/>
      <w:r w:rsidRPr="004B0C3A">
        <w:rPr>
          <w:rFonts w:eastAsia="Batang" w:cs="Times New Roman"/>
          <w:b/>
          <w:kern w:val="0"/>
          <w:lang w:eastAsia="ko-KR" w:bidi="ar-SA"/>
        </w:rPr>
        <w:t>Критерии оценки (</w:t>
      </w:r>
      <w:r w:rsidRPr="004B0C3A">
        <w:rPr>
          <w:rFonts w:eastAsia="Batang" w:cs="Times New Roman"/>
          <w:b/>
          <w:i/>
          <w:kern w:val="0"/>
          <w:lang w:eastAsia="ko-KR" w:bidi="ar-SA"/>
        </w:rPr>
        <w:t>пример</w:t>
      </w:r>
      <w:r w:rsidRPr="004B0C3A">
        <w:rPr>
          <w:rFonts w:eastAsia="Batang" w:cs="Times New Roman"/>
          <w:b/>
          <w:kern w:val="0"/>
          <w:lang w:eastAsia="ko-KR" w:bidi="ar-SA"/>
        </w:rPr>
        <w:t>):</w:t>
      </w:r>
    </w:p>
    <w:p w:rsidR="001A53CB" w:rsidRPr="004B0C3A" w:rsidRDefault="001A53CB" w:rsidP="001A53CB">
      <w:pPr>
        <w:widowControl/>
        <w:suppressAutoHyphens w:val="0"/>
        <w:ind w:right="72"/>
        <w:jc w:val="center"/>
        <w:rPr>
          <w:rFonts w:eastAsia="Batang" w:cs="Times New Roman"/>
          <w:kern w:val="0"/>
          <w:lang w:eastAsia="ko-KR" w:bidi="ar-SA"/>
        </w:rPr>
      </w:pPr>
      <w:r w:rsidRPr="004B0C3A">
        <w:rPr>
          <w:rFonts w:eastAsia="Batang" w:cs="Times New Roman"/>
          <w:kern w:val="0"/>
          <w:lang w:eastAsia="ko-KR" w:bidi="ar-SA"/>
        </w:rPr>
        <w:t>(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к</w:t>
      </w:r>
      <w:r w:rsidRPr="004B0C3A">
        <w:rPr>
          <w:rFonts w:eastAsia="Batang" w:cs="Times New Roman"/>
          <w:kern w:val="0"/>
          <w:lang w:eastAsia="ko-KR" w:bidi="ar-SA"/>
        </w:rPr>
        <w:t>ри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т</w:t>
      </w:r>
      <w:r w:rsidRPr="004B0C3A">
        <w:rPr>
          <w:rFonts w:eastAsia="Batang" w:cs="Times New Roman"/>
          <w:spacing w:val="6"/>
          <w:kern w:val="0"/>
          <w:lang w:eastAsia="ko-KR" w:bidi="ar-SA"/>
        </w:rPr>
        <w:t>е</w:t>
      </w:r>
      <w:r w:rsidRPr="004B0C3A">
        <w:rPr>
          <w:rFonts w:eastAsia="Batang" w:cs="Times New Roman"/>
          <w:kern w:val="0"/>
          <w:lang w:eastAsia="ko-KR" w:bidi="ar-SA"/>
        </w:rPr>
        <w:t>рии</w:t>
      </w:r>
      <w:r w:rsidRPr="004B0C3A">
        <w:rPr>
          <w:rFonts w:eastAsia="Batang" w:cs="Times New Roman"/>
          <w:spacing w:val="14"/>
          <w:kern w:val="0"/>
          <w:lang w:eastAsia="ko-KR" w:bidi="ar-SA"/>
        </w:rPr>
        <w:t xml:space="preserve"> </w:t>
      </w:r>
      <w:r w:rsidRPr="004B0C3A">
        <w:rPr>
          <w:rFonts w:eastAsia="Batang" w:cs="Times New Roman"/>
          <w:kern w:val="0"/>
          <w:lang w:eastAsia="ko-KR" w:bidi="ar-SA"/>
        </w:rPr>
        <w:t>и</w:t>
      </w:r>
      <w:r w:rsidRPr="004B0C3A">
        <w:rPr>
          <w:rFonts w:eastAsia="Batang" w:cs="Times New Roman"/>
          <w:spacing w:val="21"/>
          <w:kern w:val="0"/>
          <w:lang w:eastAsia="ko-KR" w:bidi="ar-SA"/>
        </w:rPr>
        <w:t xml:space="preserve"> </w:t>
      </w:r>
      <w:r w:rsidRPr="004B0C3A">
        <w:rPr>
          <w:rFonts w:eastAsia="Batang" w:cs="Times New Roman"/>
          <w:kern w:val="0"/>
          <w:lang w:eastAsia="ko-KR" w:bidi="ar-SA"/>
        </w:rPr>
        <w:t>по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к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а</w:t>
      </w:r>
      <w:r w:rsidRPr="004B0C3A">
        <w:rPr>
          <w:rFonts w:eastAsia="Batang" w:cs="Times New Roman"/>
          <w:kern w:val="0"/>
          <w:lang w:eastAsia="ko-KR" w:bidi="ar-SA"/>
        </w:rPr>
        <w:t>з</w:t>
      </w:r>
      <w:r w:rsidRPr="004B0C3A">
        <w:rPr>
          <w:rFonts w:eastAsia="Batang" w:cs="Times New Roman"/>
          <w:spacing w:val="6"/>
          <w:kern w:val="0"/>
          <w:lang w:eastAsia="ko-KR" w:bidi="ar-SA"/>
        </w:rPr>
        <w:t>а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т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е</w:t>
      </w:r>
      <w:r w:rsidRPr="004B0C3A">
        <w:rPr>
          <w:rFonts w:eastAsia="Batang" w:cs="Times New Roman"/>
          <w:kern w:val="0"/>
          <w:lang w:eastAsia="ko-KR" w:bidi="ar-SA"/>
        </w:rPr>
        <w:t>л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е</w:t>
      </w:r>
      <w:r w:rsidRPr="004B0C3A">
        <w:rPr>
          <w:rFonts w:eastAsia="Batang" w:cs="Times New Roman"/>
          <w:kern w:val="0"/>
          <w:lang w:eastAsia="ko-KR" w:bidi="ar-SA"/>
        </w:rPr>
        <w:t>й</w:t>
      </w:r>
      <w:r w:rsidRPr="004B0C3A">
        <w:rPr>
          <w:rFonts w:eastAsia="Batang" w:cs="Times New Roman"/>
          <w:spacing w:val="8"/>
          <w:kern w:val="0"/>
          <w:lang w:eastAsia="ko-KR" w:bidi="ar-SA"/>
        </w:rPr>
        <w:t xml:space="preserve"> </w:t>
      </w:r>
      <w:r w:rsidRPr="004B0C3A">
        <w:rPr>
          <w:rFonts w:eastAsia="Batang" w:cs="Times New Roman"/>
          <w:kern w:val="0"/>
          <w:lang w:eastAsia="ko-KR" w:bidi="ar-SA"/>
        </w:rPr>
        <w:t>оц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е</w:t>
      </w:r>
      <w:r w:rsidRPr="004B0C3A">
        <w:rPr>
          <w:rFonts w:eastAsia="Batang" w:cs="Times New Roman"/>
          <w:spacing w:val="4"/>
          <w:kern w:val="0"/>
          <w:lang w:eastAsia="ko-KR" w:bidi="ar-SA"/>
        </w:rPr>
        <w:t>н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к</w:t>
      </w:r>
      <w:r w:rsidRPr="004B0C3A">
        <w:rPr>
          <w:rFonts w:eastAsia="Batang" w:cs="Times New Roman"/>
          <w:kern w:val="0"/>
          <w:lang w:eastAsia="ko-KR" w:bidi="ar-SA"/>
        </w:rPr>
        <w:t>и</w:t>
      </w:r>
      <w:r w:rsidRPr="004B0C3A">
        <w:rPr>
          <w:rFonts w:eastAsia="Batang" w:cs="Times New Roman"/>
          <w:spacing w:val="14"/>
          <w:kern w:val="0"/>
          <w:lang w:eastAsia="ko-KR" w:bidi="ar-SA"/>
        </w:rPr>
        <w:t xml:space="preserve"> 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с</w:t>
      </w:r>
      <w:r w:rsidRPr="004B0C3A">
        <w:rPr>
          <w:rFonts w:eastAsia="Batang" w:cs="Times New Roman"/>
          <w:spacing w:val="2"/>
          <w:kern w:val="0"/>
          <w:lang w:eastAsia="ko-KR" w:bidi="ar-SA"/>
        </w:rPr>
        <w:t>ф</w:t>
      </w:r>
      <w:r w:rsidRPr="004B0C3A">
        <w:rPr>
          <w:rFonts w:eastAsia="Batang" w:cs="Times New Roman"/>
          <w:kern w:val="0"/>
          <w:lang w:eastAsia="ko-KR" w:bidi="ar-SA"/>
        </w:rPr>
        <w:t>ор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м</w:t>
      </w:r>
      <w:r w:rsidRPr="004B0C3A">
        <w:rPr>
          <w:rFonts w:eastAsia="Batang" w:cs="Times New Roman"/>
          <w:kern w:val="0"/>
          <w:lang w:eastAsia="ko-KR" w:bidi="ar-SA"/>
        </w:rPr>
        <w:t>ир</w:t>
      </w:r>
      <w:r w:rsidRPr="004B0C3A">
        <w:rPr>
          <w:rFonts w:eastAsia="Batang" w:cs="Times New Roman"/>
          <w:spacing w:val="5"/>
          <w:kern w:val="0"/>
          <w:lang w:eastAsia="ko-KR" w:bidi="ar-SA"/>
        </w:rPr>
        <w:t>о</w:t>
      </w:r>
      <w:r w:rsidRPr="004B0C3A">
        <w:rPr>
          <w:rFonts w:eastAsia="Batang" w:cs="Times New Roman"/>
          <w:spacing w:val="-2"/>
          <w:kern w:val="0"/>
          <w:lang w:eastAsia="ko-KR" w:bidi="ar-SA"/>
        </w:rPr>
        <w:t>в</w:t>
      </w:r>
      <w:r w:rsidRPr="004B0C3A">
        <w:rPr>
          <w:rFonts w:eastAsia="Batang" w:cs="Times New Roman"/>
          <w:spacing w:val="1"/>
          <w:kern w:val="0"/>
          <w:lang w:eastAsia="ko-KR" w:bidi="ar-SA"/>
        </w:rPr>
        <w:t>а</w:t>
      </w:r>
      <w:r w:rsidRPr="004B0C3A">
        <w:rPr>
          <w:rFonts w:eastAsia="Batang" w:cs="Times New Roman"/>
          <w:kern w:val="0"/>
          <w:lang w:eastAsia="ko-KR" w:bidi="ar-SA"/>
        </w:rPr>
        <w:t>нно</w:t>
      </w:r>
      <w:r w:rsidRPr="004B0C3A">
        <w:rPr>
          <w:rFonts w:eastAsia="Batang" w:cs="Times New Roman"/>
          <w:spacing w:val="6"/>
          <w:kern w:val="0"/>
          <w:lang w:eastAsia="ko-KR" w:bidi="ar-SA"/>
        </w:rPr>
        <w:t>с</w:t>
      </w:r>
      <w:r w:rsidRPr="004B0C3A">
        <w:rPr>
          <w:rFonts w:eastAsia="Batang" w:cs="Times New Roman"/>
          <w:spacing w:val="-1"/>
          <w:kern w:val="0"/>
          <w:lang w:eastAsia="ko-KR" w:bidi="ar-SA"/>
        </w:rPr>
        <w:t>т</w:t>
      </w:r>
      <w:r w:rsidRPr="004B0C3A">
        <w:rPr>
          <w:rFonts w:eastAsia="Batang" w:cs="Times New Roman"/>
          <w:kern w:val="0"/>
          <w:lang w:eastAsia="ko-KR" w:bidi="ar-SA"/>
        </w:rPr>
        <w:t>и планируемых результатов обучения)</w:t>
      </w:r>
    </w:p>
    <w:p w:rsidR="001A53CB" w:rsidRDefault="001A53CB" w:rsidP="001A53CB">
      <w:pPr>
        <w:jc w:val="both"/>
      </w:pPr>
    </w:p>
    <w:p w:rsidR="001A53CB" w:rsidRDefault="001A53CB" w:rsidP="001A53CB">
      <w:pPr>
        <w:jc w:val="both"/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4"/>
        <w:gridCol w:w="11"/>
        <w:gridCol w:w="1662"/>
        <w:gridCol w:w="18"/>
        <w:gridCol w:w="10"/>
        <w:gridCol w:w="1670"/>
        <w:gridCol w:w="31"/>
        <w:gridCol w:w="1649"/>
        <w:gridCol w:w="52"/>
        <w:gridCol w:w="1560"/>
        <w:gridCol w:w="68"/>
        <w:gridCol w:w="38"/>
        <w:gridCol w:w="1849"/>
        <w:gridCol w:w="29"/>
      </w:tblGrid>
      <w:tr w:rsidR="001A53CB" w:rsidTr="00773C7C">
        <w:trPr>
          <w:gridAfter w:val="1"/>
          <w:wAfter w:w="29" w:type="dxa"/>
          <w:trHeight w:val="591"/>
        </w:trPr>
        <w:tc>
          <w:tcPr>
            <w:tcW w:w="1716" w:type="dxa"/>
          </w:tcPr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Компетенция</w:t>
            </w: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gridSpan w:val="3"/>
          </w:tcPr>
          <w:p w:rsidR="001A53CB" w:rsidRPr="00FF055E" w:rsidRDefault="001A53CB" w:rsidP="00773C7C">
            <w:pPr>
              <w:widowControl/>
              <w:suppressAutoHyphens w:val="0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Показатели</w:t>
            </w: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98" w:type="dxa"/>
            <w:gridSpan w:val="3"/>
          </w:tcPr>
          <w:p w:rsidR="001A53CB" w:rsidRPr="00FF055E" w:rsidRDefault="001A53CB" w:rsidP="00773C7C">
            <w:pPr>
              <w:widowControl/>
              <w:suppressAutoHyphens w:val="0"/>
              <w:rPr>
                <w:rFonts w:cs="Times New Roman"/>
                <w:b/>
                <w:sz w:val="16"/>
                <w:szCs w:val="16"/>
              </w:rPr>
            </w:pP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2"/>
          </w:tcPr>
          <w:p w:rsidR="001A53CB" w:rsidRPr="00FF055E" w:rsidRDefault="001A53CB" w:rsidP="00773C7C">
            <w:pPr>
              <w:widowControl/>
              <w:suppressAutoHyphens w:val="0"/>
              <w:rPr>
                <w:rFonts w:cs="Times New Roman"/>
                <w:b/>
                <w:sz w:val="16"/>
                <w:szCs w:val="16"/>
              </w:rPr>
            </w:pP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18" w:type="dxa"/>
            <w:gridSpan w:val="4"/>
          </w:tcPr>
          <w:p w:rsidR="001A53CB" w:rsidRPr="00FF055E" w:rsidRDefault="001A53CB" w:rsidP="00773C7C">
            <w:pPr>
              <w:widowControl/>
              <w:suppressAutoHyphens w:val="0"/>
              <w:rPr>
                <w:rFonts w:cs="Times New Roman"/>
                <w:b/>
                <w:sz w:val="16"/>
                <w:szCs w:val="16"/>
              </w:rPr>
            </w:pP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9" w:type="dxa"/>
          </w:tcPr>
          <w:p w:rsidR="001A53CB" w:rsidRPr="00FF055E" w:rsidRDefault="001A53CB" w:rsidP="00773C7C">
            <w:pPr>
              <w:widowControl/>
              <w:suppressAutoHyphens w:val="0"/>
              <w:rPr>
                <w:rFonts w:cs="Times New Roman"/>
                <w:b/>
                <w:sz w:val="16"/>
                <w:szCs w:val="16"/>
              </w:rPr>
            </w:pPr>
          </w:p>
          <w:p w:rsidR="001A53CB" w:rsidRPr="00FF055E" w:rsidRDefault="001A53CB" w:rsidP="00773C7C">
            <w:pPr>
              <w:ind w:left="142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FF055E">
              <w:rPr>
                <w:rFonts w:cs="Times New Roman"/>
                <w:b/>
                <w:sz w:val="16"/>
                <w:szCs w:val="16"/>
              </w:rPr>
              <w:t>5</w:t>
            </w:r>
          </w:p>
        </w:tc>
      </w:tr>
      <w:tr w:rsidR="001A53CB" w:rsidRPr="004B045E" w:rsidTr="00773C7C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36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УК-1. Способен осуществлять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критический анализ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проблемных ситуаций на основе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системного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подхода, вырабатывать</w:t>
            </w:r>
          </w:p>
          <w:p w:rsidR="001A53CB" w:rsidRPr="00FF055E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стратегию действи</w:t>
            </w:r>
            <w:r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ИУК-1.1. Анализирует проблемную ситуацию как систему, выявляя ее составляющие и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связи между ними.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ИУК-1.2. Осуществляет поиск алгоритмов решения поставленной проблемной ситуации на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основе доступных источников информации. Определяет в рамках выбранного </w:t>
            </w:r>
            <w:r w:rsidRPr="0097399D">
              <w:rPr>
                <w:rFonts w:cs="Times New Roman"/>
                <w:sz w:val="16"/>
                <w:szCs w:val="16"/>
              </w:rPr>
              <w:lastRenderedPageBreak/>
              <w:t xml:space="preserve">алгоритма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вопросы (задачи), подлежащие дальнейшей детальной разработке. Предлагает способы их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решения.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ИУК-1.3. Разрабатывает стратегию достижения поставленной цели как последовательность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шагов, предвидя результат каждого из них и оценивая их влияние на внешнее окружение </w:t>
            </w:r>
          </w:p>
          <w:p w:rsidR="001A53CB" w:rsidRPr="00FF055E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планируемой деятельности и на взаимоотношения участников этой деятельности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Фрагментарно с</w:t>
            </w:r>
            <w:r w:rsidRPr="0097399D">
              <w:rPr>
                <w:rFonts w:cs="Times New Roman"/>
                <w:sz w:val="16"/>
                <w:szCs w:val="16"/>
              </w:rPr>
              <w:t>пособен осуществлять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критический анализ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проблемных ситуаций на основе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системного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подхода, вырабатывать</w:t>
            </w:r>
          </w:p>
          <w:p w:rsidR="001A53CB" w:rsidRPr="00FF055E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стратегию действи</w:t>
            </w:r>
            <w:r>
              <w:rPr>
                <w:rFonts w:cs="Times New Roman"/>
                <w:sz w:val="16"/>
                <w:szCs w:val="16"/>
              </w:rPr>
              <w:t>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Частично с</w:t>
            </w:r>
            <w:r w:rsidRPr="0097399D">
              <w:rPr>
                <w:rFonts w:cs="Times New Roman"/>
                <w:sz w:val="16"/>
                <w:szCs w:val="16"/>
              </w:rPr>
              <w:t>пособен осуществлять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критический анализ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проблемных ситуаций на основе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системного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подхода, вырабатывать</w:t>
            </w:r>
          </w:p>
          <w:p w:rsidR="001A53CB" w:rsidRPr="00FF055E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стратегию действия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Способен осуществлять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критический анализ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проблемных ситуаций на основе 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системного</w:t>
            </w:r>
          </w:p>
          <w:p w:rsidR="001A53CB" w:rsidRPr="0097399D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подхода, вырабатывать</w:t>
            </w:r>
          </w:p>
          <w:p w:rsidR="001A53CB" w:rsidRPr="00FF055E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стратегию действи</w:t>
            </w:r>
            <w:r>
              <w:rPr>
                <w:rFonts w:cs="Times New Roman"/>
                <w:sz w:val="16"/>
                <w:szCs w:val="16"/>
              </w:rPr>
              <w:t>я, но допускает ошибки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Способен осуществлять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критический анализ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 xml:space="preserve">проблемных ситуаций на основе 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системного</w:t>
            </w:r>
          </w:p>
          <w:p w:rsidR="001A53CB" w:rsidRPr="0097399D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подхода, вырабатывать</w:t>
            </w:r>
          </w:p>
          <w:p w:rsidR="001A53CB" w:rsidRPr="00FF055E" w:rsidRDefault="001A53CB" w:rsidP="00773C7C">
            <w:pPr>
              <w:rPr>
                <w:rFonts w:cs="Times New Roman"/>
                <w:sz w:val="16"/>
                <w:szCs w:val="16"/>
              </w:rPr>
            </w:pPr>
            <w:r w:rsidRPr="0097399D">
              <w:rPr>
                <w:rFonts w:cs="Times New Roman"/>
                <w:sz w:val="16"/>
                <w:szCs w:val="16"/>
              </w:rPr>
              <w:t>стратегию действия</w:t>
            </w:r>
          </w:p>
        </w:tc>
      </w:tr>
      <w:tr w:rsidR="001A53CB" w:rsidRPr="00FD03BC" w:rsidTr="00773C7C">
        <w:trPr>
          <w:trHeight w:val="591"/>
        </w:trPr>
        <w:tc>
          <w:tcPr>
            <w:tcW w:w="1730" w:type="dxa"/>
            <w:gridSpan w:val="2"/>
            <w:vMerge w:val="restart"/>
          </w:tcPr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lastRenderedPageBreak/>
              <w:t xml:space="preserve">ПК-3 Способен к осуществлению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профессиональной деятельности по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оказанию психолого-педагогической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помощи лицам с ограниченными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возможностями здоровья,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испытывающим трудности в освоении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основных общеобразовательных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программ, развитии и социальной </w:t>
            </w:r>
          </w:p>
          <w:p w:rsidR="001A53CB" w:rsidRPr="00232032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адаптации, в том числе в условиях </w:t>
            </w:r>
          </w:p>
          <w:p w:rsidR="001A53CB" w:rsidRPr="00FD03BC" w:rsidRDefault="001A53CB" w:rsidP="00773C7C">
            <w:pPr>
              <w:jc w:val="both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инклюзивного образования</w:t>
            </w:r>
          </w:p>
          <w:p w:rsidR="001A53CB" w:rsidRPr="00FD03BC" w:rsidRDefault="001A53CB" w:rsidP="00773C7C">
            <w:pPr>
              <w:ind w:left="142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ИПК-3.</w:t>
            </w:r>
            <w:proofErr w:type="gramStart"/>
            <w:r w:rsidRPr="00232032">
              <w:rPr>
                <w:rFonts w:cs="Times New Roman"/>
                <w:sz w:val="16"/>
                <w:szCs w:val="16"/>
              </w:rPr>
              <w:t>1.Демонстрирует</w:t>
            </w:r>
            <w:proofErr w:type="gramEnd"/>
            <w:r w:rsidRPr="00232032">
              <w:rPr>
                <w:rFonts w:cs="Times New Roman"/>
                <w:sz w:val="16"/>
                <w:szCs w:val="16"/>
              </w:rPr>
              <w:t xml:space="preserve">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уровень знаний теоретических основ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диагностики,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коррекции,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консультирования 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просвещения субъектов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образовательного процесса,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для работы с лицами с ограниченными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возможностями здоровья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Фрагментарно демонстрирует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уровень знаний теоретических основ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диагностики,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коррекции,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консультирования 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просвещения субъектов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образовательного процесса,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для работы с лицами с ограниченными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возможностями здоровья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Частично демонстрирует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уровень знаний теоретических основ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диагностики,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коррекции,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консультирования 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просвещения субъектов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образовательного процесса,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для работы с лицами с ограниченными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возможностями здоровья</w:t>
            </w:r>
          </w:p>
        </w:tc>
        <w:tc>
          <w:tcPr>
            <w:tcW w:w="1560" w:type="dxa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Демонстрирует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уровень знаний теоретических основ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диагностики,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коррекции,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консультирования 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просвещения субъектов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образовательного процесса,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для работы с лицами с ограниченными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возможностями здоровья, но допускает ошибки</w:t>
            </w:r>
          </w:p>
        </w:tc>
        <w:tc>
          <w:tcPr>
            <w:tcW w:w="1984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Демонстрирует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уровень знаний теоретических основ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диагностики,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психолого-педагогической коррекции,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консультирования 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психологического просвещения субъектов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образовательного процесса, необходимый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для работы с лицами с ограниченными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возможностями здоровья</w:t>
            </w:r>
          </w:p>
        </w:tc>
      </w:tr>
      <w:tr w:rsidR="001A53CB" w:rsidRPr="00FD03BC" w:rsidTr="00773C7C">
        <w:trPr>
          <w:trHeight w:val="591"/>
        </w:trPr>
        <w:tc>
          <w:tcPr>
            <w:tcW w:w="1730" w:type="dxa"/>
            <w:gridSpan w:val="2"/>
            <w:vMerge/>
          </w:tcPr>
          <w:p w:rsidR="001A53CB" w:rsidRPr="00FD03BC" w:rsidRDefault="001A53CB" w:rsidP="00773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sz w:val="18"/>
                <w:szCs w:val="18"/>
              </w:rPr>
            </w:pPr>
            <w:r w:rsidRPr="00232032">
              <w:rPr>
                <w:sz w:val="18"/>
                <w:szCs w:val="18"/>
              </w:rPr>
              <w:t xml:space="preserve">ИПК-3.2. Умеет использовать методы диагностики и психологической коррекции в работе с лицами с ограниченными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sz w:val="18"/>
                <w:szCs w:val="18"/>
              </w:rPr>
            </w:pPr>
            <w:r w:rsidRPr="00232032">
              <w:rPr>
                <w:sz w:val="18"/>
                <w:szCs w:val="18"/>
              </w:rPr>
              <w:t xml:space="preserve">возможностями здоровья, в том числе в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  <w:r w:rsidRPr="00232032">
              <w:rPr>
                <w:sz w:val="18"/>
                <w:szCs w:val="18"/>
              </w:rPr>
              <w:t>условиях инклюзивного образования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Фрагментарно у</w:t>
            </w:r>
            <w:r w:rsidRPr="00232032">
              <w:rPr>
                <w:rFonts w:cs="Times New Roman"/>
                <w:sz w:val="16"/>
                <w:szCs w:val="16"/>
              </w:rPr>
              <w:t xml:space="preserve">меет использовать методы диагностики и психологической коррекции в работе с лицами с ограниченными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возможностями здоровья, в том числе в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условиях инклюзивного образования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Частично у</w:t>
            </w:r>
            <w:r w:rsidRPr="00232032">
              <w:rPr>
                <w:rFonts w:cs="Times New Roman"/>
                <w:sz w:val="16"/>
                <w:szCs w:val="16"/>
              </w:rPr>
              <w:t xml:space="preserve">меет использовать методы диагностики и психологической коррекции в работе с лицами с ограниченными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возможностями здоровья, в том числе в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условиях инклюзивного образования</w:t>
            </w:r>
          </w:p>
        </w:tc>
        <w:tc>
          <w:tcPr>
            <w:tcW w:w="1560" w:type="dxa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Умеет использовать методы диагностики и психологической коррекции в работе с лицами с ограниченными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возможностями здоровья, в том числе в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условиях инклюзивного образования</w:t>
            </w:r>
            <w:r>
              <w:rPr>
                <w:rFonts w:cs="Times New Roman"/>
                <w:sz w:val="16"/>
                <w:szCs w:val="16"/>
              </w:rPr>
              <w:t>, но допускает ошибки</w:t>
            </w:r>
          </w:p>
        </w:tc>
        <w:tc>
          <w:tcPr>
            <w:tcW w:w="1984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Умеет использовать методы диагностики и психологической коррекции в работе с лицами с ограниченными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возможностями здоровья, в том числе в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условиях инклюзивного образования</w:t>
            </w:r>
          </w:p>
        </w:tc>
      </w:tr>
      <w:tr w:rsidR="001A53CB" w:rsidRPr="00FD03BC" w:rsidTr="00773C7C">
        <w:trPr>
          <w:trHeight w:val="591"/>
        </w:trPr>
        <w:tc>
          <w:tcPr>
            <w:tcW w:w="1730" w:type="dxa"/>
            <w:gridSpan w:val="2"/>
            <w:vMerge/>
          </w:tcPr>
          <w:p w:rsidR="001A53CB" w:rsidRPr="00FD03BC" w:rsidRDefault="001A53CB" w:rsidP="00773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ИПК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-3.3. Владеет навыками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диагностической, коррекционно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-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развивающей, консультационной,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просветительской работы с лицами с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lastRenderedPageBreak/>
              <w:t>ограниченными возможностями здоровья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Фрагментарно в</w:t>
            </w:r>
            <w:r w:rsidRPr="00232032">
              <w:rPr>
                <w:rFonts w:cs="Times New Roman"/>
                <w:sz w:val="16"/>
                <w:szCs w:val="16"/>
              </w:rPr>
              <w:t xml:space="preserve">ладеет навыками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диагностической, коррекционно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-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развивающей, консультационной,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просветительской работы с лицами с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lastRenderedPageBreak/>
              <w:t>ограниченными возможностями здоровья</w:t>
            </w:r>
          </w:p>
        </w:tc>
        <w:tc>
          <w:tcPr>
            <w:tcW w:w="1701" w:type="dxa"/>
            <w:gridSpan w:val="2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Частично в</w:t>
            </w:r>
            <w:r w:rsidRPr="00232032">
              <w:rPr>
                <w:rFonts w:cs="Times New Roman"/>
                <w:sz w:val="16"/>
                <w:szCs w:val="16"/>
              </w:rPr>
              <w:t xml:space="preserve">ладеет навыками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диагностической, коррекционно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-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развивающей, консультационной,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просветительской работы с лицами с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lastRenderedPageBreak/>
              <w:t>ограниченными возможностями здоровья</w:t>
            </w:r>
          </w:p>
        </w:tc>
        <w:tc>
          <w:tcPr>
            <w:tcW w:w="1560" w:type="dxa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</w:t>
            </w:r>
            <w:r w:rsidRPr="00232032">
              <w:rPr>
                <w:rFonts w:cs="Times New Roman"/>
                <w:sz w:val="16"/>
                <w:szCs w:val="16"/>
              </w:rPr>
              <w:t xml:space="preserve">ладеет навыками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диагностической, коррекционно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-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развивающей, консультационной,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просветительской работы с лицами с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ограниченными возможностями </w:t>
            </w:r>
            <w:r w:rsidRPr="00232032">
              <w:rPr>
                <w:rFonts w:cs="Times New Roman"/>
                <w:sz w:val="16"/>
                <w:szCs w:val="16"/>
              </w:rPr>
              <w:lastRenderedPageBreak/>
              <w:t>здоровья</w:t>
            </w:r>
            <w:r>
              <w:rPr>
                <w:rFonts w:cs="Times New Roman"/>
                <w:sz w:val="16"/>
                <w:szCs w:val="16"/>
              </w:rPr>
              <w:t xml:space="preserve">, но допускает ошибки </w:t>
            </w:r>
          </w:p>
        </w:tc>
        <w:tc>
          <w:tcPr>
            <w:tcW w:w="1984" w:type="dxa"/>
            <w:gridSpan w:val="4"/>
          </w:tcPr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В</w:t>
            </w:r>
            <w:r w:rsidRPr="00232032">
              <w:rPr>
                <w:rFonts w:cs="Times New Roman"/>
                <w:sz w:val="16"/>
                <w:szCs w:val="16"/>
              </w:rPr>
              <w:t xml:space="preserve">ладеет навыками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диагностической, коррекционно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-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развивающей, консультационной, </w:t>
            </w:r>
          </w:p>
          <w:p w:rsidR="001A53CB" w:rsidRPr="00232032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 xml:space="preserve">просветительской работы с лицами с </w:t>
            </w:r>
          </w:p>
          <w:p w:rsidR="001A53CB" w:rsidRPr="00FD03BC" w:rsidRDefault="001A53CB" w:rsidP="00773C7C">
            <w:pPr>
              <w:widowControl/>
              <w:suppressAutoHyphens w:val="0"/>
              <w:rPr>
                <w:rFonts w:cs="Times New Roman"/>
                <w:sz w:val="16"/>
                <w:szCs w:val="16"/>
              </w:rPr>
            </w:pPr>
            <w:r w:rsidRPr="00232032">
              <w:rPr>
                <w:rFonts w:cs="Times New Roman"/>
                <w:sz w:val="16"/>
                <w:szCs w:val="16"/>
              </w:rPr>
              <w:t>ограниченными возможностями здоровья</w:t>
            </w:r>
          </w:p>
        </w:tc>
      </w:tr>
    </w:tbl>
    <w:p w:rsidR="00B50DC6" w:rsidRDefault="00B50DC6" w:rsidP="00B50DC6">
      <w:pPr>
        <w:shd w:val="clear" w:color="auto" w:fill="FFFFFF"/>
        <w:rPr>
          <w:rFonts w:cs="Times New Roman"/>
          <w:color w:val="000000"/>
        </w:rPr>
      </w:pPr>
      <w:r>
        <w:lastRenderedPageBreak/>
        <w:t>Разработчики: к.п.н., доцент Мёдова Н.А.</w:t>
      </w:r>
    </w:p>
    <w:p w:rsidR="00B50DC6" w:rsidRDefault="00B50DC6" w:rsidP="00B50DC6"/>
    <w:p w:rsidR="00450160" w:rsidRDefault="00450160"/>
    <w:sectPr w:rsidR="0045016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C460F"/>
    <w:multiLevelType w:val="hybridMultilevel"/>
    <w:tmpl w:val="BBD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6"/>
    <w:rsid w:val="00154799"/>
    <w:rsid w:val="001A53CB"/>
    <w:rsid w:val="00367999"/>
    <w:rsid w:val="00450160"/>
    <w:rsid w:val="006A045F"/>
    <w:rsid w:val="009E7299"/>
    <w:rsid w:val="00B50DC6"/>
    <w:rsid w:val="00C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B81B"/>
  <w15:chartTrackingRefBased/>
  <w15:docId w15:val="{68EEB944-BA9C-44A7-88F7-86A82781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C6"/>
    <w:pPr>
      <w:widowControl w:val="0"/>
      <w:suppressAutoHyphens/>
      <w:ind w:firstLine="0"/>
      <w:jc w:val="left"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0DC6"/>
  </w:style>
  <w:style w:type="paragraph" w:customStyle="1" w:styleId="31">
    <w:name w:val="Основной текст с отступом 31"/>
    <w:basedOn w:val="a"/>
    <w:rsid w:val="00B50DC6"/>
    <w:pPr>
      <w:snapToGrid w:val="0"/>
      <w:spacing w:before="40"/>
      <w:ind w:firstLine="567"/>
      <w:jc w:val="both"/>
    </w:pPr>
    <w:rPr>
      <w:rFonts w:ascii="Arial" w:eastAsia="Times New Roman" w:hAnsi="Arial" w:cs="Times New Roman"/>
      <w:i/>
      <w:kern w:val="0"/>
      <w:sz w:val="20"/>
      <w:szCs w:val="20"/>
      <w:lang w:eastAsia="ar-SA" w:bidi="ar-SA"/>
    </w:rPr>
  </w:style>
  <w:style w:type="paragraph" w:styleId="a3">
    <w:name w:val="Normal (Web)"/>
    <w:basedOn w:val="a"/>
    <w:uiPriority w:val="99"/>
    <w:semiHidden/>
    <w:unhideWhenUsed/>
    <w:rsid w:val="00C837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4">
    <w:name w:val="Table Grid"/>
    <w:basedOn w:val="a1"/>
    <w:uiPriority w:val="39"/>
    <w:rsid w:val="00154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Мёдова</dc:creator>
  <cp:keywords/>
  <dc:description/>
  <cp:lastModifiedBy>Наталия Мёдова</cp:lastModifiedBy>
  <cp:revision>3</cp:revision>
  <dcterms:created xsi:type="dcterms:W3CDTF">2022-02-06T15:19:00Z</dcterms:created>
  <dcterms:modified xsi:type="dcterms:W3CDTF">2022-02-08T09:17:00Z</dcterms:modified>
</cp:coreProperties>
</file>