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C9A" w:rsidRDefault="00CD0305">
      <w:pPr>
        <w:pStyle w:val="Standard"/>
        <w:keepNext/>
        <w:spacing w:before="240" w:after="60"/>
        <w:ind w:firstLine="360"/>
        <w:jc w:val="center"/>
        <w:outlineLvl w:val="0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b/>
          <w:bCs/>
          <w:lang w:bidi="en-US"/>
        </w:rPr>
        <w:t>Пояснительная записка</w:t>
      </w:r>
    </w:p>
    <w:p w:rsidR="00DA1C9A" w:rsidRDefault="00CD0305">
      <w:pPr>
        <w:pStyle w:val="Standard"/>
      </w:pPr>
      <w:r>
        <w:rPr>
          <w:rFonts w:eastAsia="Times New Roman" w:cs="Times New Roman"/>
          <w:b/>
          <w:lang w:bidi="en-US"/>
        </w:rPr>
        <w:t>1. Назначение оценочных средств.</w:t>
      </w:r>
      <w:r>
        <w:rPr>
          <w:rFonts w:eastAsia="Times New Roman" w:cs="Times New Roman"/>
          <w:b/>
          <w:i/>
          <w:lang w:bidi="en-US"/>
        </w:rPr>
        <w:t xml:space="preserve"> </w:t>
      </w:r>
      <w:r>
        <w:rPr>
          <w:rFonts w:eastAsia="Times New Roman" w:cs="Times New Roman"/>
          <w:lang w:bidi="en-US"/>
        </w:rPr>
        <w:t>Оценочные средства предназначены для контроля и оценки образовательных достижений обучающихся, осваивающих (</w:t>
      </w:r>
      <w:r>
        <w:rPr>
          <w:rFonts w:eastAsia="Times New Roman" w:cs="Times New Roman"/>
          <w:i/>
          <w:lang w:bidi="en-US"/>
        </w:rPr>
        <w:t>освоивших</w:t>
      </w:r>
      <w:r>
        <w:rPr>
          <w:rFonts w:eastAsia="Times New Roman" w:cs="Times New Roman"/>
          <w:lang w:bidi="en-US"/>
        </w:rPr>
        <w:t>) программу учебной дисциплины (модуля)</w:t>
      </w:r>
      <w:r>
        <w:rPr>
          <w:rFonts w:cs="Times New Roman"/>
          <w:b/>
        </w:rPr>
        <w:t xml:space="preserve"> Экспериментальная и инновационная деятельность в физической культуре</w:t>
      </w:r>
      <w:r>
        <w:t>.</w:t>
      </w:r>
    </w:p>
    <w:p w:rsidR="00DA1C9A" w:rsidRDefault="00CD0305">
      <w:pPr>
        <w:pStyle w:val="Standard"/>
      </w:pPr>
      <w:r>
        <w:rPr>
          <w:rFonts w:cs="Times New Roman"/>
          <w:b/>
        </w:rPr>
        <w:t xml:space="preserve">2. Оценочные средства </w:t>
      </w:r>
      <w:r>
        <w:rPr>
          <w:rFonts w:cs="Times New Roman"/>
        </w:rPr>
        <w:t xml:space="preserve">включают  контрольные материалы для проведения текущего контроля и промежуточной аттестации в форме вопросов к </w:t>
      </w:r>
      <w:r w:rsidR="00EB6C63">
        <w:rPr>
          <w:rFonts w:cs="Times New Roman"/>
        </w:rPr>
        <w:t>зачету</w:t>
      </w:r>
      <w:r>
        <w:rPr>
          <w:rFonts w:cs="Times New Roman"/>
        </w:rPr>
        <w:t>.</w:t>
      </w:r>
    </w:p>
    <w:p w:rsidR="00DA1C9A" w:rsidRDefault="00CD0305">
      <w:pPr>
        <w:pStyle w:val="Standard"/>
      </w:pPr>
      <w:r>
        <w:rPr>
          <w:rFonts w:eastAsia="Times New Roman" w:cs="Times New Roman"/>
          <w:lang w:bidi="en-US"/>
        </w:rPr>
        <w:t xml:space="preserve">3. </w:t>
      </w:r>
      <w:r>
        <w:rPr>
          <w:rFonts w:eastAsia="Times New Roman" w:cs="Times New Roman"/>
          <w:b/>
          <w:lang w:bidi="en-US"/>
        </w:rPr>
        <w:t>Структура и содержание заданий</w:t>
      </w:r>
      <w:r>
        <w:rPr>
          <w:rFonts w:eastAsia="Times New Roman" w:cs="Times New Roman"/>
          <w:lang w:bidi="en-US"/>
        </w:rPr>
        <w:t xml:space="preserve"> разработаны в соответствии с рабочей программой учебной дисциплины (модуля) </w:t>
      </w:r>
      <w:r>
        <w:rPr>
          <w:rFonts w:eastAsia="Times New Roman" w:cs="Times New Roman"/>
          <w:b/>
          <w:lang w:bidi="en-US"/>
        </w:rPr>
        <w:t>Экспериментальная и инновационная деятельность в физической культуре</w:t>
      </w:r>
    </w:p>
    <w:p w:rsidR="00DA1C9A" w:rsidRDefault="00CD0305" w:rsidP="00EB6C63">
      <w:pPr>
        <w:pStyle w:val="Standard"/>
        <w:ind w:firstLine="360"/>
      </w:pPr>
      <w:r>
        <w:rPr>
          <w:rFonts w:eastAsia="Times New Roman" w:cs="Times New Roman"/>
          <w:b/>
          <w:lang w:bidi="en-US"/>
        </w:rPr>
        <w:t>4. Перечень компетенций, формируемых дисциплиной:</w:t>
      </w:r>
      <w:r w:rsidR="00EB6C63">
        <w:rPr>
          <w:rFonts w:eastAsia="Times New Roman" w:cs="Times New Roman"/>
          <w:b/>
          <w:lang w:bidi="en-US"/>
        </w:rPr>
        <w:t xml:space="preserve"> </w:t>
      </w:r>
      <w:r>
        <w:rPr>
          <w:rFonts w:cs="Times New Roman"/>
        </w:rPr>
        <w:t>ПК</w:t>
      </w:r>
      <w:r w:rsidR="00EB6C63">
        <w:rPr>
          <w:rFonts w:cs="Times New Roman"/>
        </w:rPr>
        <w:t>-1</w:t>
      </w:r>
      <w:r w:rsidR="00A901F9">
        <w:rPr>
          <w:rFonts w:cs="Times New Roman"/>
        </w:rPr>
        <w:t>, ПК-3, ПК-4</w:t>
      </w:r>
    </w:p>
    <w:p w:rsidR="00DA1C9A" w:rsidRDefault="00CD0305">
      <w:pPr>
        <w:pStyle w:val="Standard"/>
        <w:ind w:firstLine="360"/>
        <w:rPr>
          <w:rFonts w:eastAsia="Times New Roman" w:cs="Times New Roman"/>
          <w:b/>
          <w:lang w:bidi="en-US"/>
        </w:rPr>
      </w:pPr>
      <w:r>
        <w:rPr>
          <w:rFonts w:eastAsia="Times New Roman" w:cs="Times New Roman"/>
          <w:b/>
          <w:lang w:bidi="en-US"/>
        </w:rPr>
        <w:t>5. Проверка и оценка результатов выполнения заданий:</w:t>
      </w:r>
    </w:p>
    <w:p w:rsidR="00DA1C9A" w:rsidRDefault="00CD0305">
      <w:pPr>
        <w:pStyle w:val="Standard"/>
        <w:ind w:firstLine="360"/>
        <w:rPr>
          <w:rFonts w:cs="Times New Roman"/>
        </w:rPr>
      </w:pPr>
      <w:r>
        <w:rPr>
          <w:rFonts w:cs="Times New Roman"/>
        </w:rPr>
        <w:t>Формируется в соответствии с критериями и шкалами оценивания по каждому виду контроля.</w:t>
      </w: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EB6C63" w:rsidRDefault="00EB6C63">
      <w:pPr>
        <w:pStyle w:val="Standard"/>
        <w:ind w:firstLine="360"/>
        <w:rPr>
          <w:rFonts w:cs="Times New Roman"/>
        </w:rPr>
      </w:pPr>
    </w:p>
    <w:p w:rsidR="00EB6C63" w:rsidRDefault="00EB6C63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DA1C9A">
      <w:pPr>
        <w:pStyle w:val="Standard"/>
        <w:ind w:firstLine="360"/>
        <w:rPr>
          <w:rFonts w:cs="Times New Roman"/>
        </w:rPr>
      </w:pPr>
    </w:p>
    <w:p w:rsidR="00DA1C9A" w:rsidRDefault="00CD0305">
      <w:pPr>
        <w:pStyle w:val="Standard"/>
        <w:keepNext/>
        <w:spacing w:before="240" w:after="60"/>
        <w:ind w:firstLine="360"/>
        <w:outlineLvl w:val="0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b/>
          <w:bCs/>
          <w:lang w:bidi="en-US"/>
        </w:rPr>
        <w:lastRenderedPageBreak/>
        <w:t>Наименование оценочных средств по контролируемым разделам дисциплины</w:t>
      </w:r>
    </w:p>
    <w:p w:rsidR="00DA1C9A" w:rsidRDefault="00CD0305">
      <w:pPr>
        <w:pStyle w:val="Standard"/>
        <w:spacing w:after="120"/>
        <w:ind w:firstLine="360"/>
      </w:pPr>
      <w:r>
        <w:rPr>
          <w:rFonts w:eastAsia="Times New Roman" w:cs="Times New Roman"/>
          <w:b/>
          <w:lang w:bidi="en-US"/>
        </w:rPr>
        <w:t>(модуля) «Экспериментальная и инновационная деятельность в физической культуре.</w:t>
      </w:r>
      <w:r>
        <w:rPr>
          <w:rFonts w:cs="Times New Roman"/>
        </w:rPr>
        <w:t>»</w:t>
      </w:r>
    </w:p>
    <w:tbl>
      <w:tblPr>
        <w:tblW w:w="992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4"/>
        <w:gridCol w:w="2522"/>
        <w:gridCol w:w="2410"/>
      </w:tblGrid>
      <w:tr w:rsidR="00DA1C9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№ п/п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Код контролируемой компетенции (или ее части)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Наименование оценочного средства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hd w:val="clear" w:color="auto" w:fill="FFFFFF"/>
              <w:tabs>
                <w:tab w:val="left" w:leader="dot" w:pos="699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Теоретические основы инновационной и экспериментальной деятельности в физической культуре и спорте.</w:t>
            </w:r>
          </w:p>
        </w:tc>
        <w:tc>
          <w:tcPr>
            <w:tcW w:w="25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A1C9A" w:rsidRDefault="00A901F9" w:rsidP="00EB6C63">
            <w:pPr>
              <w:pStyle w:val="Standard"/>
              <w:tabs>
                <w:tab w:val="left" w:pos="4678"/>
              </w:tabs>
              <w:jc w:val="center"/>
            </w:pPr>
            <w:bookmarkStart w:id="0" w:name="_GoBack"/>
            <w:bookmarkEnd w:id="0"/>
            <w:r>
              <w:rPr>
                <w:rFonts w:eastAsia="Times New Roman" w:cs="Times New Roman"/>
              </w:rPr>
              <w:t>ПК-1, ПК-3, ПК-4</w:t>
            </w:r>
          </w:p>
          <w:p w:rsidR="00DA1C9A" w:rsidRDefault="00DA1C9A">
            <w:pPr>
              <w:pStyle w:val="Standard"/>
              <w:tabs>
                <w:tab w:val="left" w:pos="1069"/>
              </w:tabs>
              <w:ind w:left="1069" w:firstLine="360"/>
              <w:jc w:val="both"/>
              <w:rPr>
                <w:rFonts w:eastAsia="Times New Roman" w:cs="Times New Roman"/>
                <w:lang w:bidi="en-US"/>
              </w:rPr>
            </w:pPr>
          </w:p>
          <w:p w:rsidR="00DA1C9A" w:rsidRDefault="00DA1C9A">
            <w:pPr>
              <w:pStyle w:val="Standard"/>
              <w:ind w:left="-426" w:right="-250"/>
              <w:jc w:val="center"/>
            </w:pP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A1C9A" w:rsidRDefault="00EB6C63">
            <w:pPr>
              <w:pStyle w:val="Standard"/>
              <w:ind w:left="-426" w:right="-250"/>
              <w:jc w:val="center"/>
            </w:pPr>
            <w:r>
              <w:t>зачет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hd w:val="clear" w:color="auto" w:fill="FFFFFF"/>
              <w:tabs>
                <w:tab w:val="left" w:leader="dot" w:pos="699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Нормативные правовые основы инновационной и экспериментальной деятельности в физической культуре и спорте.</w:t>
            </w:r>
          </w:p>
        </w:tc>
        <w:tc>
          <w:tcPr>
            <w:tcW w:w="25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0305" w:rsidRDefault="00CD0305"/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0305" w:rsidRDefault="00CD0305"/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3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hd w:val="clear" w:color="auto" w:fill="FFFFFF"/>
              <w:tabs>
                <w:tab w:val="left" w:leader="dot" w:pos="6994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и реализация инновационного (экспериментального) проекта в физической культуре и спорте.</w:t>
            </w:r>
          </w:p>
        </w:tc>
        <w:tc>
          <w:tcPr>
            <w:tcW w:w="25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0305" w:rsidRDefault="00CD0305"/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0305" w:rsidRDefault="00CD0305"/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ind w:left="-426" w:right="-250"/>
              <w:jc w:val="center"/>
            </w:pPr>
            <w:r>
              <w:t>4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hd w:val="clear" w:color="auto" w:fill="FFFFFF"/>
              <w:tabs>
                <w:tab w:val="left" w:leader="dot" w:pos="6994"/>
              </w:tabs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Актуальные направления инновационной и экспериментальной деятельности в физической культуре и спорте.</w:t>
            </w:r>
          </w:p>
        </w:tc>
        <w:tc>
          <w:tcPr>
            <w:tcW w:w="25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0305" w:rsidRDefault="00CD0305"/>
        </w:tc>
        <w:tc>
          <w:tcPr>
            <w:tcW w:w="2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D0305" w:rsidRDefault="00CD0305"/>
        </w:tc>
      </w:tr>
    </w:tbl>
    <w:p w:rsidR="00DA1C9A" w:rsidRDefault="00DA1C9A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</w:p>
    <w:p w:rsidR="00DA1C9A" w:rsidRDefault="00CD0305">
      <w:pPr>
        <w:pStyle w:val="Standard"/>
        <w:ind w:firstLine="360"/>
        <w:jc w:val="center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b/>
          <w:bCs/>
          <w:lang w:bidi="en-US"/>
        </w:rPr>
        <w:t xml:space="preserve">Вопросы к </w:t>
      </w:r>
      <w:r w:rsidR="00EB6C63">
        <w:rPr>
          <w:rFonts w:eastAsia="Times New Roman" w:cs="Times New Roman"/>
          <w:b/>
          <w:bCs/>
          <w:lang w:bidi="en-US"/>
        </w:rPr>
        <w:t>зачету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b/>
          <w:bCs/>
          <w:lang w:bidi="en-US"/>
        </w:rPr>
        <w:t xml:space="preserve">1. </w:t>
      </w:r>
      <w:r>
        <w:rPr>
          <w:rFonts w:eastAsia="Times New Roman" w:cs="Times New Roman"/>
          <w:lang w:bidi="en-US"/>
        </w:rPr>
        <w:t>Цель и задачи инновационной и экспериментальной деятельности в физической культуре и спорте.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2. Экспериментальные и инновационные проекты.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3. Экспериментальные (инновационные) площадки.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4. Экспериментальная (инновационная) инфраструктура.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5.Экспериментальная (инновационная) деятельность как фактор эффективной реализации государственной политики в сфере физической культуры и спорта.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6. Цель экспериментальной (инновационной) деятельности в физической культуре и спорте.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7. Основные принципы и условия экспериментальной (инновационной) деятельности в физической культуре и спорте.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8. Основные виды деятельности экспериментальных (инновационных) площадок в физической культуре и спорте.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9. Организации, реализующие экспериментальные и инновационные проекты в области физической культуры и спорта.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10. Осуществление экспериментальную (инновационную) деятельность в сфере физической культуры и спорта несколькими организациями.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11. Ответственный исполнитель по организации работы экспериментальной (инновационной) площадки в физической культуре и спорте.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12. Признание и прекращение деятельности экспериментальных (инновационных) площадок в физической культуре и спорте.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13. Научный руководитель экспериментального (инновационного)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14. Планирование и реализация экспериментального и инновационного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15. Полномочия органов государственной власти в сфере физической культуры и спорта в управлении экспериментальной (инновационной) деятельностью.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16. Понятие о координационной группе.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17. Основные понятия управления проектом в физической культуре и спорте.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18. Типы и особенности  технологических, организационных, социальных, инновационных (экспериментальных) проектов.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19. Жизненный цикл физкультурно-спортивного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lastRenderedPageBreak/>
        <w:t>20. Основные этапы и фазы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21.Оценка и выбор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22. Оценка бюджета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23.Организация управления проектом в индустрии спорта.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24. Структуризация как основа управления проектом.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25. Функции управления проектом в индустрии спорта.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26. Организационно-динамическая структура управления проектом.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27. Организационный инструментарий управления проектом.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28. Управление предпроектной фазой проекта в индустрии спорта.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29. Инициация проекта. Маркетинг проектов.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30. Разработка концепции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31. Предпроектное технико-экономическое обоснование и оценка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32. Основные составляющие проекта в индустрии спорта.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33. Бизнес-план, его составление и продвижение.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34.Управление разработкой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35. Планирование проекта. Планирование предметной области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36. Планирование проекта по временным параметрам. Планирование стоимости в проекте. Разработка сводного плана управления проектом.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37. Определение качества проекта. Проектирование информационного обеспечения проекта. Прогнозирование и определение риска проекта и его оценка.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38. Контрактная работа по проекту. Управление реализацией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39.Организация работ и выполнение проекта. Контроль и регулирование хода выполнения проекта. Создание коммуникационной системы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40. Управление завершением проекта. Завершение проекта.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41. Послепроектное обслуживание.</w:t>
      </w:r>
    </w:p>
    <w:p w:rsidR="00DA1C9A" w:rsidRDefault="00CD0305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  <w:r>
        <w:rPr>
          <w:rFonts w:eastAsia="Times New Roman" w:cs="Times New Roman"/>
          <w:lang w:bidi="en-US"/>
        </w:rPr>
        <w:t>42. Анализ эффективности реализации проекта.</w:t>
      </w:r>
    </w:p>
    <w:p w:rsidR="00DA1C9A" w:rsidRDefault="00DA1C9A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</w:p>
    <w:p w:rsidR="00DA1C9A" w:rsidRDefault="00DA1C9A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</w:p>
    <w:p w:rsidR="00DA1C9A" w:rsidRDefault="00DA1C9A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</w:p>
    <w:p w:rsidR="00DA1C9A" w:rsidRDefault="00DA1C9A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</w:p>
    <w:p w:rsidR="00DA1C9A" w:rsidRDefault="00DA1C9A">
      <w:pPr>
        <w:pStyle w:val="Standard"/>
        <w:ind w:firstLine="360"/>
        <w:jc w:val="both"/>
        <w:rPr>
          <w:rFonts w:eastAsia="Times New Roman" w:cs="Times New Roman"/>
          <w:b/>
          <w:bCs/>
          <w:lang w:bidi="en-US"/>
        </w:rPr>
      </w:pPr>
    </w:p>
    <w:p w:rsidR="00DA1C9A" w:rsidRDefault="00CD0305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Критерии оценки</w:t>
      </w:r>
    </w:p>
    <w:p w:rsidR="00DA1C9A" w:rsidRDefault="00CD0305">
      <w:pPr>
        <w:pStyle w:val="Standard"/>
        <w:spacing w:line="200" w:lineRule="atLeast"/>
        <w:ind w:firstLine="680"/>
        <w:jc w:val="center"/>
      </w:pP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ри</w:t>
      </w:r>
      <w:r>
        <w:rPr>
          <w:spacing w:val="-1"/>
          <w:sz w:val="28"/>
          <w:szCs w:val="28"/>
        </w:rPr>
        <w:t>т</w:t>
      </w:r>
      <w:r>
        <w:rPr>
          <w:spacing w:val="6"/>
          <w:sz w:val="28"/>
          <w:szCs w:val="28"/>
        </w:rPr>
        <w:t>е</w:t>
      </w:r>
      <w:r>
        <w:rPr>
          <w:sz w:val="28"/>
          <w:szCs w:val="28"/>
        </w:rPr>
        <w:t>рии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1"/>
          <w:sz w:val="28"/>
          <w:szCs w:val="28"/>
        </w:rPr>
        <w:t>к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з</w:t>
      </w:r>
      <w:r>
        <w:rPr>
          <w:spacing w:val="6"/>
          <w:sz w:val="28"/>
          <w:szCs w:val="28"/>
        </w:rPr>
        <w:t>а</w:t>
      </w:r>
      <w:r>
        <w:rPr>
          <w:spacing w:val="-1"/>
          <w:sz w:val="28"/>
          <w:szCs w:val="28"/>
        </w:rPr>
        <w:t>т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л</w:t>
      </w:r>
      <w:r>
        <w:rPr>
          <w:spacing w:val="1"/>
          <w:sz w:val="28"/>
          <w:szCs w:val="28"/>
        </w:rPr>
        <w:t>е</w:t>
      </w:r>
      <w:r>
        <w:rPr>
          <w:sz w:val="28"/>
          <w:szCs w:val="28"/>
        </w:rPr>
        <w:t>й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оц</w:t>
      </w:r>
      <w:r>
        <w:rPr>
          <w:spacing w:val="1"/>
          <w:sz w:val="28"/>
          <w:szCs w:val="28"/>
        </w:rPr>
        <w:t>е</w:t>
      </w:r>
      <w:r>
        <w:rPr>
          <w:spacing w:val="4"/>
          <w:sz w:val="28"/>
          <w:szCs w:val="28"/>
        </w:rPr>
        <w:t>н</w:t>
      </w:r>
      <w:r>
        <w:rPr>
          <w:spacing w:val="-1"/>
          <w:sz w:val="28"/>
          <w:szCs w:val="28"/>
        </w:rPr>
        <w:t>к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</w:t>
      </w:r>
      <w:r>
        <w:rPr>
          <w:spacing w:val="2"/>
          <w:sz w:val="28"/>
          <w:szCs w:val="28"/>
        </w:rPr>
        <w:t>ф</w:t>
      </w:r>
      <w:r>
        <w:rPr>
          <w:sz w:val="28"/>
          <w:szCs w:val="28"/>
        </w:rPr>
        <w:t>ор</w:t>
      </w:r>
      <w:r>
        <w:rPr>
          <w:spacing w:val="1"/>
          <w:sz w:val="28"/>
          <w:szCs w:val="28"/>
        </w:rPr>
        <w:t>м</w:t>
      </w:r>
      <w:r>
        <w:rPr>
          <w:sz w:val="28"/>
          <w:szCs w:val="28"/>
        </w:rPr>
        <w:t>ир</w:t>
      </w:r>
      <w:r>
        <w:rPr>
          <w:spacing w:val="5"/>
          <w:sz w:val="28"/>
          <w:szCs w:val="28"/>
        </w:rPr>
        <w:t>о</w:t>
      </w:r>
      <w:r>
        <w:rPr>
          <w:spacing w:val="-2"/>
          <w:sz w:val="28"/>
          <w:szCs w:val="28"/>
        </w:rPr>
        <w:t>в</w:t>
      </w:r>
      <w:r>
        <w:rPr>
          <w:spacing w:val="1"/>
          <w:sz w:val="28"/>
          <w:szCs w:val="28"/>
        </w:rPr>
        <w:t>а</w:t>
      </w:r>
      <w:r>
        <w:rPr>
          <w:sz w:val="28"/>
          <w:szCs w:val="28"/>
        </w:rPr>
        <w:t>нно</w:t>
      </w:r>
      <w:r>
        <w:rPr>
          <w:spacing w:val="6"/>
          <w:sz w:val="28"/>
          <w:szCs w:val="28"/>
        </w:rPr>
        <w:t>с</w:t>
      </w:r>
      <w:r>
        <w:rPr>
          <w:spacing w:val="-1"/>
          <w:sz w:val="28"/>
          <w:szCs w:val="28"/>
        </w:rPr>
        <w:t>т</w:t>
      </w:r>
      <w:r>
        <w:t>и планируемых результатов обучения)</w:t>
      </w:r>
    </w:p>
    <w:tbl>
      <w:tblPr>
        <w:tblW w:w="9765" w:type="dxa"/>
        <w:tblInd w:w="-1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6"/>
        <w:gridCol w:w="1746"/>
        <w:gridCol w:w="1562"/>
        <w:gridCol w:w="1491"/>
        <w:gridCol w:w="1595"/>
        <w:gridCol w:w="1625"/>
      </w:tblGrid>
      <w:tr w:rsidR="00DA1C9A">
        <w:tblPrEx>
          <w:tblCellMar>
            <w:top w:w="0" w:type="dxa"/>
            <w:bottom w:w="0" w:type="dxa"/>
          </w:tblCellMar>
        </w:tblPrEx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2"/>
              </w:rPr>
              <w:t>л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-2"/>
              </w:rPr>
              <w:t>р</w:t>
            </w:r>
            <w:r>
              <w:rPr>
                <w:spacing w:val="-5"/>
              </w:rPr>
              <w:t>у</w:t>
            </w:r>
            <w:r>
              <w:rPr>
                <w:spacing w:val="-3"/>
                <w:w w:val="101"/>
              </w:rPr>
              <w:t>е</w:t>
            </w:r>
            <w:r>
              <w:rPr>
                <w:spacing w:val="2"/>
              </w:rPr>
              <w:t>м</w:t>
            </w:r>
            <w:r>
              <w:rPr>
                <w:spacing w:val="-4"/>
              </w:rPr>
              <w:t>ы</w:t>
            </w:r>
            <w:r>
              <w:rPr>
                <w:w w:val="101"/>
              </w:rPr>
              <w:t>е</w:t>
            </w:r>
          </w:p>
          <w:p w:rsidR="00DA1C9A" w:rsidRDefault="00CD0305">
            <w:pPr>
              <w:pStyle w:val="Standard"/>
              <w:spacing w:line="200" w:lineRule="atLeast"/>
              <w:jc w:val="center"/>
            </w:pPr>
            <w:r>
              <w:rPr>
                <w:spacing w:val="-2"/>
              </w:rPr>
              <w:t>р</w:t>
            </w:r>
            <w:r>
              <w:rPr>
                <w:spacing w:val="2"/>
              </w:rPr>
              <w:t>е</w:t>
            </w:r>
            <w:r>
              <w:t>зу</w:t>
            </w:r>
            <w:r>
              <w:rPr>
                <w:spacing w:val="2"/>
              </w:rPr>
              <w:t>л</w:t>
            </w:r>
            <w:r>
              <w:rPr>
                <w:spacing w:val="-6"/>
              </w:rPr>
              <w:t>ь</w:t>
            </w:r>
            <w:r>
              <w:rPr>
                <w:spacing w:val="-3"/>
              </w:rPr>
              <w:t>т</w:t>
            </w:r>
            <w:r>
              <w:t>а</w:t>
            </w:r>
            <w:r>
              <w:rPr>
                <w:spacing w:val="-3"/>
              </w:rPr>
              <w:t>т</w:t>
            </w:r>
            <w:r>
              <w:t>ы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об</w:t>
            </w:r>
            <w:r>
              <w:t>у</w:t>
            </w:r>
            <w:r>
              <w:rPr>
                <w:spacing w:val="1"/>
              </w:rPr>
              <w:t>ч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snapToGrid w:val="0"/>
              <w:spacing w:line="200" w:lineRule="atLeast"/>
              <w:jc w:val="center"/>
            </w:pPr>
            <w:r>
              <w:rPr>
                <w:spacing w:val="-2"/>
              </w:rPr>
              <w:t>Кр</w:t>
            </w:r>
            <w:r>
              <w:rPr>
                <w:spacing w:val="-1"/>
              </w:rPr>
              <w:t>и</w:t>
            </w:r>
            <w:r>
              <w:rPr>
                <w:spacing w:val="-3"/>
              </w:rPr>
              <w:t>т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2"/>
              </w:rPr>
              <w:t>р</w:t>
            </w:r>
            <w:r>
              <w:rPr>
                <w:spacing w:val="-1"/>
              </w:rPr>
              <w:t>и</w:t>
            </w:r>
            <w:r>
              <w:t>и</w:t>
            </w:r>
          </w:p>
          <w:p w:rsidR="00DA1C9A" w:rsidRDefault="00CD0305">
            <w:pPr>
              <w:pStyle w:val="Standard"/>
              <w:spacing w:line="200" w:lineRule="atLeast"/>
              <w:jc w:val="center"/>
            </w:pP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</w:t>
            </w:r>
          </w:p>
        </w:tc>
        <w:tc>
          <w:tcPr>
            <w:tcW w:w="6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center"/>
            </w:pPr>
            <w:r>
              <w:rPr>
                <w:spacing w:val="1"/>
              </w:rPr>
              <w:t>П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к</w:t>
            </w:r>
            <w:r>
              <w:t>аза</w:t>
            </w:r>
            <w:r>
              <w:rPr>
                <w:spacing w:val="-3"/>
              </w:rPr>
              <w:t>т</w:t>
            </w:r>
            <w:r>
              <w:rPr>
                <w:spacing w:val="2"/>
              </w:rPr>
              <w:t>ел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</w:t>
            </w:r>
            <w:r>
              <w:rPr>
                <w:spacing w:val="-1"/>
              </w:rPr>
              <w:t>ц</w:t>
            </w:r>
            <w:r>
              <w:rPr>
                <w:spacing w:val="2"/>
                <w:w w:val="101"/>
              </w:rPr>
              <w:t>е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в</w:t>
            </w:r>
            <w:r>
              <w:t>а</w:t>
            </w:r>
            <w:r>
              <w:rPr>
                <w:spacing w:val="-1"/>
              </w:rPr>
              <w:t>ни</w:t>
            </w:r>
            <w:r>
              <w:t>я, балл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5" w:rsidRDefault="00CD0305"/>
        </w:tc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0305" w:rsidRDefault="00CD0305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snapToGrid w:val="0"/>
              <w:spacing w:line="200" w:lineRule="atLeast"/>
              <w:ind w:firstLine="680"/>
              <w:jc w:val="center"/>
            </w:pPr>
            <w: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snapToGrid w:val="0"/>
              <w:spacing w:line="200" w:lineRule="atLeast"/>
              <w:ind w:firstLine="680"/>
              <w:jc w:val="center"/>
            </w:pPr>
            <w: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snapToGrid w:val="0"/>
              <w:spacing w:line="200" w:lineRule="atLeast"/>
              <w:ind w:firstLine="680"/>
              <w:jc w:val="center"/>
            </w:pPr>
            <w:r>
              <w:t>4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snapToGrid w:val="0"/>
              <w:spacing w:line="200" w:lineRule="atLeast"/>
              <w:ind w:firstLine="680"/>
              <w:jc w:val="center"/>
            </w:pPr>
            <w:r>
              <w:t>5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b/>
                <w:color w:val="000000"/>
              </w:rPr>
              <w:t>Знать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t>-особенности организаии и реализации инновационной и экспериментальной деятельности в физической культуре и спорте;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t xml:space="preserve">-нормативные правовые основы </w:t>
            </w:r>
            <w:r>
              <w:lastRenderedPageBreak/>
              <w:t>инновационной и экспериментальной деятельности в физической культуре и спорте.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b/>
                <w:color w:val="000000"/>
              </w:rPr>
              <w:lastRenderedPageBreak/>
              <w:t>знание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t>-особенностей организаии и реализации инновационной и экспериментальной деятельности в физической культуре и спорте;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t xml:space="preserve">-нормативные правовые основы </w:t>
            </w:r>
            <w:r>
              <w:lastRenderedPageBreak/>
              <w:t>инновационной и экспериментальной деятельности в физической культуре и спорте.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</w:pPr>
            <w:r>
              <w:lastRenderedPageBreak/>
              <w:t>Не знает -особенностей организаии и реализации инновационной и экспериментальной деятельности в физической культуре и спорте;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</w:pPr>
            <w:r>
              <w:lastRenderedPageBreak/>
              <w:t>-нормативные правовые основы инновационной и экспериментальной деятельности в физической культуре и спорте.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</w:pPr>
            <w:r>
              <w:rPr>
                <w:spacing w:val="-2"/>
              </w:rPr>
              <w:lastRenderedPageBreak/>
              <w:t>Знает -особенности организаии и реализации инновационной и экспериментальной деятельности в физической культуре и спорте;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</w:pPr>
            <w:r>
              <w:rPr>
                <w:spacing w:val="-2"/>
              </w:rPr>
              <w:lastRenderedPageBreak/>
              <w:t xml:space="preserve">-нормативные правовые основы инновационной и экспериментальной деятельности в физической культуре и спорте, но </w:t>
            </w:r>
            <w:r>
              <w:rPr>
                <w:color w:val="000000"/>
              </w:rPr>
              <w:t>имеет затруднения в их характеристике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spacing w:val="-2"/>
              </w:rPr>
              <w:lastRenderedPageBreak/>
              <w:t xml:space="preserve">Знает </w:t>
            </w:r>
            <w:r>
              <w:rPr>
                <w:color w:val="000000"/>
              </w:rPr>
              <w:t>основы -особенностей организаии и реализации инновационной и экспериментальной деятельности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  <w:spacing w:val="-2"/>
              </w:rPr>
              <w:t xml:space="preserve">-нормативные </w:t>
            </w:r>
            <w:r>
              <w:rPr>
                <w:color w:val="000000"/>
                <w:spacing w:val="-2"/>
              </w:rPr>
              <w:lastRenderedPageBreak/>
              <w:t>правовые основы инновационной и экспериментальной деятельности в физической культуре и спорте</w:t>
            </w:r>
            <w:r>
              <w:rPr>
                <w:spacing w:val="-2"/>
              </w:rPr>
              <w:t xml:space="preserve">, но </w:t>
            </w:r>
            <w:r>
              <w:rPr>
                <w:color w:val="000000"/>
              </w:rPr>
              <w:t>допускает ошибки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lastRenderedPageBreak/>
              <w:t>Знает основы -особенностей организаии и реализации инновационной и экспериментальной деятельности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 xml:space="preserve">-нормативные </w:t>
            </w:r>
            <w:r>
              <w:rPr>
                <w:color w:val="000000"/>
              </w:rPr>
              <w:lastRenderedPageBreak/>
              <w:t>правовые основы инновационной и экспериментальной деятельности в физической культуре и спорте.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b/>
                <w:color w:val="000000"/>
              </w:rPr>
              <w:lastRenderedPageBreak/>
              <w:t xml:space="preserve">Уметь </w:t>
            </w:r>
            <w:r>
              <w:rPr>
                <w:color w:val="000000"/>
              </w:rPr>
              <w:t>разрабатывать и реализовать инновационный (экспериментальный) проект в физической культуре и спорте.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Умение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t xml:space="preserve">работать </w:t>
            </w:r>
            <w:r>
              <w:rPr>
                <w:color w:val="000000"/>
              </w:rPr>
              <w:t>и реализовать инновационный (экспериментальный) проект в физической культуре и спорте.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t>Не умеет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pacing w:line="200" w:lineRule="atLeast"/>
              <w:jc w:val="both"/>
            </w:pPr>
            <w:r>
              <w:t xml:space="preserve">работать </w:t>
            </w:r>
            <w:r>
              <w:rPr>
                <w:color w:val="000000"/>
              </w:rPr>
              <w:t>и реализовать инновационный (экспериментальный) проект в физической культуре и спорте.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t>Умеет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pacing w:line="200" w:lineRule="atLeast"/>
              <w:jc w:val="both"/>
            </w:pPr>
            <w:r>
              <w:t xml:space="preserve">работать </w:t>
            </w:r>
            <w:r>
              <w:rPr>
                <w:color w:val="000000"/>
              </w:rPr>
              <w:t>и реализовать инновационный (экспериментальный) проект в физической культуре и спорте</w:t>
            </w:r>
            <w:r>
              <w:t>, но имеет значительные затруднения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t>Умеет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t xml:space="preserve">работать </w:t>
            </w:r>
            <w:r>
              <w:rPr>
                <w:color w:val="000000"/>
              </w:rPr>
              <w:t>и реализовать инновационный (экспериментальный) проект в физической культуре и спорте.</w:t>
            </w:r>
            <w:r>
              <w:t>, но имеет незначительные затруднения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t>Умеет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t xml:space="preserve">работать </w:t>
            </w:r>
            <w:r>
              <w:rPr>
                <w:color w:val="000000"/>
              </w:rPr>
              <w:t>и реализовать инновационный (экспериментальный) проект в физической культуре и спорте.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b/>
                <w:color w:val="000000"/>
              </w:rPr>
              <w:t>Владеть</w:t>
            </w:r>
            <w:r>
              <w:rPr>
                <w:color w:val="000000"/>
              </w:rPr>
              <w:t xml:space="preserve"> основами -технологией управления проектной деятельностью в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>-методикой осуществления научно-исследовательской деятельности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lastRenderedPageBreak/>
              <w:t>-информацией об актуальных направлениях инновационной и экспериментальной деятельности в физической культуре и спорте.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b/>
                <w:color w:val="000000"/>
              </w:rPr>
              <w:lastRenderedPageBreak/>
              <w:t>Владение</w:t>
            </w:r>
            <w:r>
              <w:rPr>
                <w:color w:val="000000"/>
              </w:rPr>
              <w:t xml:space="preserve"> основами -технологией управления проектной деятельностью в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>-методикой осуществления научно-исследовательской деятельности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lastRenderedPageBreak/>
              <w:t>-информацией об актуальных направлениях инновационной и экспериментальной деятельности в физической культуре и спорте.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Не владеет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pacing w:line="200" w:lineRule="atLeast"/>
              <w:jc w:val="both"/>
            </w:pPr>
            <w:r>
              <w:rPr>
                <w:color w:val="000000"/>
              </w:rPr>
              <w:t>основами -технологией управления проектной деятельностью в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 xml:space="preserve">-методикой осуществления научно-исследовательской деятельности в физической культуре и </w:t>
            </w:r>
            <w:r>
              <w:rPr>
                <w:color w:val="000000"/>
              </w:rPr>
              <w:lastRenderedPageBreak/>
              <w:t>спорте;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pacing w:line="200" w:lineRule="atLeast"/>
              <w:jc w:val="both"/>
            </w:pPr>
            <w:r>
              <w:rPr>
                <w:color w:val="000000"/>
              </w:rPr>
              <w:t>-информацией об актуальных направлениях инновационной и экспериментальной деятельности в физической культуре и спорте.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Владеет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pacing w:line="200" w:lineRule="atLeast"/>
              <w:jc w:val="both"/>
            </w:pPr>
            <w:r>
              <w:rPr>
                <w:color w:val="000000"/>
              </w:rPr>
              <w:t>основами -технологией управления проектной деятельностью в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 xml:space="preserve">-методикой осуществления научно-исследовательской деятельности в физической </w:t>
            </w:r>
            <w:r>
              <w:rPr>
                <w:color w:val="000000"/>
              </w:rPr>
              <w:lastRenderedPageBreak/>
              <w:t>культуре и спорте;</w:t>
            </w:r>
          </w:p>
          <w:p w:rsidR="00DA1C9A" w:rsidRDefault="00CD0305">
            <w:pPr>
              <w:pStyle w:val="Standard"/>
              <w:tabs>
                <w:tab w:val="left" w:pos="-2127"/>
              </w:tabs>
              <w:spacing w:line="200" w:lineRule="atLeast"/>
              <w:jc w:val="both"/>
            </w:pPr>
            <w:r>
              <w:rPr>
                <w:color w:val="000000"/>
                <w:spacing w:val="-2"/>
              </w:rPr>
              <w:t>-информацией об актуальных направлениях инновационной и экспериментальной деятельности в физической культуре и спорте.</w:t>
            </w:r>
            <w:r>
              <w:rPr>
                <w:spacing w:val="-2"/>
              </w:rPr>
              <w:t xml:space="preserve">, </w:t>
            </w:r>
            <w:r>
              <w:rPr>
                <w:color w:val="000000"/>
              </w:rPr>
              <w:t>но имеет затруднения в их характеристике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lastRenderedPageBreak/>
              <w:t>Владеет основами -технологией управления проектной деятельностью в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>-методикой осуществления научно-исследовательской деятельности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  <w:spacing w:val="-2"/>
              </w:rPr>
              <w:lastRenderedPageBreak/>
              <w:t>-информацией об актуальных направлениях инновационной и экспериментальной деятельности в физической культуре и спорте.</w:t>
            </w:r>
            <w:r>
              <w:rPr>
                <w:spacing w:val="-2"/>
              </w:rPr>
              <w:t xml:space="preserve">, но </w:t>
            </w:r>
            <w:r>
              <w:rPr>
                <w:color w:val="000000"/>
              </w:rPr>
              <w:t>допускает ошибки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C9A" w:rsidRDefault="00CD0305">
            <w:pPr>
              <w:pStyle w:val="Standard"/>
              <w:tabs>
                <w:tab w:val="left" w:pos="-2127"/>
              </w:tabs>
              <w:snapToGrid w:val="0"/>
              <w:spacing w:line="200" w:lineRule="atLeast"/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Владеет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rPr>
                <w:color w:val="000000"/>
              </w:rPr>
              <w:t>основами -технологией управления проектной деятельностью в в физической культуре и спорте;</w:t>
            </w:r>
          </w:p>
          <w:p w:rsidR="00DA1C9A" w:rsidRDefault="00CD0305">
            <w:pPr>
              <w:pStyle w:val="Standard"/>
              <w:snapToGrid w:val="0"/>
              <w:spacing w:line="200" w:lineRule="atLeast"/>
              <w:jc w:val="both"/>
            </w:pPr>
            <w:r>
              <w:rPr>
                <w:color w:val="000000"/>
              </w:rPr>
              <w:t>-методикой осуществления научно-исследовательской деятельности в физической культуре и спорте;</w:t>
            </w:r>
          </w:p>
          <w:p w:rsidR="00DA1C9A" w:rsidRDefault="00CD0305">
            <w:pPr>
              <w:pStyle w:val="Standard"/>
              <w:spacing w:line="200" w:lineRule="atLeast"/>
              <w:jc w:val="both"/>
            </w:pPr>
            <w:r>
              <w:rPr>
                <w:color w:val="000000"/>
              </w:rPr>
              <w:lastRenderedPageBreak/>
              <w:t>-информацией об актуальных направлениях инновационной и экспериментальной деятельности в физической культуре и спорте.</w:t>
            </w:r>
          </w:p>
        </w:tc>
      </w:tr>
    </w:tbl>
    <w:p w:rsidR="00DA1C9A" w:rsidRDefault="00DA1C9A">
      <w:pPr>
        <w:pStyle w:val="Standard"/>
        <w:spacing w:line="200" w:lineRule="atLeast"/>
        <w:ind w:firstLine="680"/>
        <w:jc w:val="center"/>
        <w:rPr>
          <w:sz w:val="28"/>
          <w:szCs w:val="28"/>
        </w:rPr>
      </w:pPr>
    </w:p>
    <w:p w:rsidR="00DA1C9A" w:rsidRDefault="00CD0305">
      <w:pPr>
        <w:pStyle w:val="Standard"/>
        <w:tabs>
          <w:tab w:val="left" w:pos="-2268"/>
        </w:tabs>
        <w:spacing w:line="200" w:lineRule="atLeast"/>
        <w:ind w:firstLine="680"/>
        <w:jc w:val="center"/>
      </w:pPr>
      <w:r>
        <w:t>Шкала оценивания сформированности каждого из результатов обучения</w:t>
      </w:r>
    </w:p>
    <w:tbl>
      <w:tblPr>
        <w:tblW w:w="59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3470"/>
      </w:tblGrid>
      <w:tr w:rsidR="00DA1C9A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Баллы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Уровень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5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высокий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4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выше среднего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средний</w:t>
            </w:r>
          </w:p>
        </w:tc>
      </w:tr>
      <w:tr w:rsidR="00DA1C9A">
        <w:tblPrEx>
          <w:tblCellMar>
            <w:top w:w="0" w:type="dxa"/>
            <w:bottom w:w="0" w:type="dxa"/>
          </w:tblCellMar>
        </w:tblPrEx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2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1C9A" w:rsidRDefault="00CD0305">
            <w:pPr>
              <w:pStyle w:val="Standard"/>
              <w:tabs>
                <w:tab w:val="left" w:pos="1760"/>
              </w:tabs>
              <w:snapToGrid w:val="0"/>
              <w:spacing w:line="200" w:lineRule="atLeast"/>
              <w:ind w:firstLine="680"/>
              <w:jc w:val="center"/>
            </w:pPr>
            <w:r>
              <w:t>низкий</w:t>
            </w:r>
          </w:p>
        </w:tc>
      </w:tr>
    </w:tbl>
    <w:p w:rsidR="00DA1C9A" w:rsidRDefault="00DA1C9A">
      <w:pPr>
        <w:pStyle w:val="Standard"/>
        <w:tabs>
          <w:tab w:val="left" w:pos="2295"/>
        </w:tabs>
        <w:spacing w:line="200" w:lineRule="atLeast"/>
        <w:ind w:firstLine="680"/>
        <w:jc w:val="both"/>
        <w:rPr>
          <w:sz w:val="28"/>
          <w:szCs w:val="28"/>
        </w:rPr>
      </w:pPr>
    </w:p>
    <w:p w:rsidR="00DA1C9A" w:rsidRDefault="00DA1C9A">
      <w:pPr>
        <w:pStyle w:val="Standard"/>
        <w:tabs>
          <w:tab w:val="left" w:pos="-2977"/>
        </w:tabs>
        <w:spacing w:line="200" w:lineRule="atLeast"/>
        <w:ind w:firstLine="680"/>
        <w:jc w:val="center"/>
        <w:rPr>
          <w:b/>
          <w:sz w:val="28"/>
          <w:szCs w:val="28"/>
        </w:rPr>
      </w:pPr>
    </w:p>
    <w:p w:rsidR="00DA1C9A" w:rsidRDefault="00CD0305">
      <w:pPr>
        <w:pStyle w:val="Standarduser"/>
        <w:spacing w:line="200" w:lineRule="atLeast"/>
        <w:ind w:firstLine="680"/>
        <w:jc w:val="both"/>
      </w:pPr>
      <w:r>
        <w:rPr>
          <w:rFonts w:cs="Times New Roman"/>
          <w:sz w:val="28"/>
          <w:szCs w:val="28"/>
          <w:lang w:val="ru-RU"/>
        </w:rPr>
        <w:t>Фонды оценочных средств учебной дисциплины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(модуля) составила:</w:t>
      </w:r>
    </w:p>
    <w:p w:rsidR="00DA1C9A" w:rsidRDefault="00CD0305">
      <w:pPr>
        <w:pStyle w:val="Standarduser"/>
        <w:spacing w:line="200" w:lineRule="atLeast"/>
        <w:ind w:firstLine="680"/>
        <w:jc w:val="both"/>
        <w:rPr>
          <w:rFonts w:eastAsia="Times New Roman" w:cs="Times New Roman"/>
          <w:b/>
          <w:bCs/>
          <w:lang w:val="ru-RU" w:bidi="en-US"/>
        </w:rPr>
      </w:pPr>
      <w:r>
        <w:rPr>
          <w:rFonts w:eastAsia="Times New Roman" w:cs="Times New Roman"/>
          <w:sz w:val="28"/>
          <w:szCs w:val="28"/>
          <w:lang w:val="ru-RU" w:bidi="en-US"/>
        </w:rPr>
        <w:t>Вакурин А.Н., канд. пед. наук, доцент кафедры теории и методики обучения физической культуре и спорту</w:t>
      </w:r>
    </w:p>
    <w:sectPr w:rsidR="00DA1C9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87" w:rsidRDefault="00764C87">
      <w:r>
        <w:separator/>
      </w:r>
    </w:p>
  </w:endnote>
  <w:endnote w:type="continuationSeparator" w:id="0">
    <w:p w:rsidR="00764C87" w:rsidRDefault="0076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87" w:rsidRDefault="00764C87" w:rsidP="00EB6C63">
      <w:pPr>
        <w:jc w:val="center"/>
      </w:pPr>
    </w:p>
  </w:footnote>
  <w:footnote w:type="continuationSeparator" w:id="0">
    <w:p w:rsidR="00764C87" w:rsidRDefault="00764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9A"/>
    <w:rsid w:val="00764C87"/>
    <w:rsid w:val="00A901F9"/>
    <w:rsid w:val="00CD0305"/>
    <w:rsid w:val="00DA1C9A"/>
    <w:rsid w:val="00E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2D3619-8CBC-4723-ACA1-587BDB07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zh-CN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3</cp:revision>
  <dcterms:created xsi:type="dcterms:W3CDTF">2025-10-27T06:47:00Z</dcterms:created>
  <dcterms:modified xsi:type="dcterms:W3CDTF">2025-10-27T06:47:00Z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