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4D" w:rsidRPr="004A7F64" w:rsidRDefault="00254E43" w:rsidP="004A7F64">
      <w:pPr>
        <w:jc w:val="center"/>
        <w:rPr>
          <w:b/>
        </w:rPr>
      </w:pPr>
      <w:r w:rsidRPr="004A7F64">
        <w:rPr>
          <w:b/>
        </w:rPr>
        <w:t xml:space="preserve">Наименование оценочных средств по контролируемым разделам дисциплины (модуля) </w:t>
      </w:r>
      <w:r w:rsidR="00DA1B13" w:rsidRPr="004A7F64">
        <w:rPr>
          <w:caps/>
        </w:rPr>
        <w:t xml:space="preserve">Избранные главы </w:t>
      </w:r>
      <w:r w:rsidR="004A7F64">
        <w:rPr>
          <w:caps/>
        </w:rPr>
        <w:t xml:space="preserve">линейной алгебры и </w:t>
      </w:r>
      <w:r w:rsidR="00DA1B13" w:rsidRPr="004A7F64">
        <w:rPr>
          <w:caps/>
        </w:rPr>
        <w:t>математического анализа</w:t>
      </w:r>
    </w:p>
    <w:p w:rsidR="000B1A10" w:rsidRDefault="000B1A10" w:rsidP="00FF26ED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828"/>
        <w:gridCol w:w="3240"/>
        <w:gridCol w:w="2419"/>
        <w:gridCol w:w="3083"/>
      </w:tblGrid>
      <w:tr w:rsidR="004A7F64" w:rsidRPr="00254E43" w:rsidTr="004A7F64">
        <w:tc>
          <w:tcPr>
            <w:tcW w:w="828" w:type="dxa"/>
            <w:shd w:val="clear" w:color="auto" w:fill="auto"/>
            <w:vAlign w:val="center"/>
          </w:tcPr>
          <w:p w:rsidR="004A7F64" w:rsidRPr="00254E43" w:rsidRDefault="004A7F64" w:rsidP="00FF26ED">
            <w:pPr>
              <w:spacing w:line="276" w:lineRule="auto"/>
              <w:jc w:val="center"/>
            </w:pPr>
            <w:r w:rsidRPr="00254E43">
              <w:t>№</w:t>
            </w:r>
          </w:p>
          <w:p w:rsidR="004A7F64" w:rsidRPr="00254E43" w:rsidRDefault="004A7F64" w:rsidP="00FF26ED">
            <w:pPr>
              <w:spacing w:line="276" w:lineRule="auto"/>
              <w:jc w:val="center"/>
            </w:pPr>
            <w:proofErr w:type="gramStart"/>
            <w:r w:rsidRPr="00254E43">
              <w:t>п</w:t>
            </w:r>
            <w:proofErr w:type="gramEnd"/>
            <w:r w:rsidRPr="00254E43">
              <w:t>/п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A7F64" w:rsidRDefault="004A7F64" w:rsidP="00E042FB">
            <w:pPr>
              <w:pStyle w:val="Standard"/>
              <w:jc w:val="center"/>
            </w:pPr>
            <w:r>
              <w:t>Контролируемые темы (разделы) дисциплины</w:t>
            </w:r>
            <w:r>
              <w:rPr>
                <w:rStyle w:val="FootnoteSymbol"/>
              </w:rPr>
              <w:footnoteReference w:id="1"/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4A7F64" w:rsidRDefault="004A7F64" w:rsidP="00E042FB">
            <w:pPr>
              <w:pStyle w:val="Standard"/>
              <w:jc w:val="center"/>
            </w:pPr>
            <w:r>
              <w:t>Контролируемые результаты</w:t>
            </w:r>
          </w:p>
          <w:p w:rsidR="004A7F64" w:rsidRDefault="004A7F64" w:rsidP="00E042FB">
            <w:pPr>
              <w:pStyle w:val="Standard"/>
              <w:jc w:val="center"/>
            </w:pPr>
            <w:r>
              <w:t xml:space="preserve"> обучения</w:t>
            </w:r>
            <w:r>
              <w:rPr>
                <w:rStyle w:val="FootnoteSymbol"/>
              </w:rPr>
              <w:footnoteReference w:id="2"/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4A7F64" w:rsidRPr="00254E43" w:rsidRDefault="004A7F64" w:rsidP="00FF26ED">
            <w:pPr>
              <w:spacing w:line="276" w:lineRule="auto"/>
              <w:jc w:val="center"/>
            </w:pPr>
            <w:r w:rsidRPr="00254E43">
              <w:t>Наименование оценочного средства</w:t>
            </w:r>
          </w:p>
        </w:tc>
      </w:tr>
      <w:tr w:rsidR="00EF579D" w:rsidRPr="00254E43" w:rsidTr="004A7F64">
        <w:tc>
          <w:tcPr>
            <w:tcW w:w="828" w:type="dxa"/>
            <w:shd w:val="clear" w:color="auto" w:fill="auto"/>
            <w:vAlign w:val="center"/>
          </w:tcPr>
          <w:p w:rsidR="00EF579D" w:rsidRPr="00254E43" w:rsidRDefault="00EF579D" w:rsidP="004A7F64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EF579D" w:rsidRPr="00254E43" w:rsidRDefault="004A7F64" w:rsidP="00FF26ED">
            <w:pPr>
              <w:spacing w:line="276" w:lineRule="auto"/>
            </w:pPr>
            <w:r>
              <w:t>Избранные главы линейной алгебры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:rsidR="00EF579D" w:rsidRPr="00254E43" w:rsidRDefault="00EF579D" w:rsidP="00EF579D">
            <w:pPr>
              <w:spacing w:line="276" w:lineRule="auto"/>
              <w:jc w:val="center"/>
            </w:pPr>
            <w:r>
              <w:t>ПК-3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4A7F64" w:rsidRDefault="004A7F64" w:rsidP="004A7F64">
            <w:pPr>
              <w:spacing w:line="276" w:lineRule="auto"/>
              <w:jc w:val="center"/>
            </w:pPr>
            <w:r>
              <w:t>К</w:t>
            </w:r>
            <w:r w:rsidRPr="00254E43">
              <w:t>онтрольн</w:t>
            </w:r>
            <w:r>
              <w:t>ая</w:t>
            </w:r>
            <w:r w:rsidRPr="00254E43">
              <w:t xml:space="preserve"> работ</w:t>
            </w:r>
            <w:r>
              <w:t>а</w:t>
            </w:r>
          </w:p>
          <w:p w:rsidR="00EF579D" w:rsidRPr="00254E43" w:rsidRDefault="004A7F64" w:rsidP="00992BEE">
            <w:pPr>
              <w:spacing w:line="276" w:lineRule="auto"/>
              <w:jc w:val="center"/>
            </w:pPr>
            <w:r>
              <w:t>В</w:t>
            </w:r>
            <w:r w:rsidRPr="00254E43">
              <w:t xml:space="preserve">опросы к </w:t>
            </w:r>
            <w:r w:rsidR="00992BEE">
              <w:t>экзамен</w:t>
            </w:r>
            <w:r>
              <w:t>у</w:t>
            </w:r>
          </w:p>
        </w:tc>
      </w:tr>
      <w:tr w:rsidR="004A7F64" w:rsidRPr="00254E43" w:rsidTr="004A7F64">
        <w:tc>
          <w:tcPr>
            <w:tcW w:w="828" w:type="dxa"/>
            <w:shd w:val="clear" w:color="auto" w:fill="auto"/>
            <w:vAlign w:val="center"/>
          </w:tcPr>
          <w:p w:rsidR="004A7F64" w:rsidRPr="00254E43" w:rsidRDefault="004A7F64" w:rsidP="004A7F64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4A7F64" w:rsidRPr="00254E43" w:rsidRDefault="004A7F64" w:rsidP="00FF26ED">
            <w:pPr>
              <w:spacing w:line="276" w:lineRule="auto"/>
            </w:pPr>
            <w:r>
              <w:t>Избранные главы математического анализа</w:t>
            </w:r>
          </w:p>
        </w:tc>
        <w:tc>
          <w:tcPr>
            <w:tcW w:w="2419" w:type="dxa"/>
            <w:vMerge/>
            <w:shd w:val="clear" w:color="auto" w:fill="auto"/>
            <w:vAlign w:val="center"/>
          </w:tcPr>
          <w:p w:rsidR="004A7F64" w:rsidRPr="00254E43" w:rsidRDefault="004A7F64" w:rsidP="0064406D">
            <w:pPr>
              <w:spacing w:line="276" w:lineRule="auto"/>
              <w:jc w:val="both"/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4A7F64" w:rsidRDefault="004A7F64" w:rsidP="004A7F64">
            <w:pPr>
              <w:spacing w:line="276" w:lineRule="auto"/>
              <w:jc w:val="center"/>
            </w:pPr>
            <w:r w:rsidRPr="00254E43">
              <w:t>Коллоквиум</w:t>
            </w:r>
          </w:p>
          <w:p w:rsidR="004A7F64" w:rsidRDefault="004A7F64" w:rsidP="004A7F64">
            <w:pPr>
              <w:spacing w:line="276" w:lineRule="auto"/>
              <w:jc w:val="center"/>
            </w:pPr>
            <w:r>
              <w:t>К</w:t>
            </w:r>
            <w:r w:rsidRPr="00254E43">
              <w:t>онтрольн</w:t>
            </w:r>
            <w:r>
              <w:t>ая</w:t>
            </w:r>
            <w:r w:rsidRPr="00254E43">
              <w:t xml:space="preserve"> работ</w:t>
            </w:r>
            <w:r>
              <w:t>а</w:t>
            </w:r>
          </w:p>
          <w:p w:rsidR="004A7F64" w:rsidRPr="00254E43" w:rsidRDefault="004A7F64" w:rsidP="00992BEE">
            <w:pPr>
              <w:spacing w:line="276" w:lineRule="auto"/>
              <w:jc w:val="center"/>
            </w:pPr>
            <w:r>
              <w:t>В</w:t>
            </w:r>
            <w:r w:rsidRPr="00254E43">
              <w:t xml:space="preserve">опросы к </w:t>
            </w:r>
            <w:r w:rsidR="00992BEE">
              <w:t>экзамен</w:t>
            </w:r>
            <w:r>
              <w:t>у</w:t>
            </w:r>
          </w:p>
        </w:tc>
      </w:tr>
    </w:tbl>
    <w:p w:rsidR="00DA1B13" w:rsidRDefault="00DA1B13" w:rsidP="00FF26ED">
      <w:pPr>
        <w:spacing w:line="276" w:lineRule="auto"/>
      </w:pPr>
    </w:p>
    <w:p w:rsidR="004C6DEF" w:rsidRPr="004C6DEF" w:rsidRDefault="00935BD2" w:rsidP="00FF26ED">
      <w:pPr>
        <w:spacing w:line="276" w:lineRule="auto"/>
        <w:jc w:val="center"/>
        <w:rPr>
          <w:b/>
        </w:rPr>
      </w:pPr>
      <w:r>
        <w:br w:type="page"/>
      </w:r>
      <w:r w:rsidR="004C6DEF" w:rsidRPr="004C6DEF">
        <w:rPr>
          <w:b/>
        </w:rPr>
        <w:lastRenderedPageBreak/>
        <w:t>Вопросы для проведения коллоквиума</w:t>
      </w:r>
    </w:p>
    <w:p w:rsidR="004C6DEF" w:rsidRPr="004C6DEF" w:rsidRDefault="004C6DEF" w:rsidP="00FF26ED">
      <w:pPr>
        <w:spacing w:line="276" w:lineRule="auto"/>
        <w:jc w:val="center"/>
      </w:pPr>
    </w:p>
    <w:p w:rsidR="004C6DEF" w:rsidRPr="004A7F64" w:rsidRDefault="004C6DEF" w:rsidP="00FF26ED">
      <w:pPr>
        <w:spacing w:line="276" w:lineRule="auto"/>
        <w:jc w:val="center"/>
        <w:rPr>
          <w:b/>
        </w:rPr>
      </w:pPr>
      <w:r w:rsidRPr="004A7F64">
        <w:rPr>
          <w:b/>
        </w:rPr>
        <w:t>Избранные главы математического анализа</w:t>
      </w:r>
    </w:p>
    <w:p w:rsidR="00512FFF" w:rsidRPr="00512FFF" w:rsidRDefault="00512FF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В</w:t>
      </w:r>
      <w:r w:rsidR="004C6DEF" w:rsidRPr="00512FFF">
        <w:t xml:space="preserve">ыражения для определения гамма функции.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Формула Эйлера и ее доказательство.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Свойства гамма функции. </w:t>
      </w:r>
    </w:p>
    <w:p w:rsidR="00FF26ED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Определенные интегралы, вы</w:t>
      </w:r>
      <w:r w:rsidR="00512FFF" w:rsidRPr="00512FFF">
        <w:t xml:space="preserve">ражающиеся </w:t>
      </w:r>
      <w:proofErr w:type="gramStart"/>
      <w:r w:rsidR="00512FFF" w:rsidRPr="00512FFF">
        <w:t>через</w:t>
      </w:r>
      <w:proofErr w:type="gramEnd"/>
      <w:r w:rsidR="00512FFF" w:rsidRPr="00512FFF">
        <w:t xml:space="preserve"> </w:t>
      </w:r>
      <w:proofErr w:type="gramStart"/>
      <w:r w:rsidR="00512FFF" w:rsidRPr="00512FFF">
        <w:t>гамма</w:t>
      </w:r>
      <w:proofErr w:type="gramEnd"/>
      <w:r w:rsidR="00512FFF" w:rsidRPr="00512FFF">
        <w:t xml:space="preserve"> функцию.</w:t>
      </w:r>
    </w:p>
    <w:p w:rsidR="00512FFF" w:rsidRPr="00512FFF" w:rsidRDefault="00512FF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Связь бета функции </w:t>
      </w:r>
      <w:proofErr w:type="gramStart"/>
      <w:r w:rsidRPr="00512FFF">
        <w:t>с</w:t>
      </w:r>
      <w:proofErr w:type="gramEnd"/>
      <w:r w:rsidRPr="00512FFF">
        <w:t xml:space="preserve"> </w:t>
      </w:r>
      <w:proofErr w:type="gramStart"/>
      <w:r w:rsidRPr="00512FFF">
        <w:t>гамма</w:t>
      </w:r>
      <w:proofErr w:type="gramEnd"/>
      <w:r w:rsidRPr="00512FFF">
        <w:t xml:space="preserve"> функцией.</w:t>
      </w:r>
    </w:p>
    <w:p w:rsidR="004C6DE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Объем шара в </w:t>
      </w:r>
      <w:r w:rsidRPr="00512FFF">
        <w:rPr>
          <w:i/>
        </w:rPr>
        <w:t>п</w:t>
      </w:r>
      <w:r w:rsidRPr="00512FFF">
        <w:t>-мерном пространстве.</w:t>
      </w:r>
    </w:p>
    <w:p w:rsidR="00512FFF" w:rsidRPr="00512FFF" w:rsidRDefault="00512FF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Р</w:t>
      </w:r>
      <w:r w:rsidR="004C6DEF" w:rsidRPr="00512FFF">
        <w:t xml:space="preserve">ешение уравнения Лапласа в цилиндрических координатах.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Уравнение Бесселя. </w:t>
      </w:r>
    </w:p>
    <w:p w:rsidR="004C6DE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Функция Бесселя и ее свойства. Рекуррентная формула.</w:t>
      </w:r>
    </w:p>
    <w:p w:rsidR="00512FFF" w:rsidRPr="00512FFF" w:rsidRDefault="00512FF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Р</w:t>
      </w:r>
      <w:r w:rsidR="004C6DEF" w:rsidRPr="00512FFF">
        <w:t xml:space="preserve">ешение уравнения Лапласа в сферических координатах.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Определение сферических функций.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Уравнение Лежандра и его решения. </w:t>
      </w:r>
    </w:p>
    <w:p w:rsidR="00512FF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 xml:space="preserve">Сферическая гармоника. </w:t>
      </w:r>
    </w:p>
    <w:p w:rsidR="004C6DEF" w:rsidRPr="00512FFF" w:rsidRDefault="004C6DEF" w:rsidP="00FF26ED">
      <w:pPr>
        <w:numPr>
          <w:ilvl w:val="0"/>
          <w:numId w:val="27"/>
        </w:numPr>
        <w:tabs>
          <w:tab w:val="left" w:pos="1080"/>
        </w:tabs>
        <w:suppressAutoHyphens/>
        <w:spacing w:line="276" w:lineRule="auto"/>
        <w:jc w:val="both"/>
      </w:pPr>
      <w:r w:rsidRPr="00512FFF">
        <w:t>Свойства сферических функций.</w:t>
      </w:r>
    </w:p>
    <w:p w:rsidR="004C6DEF" w:rsidRDefault="004C6DEF" w:rsidP="00FF26ED">
      <w:pPr>
        <w:spacing w:line="276" w:lineRule="auto"/>
        <w:jc w:val="both"/>
      </w:pPr>
    </w:p>
    <w:p w:rsidR="00FF26ED" w:rsidRDefault="00FF26ED" w:rsidP="00FF26ED">
      <w:pPr>
        <w:spacing w:line="276" w:lineRule="auto"/>
        <w:jc w:val="both"/>
      </w:pPr>
    </w:p>
    <w:p w:rsidR="004C6DEF" w:rsidRPr="005B3C62" w:rsidRDefault="004C6DEF" w:rsidP="00FF26ED">
      <w:pPr>
        <w:spacing w:line="276" w:lineRule="auto"/>
        <w:jc w:val="both"/>
        <w:rPr>
          <w:b/>
        </w:rPr>
      </w:pPr>
      <w:r w:rsidRPr="005B3C62">
        <w:rPr>
          <w:b/>
        </w:rPr>
        <w:t>Критерии оценки:</w:t>
      </w:r>
    </w:p>
    <w:p w:rsidR="004C6DEF" w:rsidRDefault="004C6DEF" w:rsidP="00FF26ED">
      <w:pPr>
        <w:spacing w:line="276" w:lineRule="auto"/>
        <w:jc w:val="both"/>
      </w:pPr>
      <w:r w:rsidRPr="005B3C62">
        <w:rPr>
          <w:i/>
        </w:rPr>
        <w:t>«</w:t>
      </w:r>
      <w:r w:rsidRPr="004A7F64">
        <w:t>зачтено</w:t>
      </w:r>
      <w:r w:rsidRPr="005B3C62">
        <w:rPr>
          <w:i/>
        </w:rPr>
        <w:t>»</w:t>
      </w:r>
      <w:r>
        <w:t xml:space="preserve"> </w:t>
      </w:r>
      <w:r w:rsidR="004A7F64">
        <w:t>–</w:t>
      </w:r>
      <w:r>
        <w:t xml:space="preserve"> студент </w:t>
      </w:r>
      <w:proofErr w:type="gramStart"/>
      <w:r>
        <w:t>ответил на вопрос полностью</w:t>
      </w:r>
      <w:r w:rsidR="00FF26ED">
        <w:t xml:space="preserve"> </w:t>
      </w:r>
      <w:r>
        <w:t>/ допускаются</w:t>
      </w:r>
      <w:proofErr w:type="gramEnd"/>
      <w:r>
        <w:t xml:space="preserve"> небольшие неточности ответа.</w:t>
      </w:r>
    </w:p>
    <w:p w:rsidR="00512FFF" w:rsidRDefault="00512FFF" w:rsidP="00254E43">
      <w:pPr>
        <w:spacing w:line="276" w:lineRule="auto"/>
      </w:pPr>
    </w:p>
    <w:p w:rsidR="00124007" w:rsidRPr="000B1A10" w:rsidRDefault="00042291" w:rsidP="00971028">
      <w:pPr>
        <w:spacing w:line="276" w:lineRule="auto"/>
        <w:jc w:val="center"/>
        <w:rPr>
          <w:b/>
          <w:color w:val="0B140F"/>
        </w:rPr>
      </w:pPr>
      <w:r>
        <w:br w:type="page"/>
      </w:r>
      <w:r w:rsidR="001D14FF" w:rsidRPr="000B1A10">
        <w:rPr>
          <w:b/>
          <w:color w:val="0B140F"/>
        </w:rPr>
        <w:lastRenderedPageBreak/>
        <w:t>Комплект заданий для контрольн</w:t>
      </w:r>
      <w:r w:rsidR="007D4C60" w:rsidRPr="000B1A10">
        <w:rPr>
          <w:b/>
          <w:color w:val="0B140F"/>
        </w:rPr>
        <w:t>ых</w:t>
      </w:r>
      <w:r w:rsidR="001D14FF" w:rsidRPr="000B1A10">
        <w:rPr>
          <w:b/>
          <w:color w:val="0B140F"/>
        </w:rPr>
        <w:t xml:space="preserve"> </w:t>
      </w:r>
      <w:r w:rsidR="00254E43">
        <w:rPr>
          <w:b/>
          <w:color w:val="0B140F"/>
        </w:rPr>
        <w:t>работ</w:t>
      </w:r>
    </w:p>
    <w:p w:rsidR="004A7F64" w:rsidRDefault="004A7F64" w:rsidP="004A7F64">
      <w:pPr>
        <w:spacing w:line="276" w:lineRule="auto"/>
      </w:pPr>
      <w:r w:rsidRPr="004A7F64">
        <w:rPr>
          <w:b/>
        </w:rPr>
        <w:t xml:space="preserve">Избранные главы </w:t>
      </w:r>
      <w:r>
        <w:rPr>
          <w:b/>
        </w:rPr>
        <w:t>линейной алгебры</w: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t>Исследуйте системы линейных уравнений.</w:t>
      </w:r>
      <w:r>
        <w:t xml:space="preserve"> </w:t>
      </w:r>
    </w:p>
    <w:p w:rsidR="00D10CC8" w:rsidRPr="00D10CC8" w:rsidRDefault="00D10CC8" w:rsidP="00D10CC8">
      <w:pPr>
        <w:ind w:left="993"/>
        <w:rPr>
          <w:rFonts w:eastAsia="Calibri"/>
          <w:position w:val="-50"/>
          <w:lang w:eastAsia="en-US"/>
        </w:rPr>
      </w:pPr>
      <w:r>
        <w:t xml:space="preserve"> </w:t>
      </w:r>
      <w:r w:rsidRPr="00D10CC8">
        <w:rPr>
          <w:rFonts w:eastAsia="Calibri"/>
          <w:b/>
          <w:lang w:eastAsia="en-US"/>
        </w:rPr>
        <w:t>а</w:t>
      </w:r>
      <w:r w:rsidRPr="00D10CC8">
        <w:rPr>
          <w:rFonts w:eastAsia="Calibri"/>
          <w:lang w:eastAsia="en-US"/>
        </w:rPr>
        <w:t xml:space="preserve">) </w:t>
      </w:r>
      <w:r w:rsidRPr="00D10CC8">
        <w:rPr>
          <w:rFonts w:eastAsia="Calibri"/>
          <w:position w:val="-50"/>
          <w:lang w:eastAsia="en-US"/>
        </w:rPr>
        <w:object w:dxaOrig="138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7.25pt" o:ole="">
            <v:imagedata r:id="rId9" o:title=""/>
          </v:shape>
          <o:OLEObject Type="Embed" ProgID="Equation.3" ShapeID="_x0000_i1025" DrawAspect="Content" ObjectID="_1747769779" r:id="rId10"/>
        </w:object>
      </w:r>
      <w:r w:rsidRPr="00D10CC8">
        <w:rPr>
          <w:rFonts w:eastAsia="Calibri"/>
          <w:b/>
          <w:lang w:eastAsia="en-US"/>
        </w:rPr>
        <w:t xml:space="preserve">             б</w:t>
      </w:r>
      <w:r w:rsidRPr="00D10CC8">
        <w:rPr>
          <w:rFonts w:eastAsia="Calibri"/>
          <w:lang w:eastAsia="en-US"/>
        </w:rPr>
        <w:t xml:space="preserve">) </w:t>
      </w:r>
      <w:r w:rsidRPr="00D10CC8">
        <w:rPr>
          <w:rFonts w:eastAsia="Calibri"/>
          <w:position w:val="-50"/>
          <w:lang w:eastAsia="en-US"/>
        </w:rPr>
        <w:object w:dxaOrig="1680" w:dyaOrig="825">
          <v:shape id="_x0000_i1026" type="#_x0000_t75" style="width:84pt;height:41.25pt" o:ole="">
            <v:imagedata r:id="rId11" o:title=""/>
          </v:shape>
          <o:OLEObject Type="Embed" ProgID="Equation.3" ShapeID="_x0000_i1026" DrawAspect="Content" ObjectID="_1747769780" r:id="rId12"/>
        </w:objec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t>Решите матричные уравнения.</w:t>
      </w:r>
    </w:p>
    <w:p w:rsidR="00D10CC8" w:rsidRDefault="00D10CC8" w:rsidP="00D10CC8">
      <w:pPr>
        <w:pStyle w:val="a4"/>
        <w:ind w:left="927"/>
      </w:pPr>
      <w:r>
        <w:rPr>
          <w:b/>
        </w:rPr>
        <w:t>а</w:t>
      </w:r>
      <w:r>
        <w:t xml:space="preserve">) </w:t>
      </w:r>
      <w:r>
        <w:rPr>
          <w:i/>
        </w:rPr>
        <w:t>Х</w:t>
      </w:r>
      <w:r>
        <w:rPr>
          <w:position w:val="-50"/>
        </w:rPr>
        <w:object w:dxaOrig="840" w:dyaOrig="855">
          <v:shape id="_x0000_i1027" type="#_x0000_t75" style="width:42pt;height:42.75pt" o:ole="">
            <v:imagedata r:id="rId13" o:title=""/>
          </v:shape>
          <o:OLEObject Type="Embed" ProgID="Equation.3" ShapeID="_x0000_i1027" DrawAspect="Content" ObjectID="_1747769781" r:id="rId14"/>
        </w:object>
      </w:r>
      <w:r>
        <w:t> = </w:t>
      </w:r>
      <w:r>
        <w:rPr>
          <w:position w:val="-50"/>
        </w:rPr>
        <w:object w:dxaOrig="915" w:dyaOrig="855">
          <v:shape id="_x0000_i1028" type="#_x0000_t75" style="width:45.75pt;height:42.75pt" o:ole="">
            <v:imagedata r:id="rId15" o:title=""/>
          </v:shape>
          <o:OLEObject Type="Embed" ProgID="Equation.3" ShapeID="_x0000_i1028" DrawAspect="Content" ObjectID="_1747769782" r:id="rId16"/>
        </w:object>
      </w:r>
      <w:r>
        <w:tab/>
      </w:r>
      <w:r>
        <w:rPr>
          <w:b/>
        </w:rPr>
        <w:t>б</w:t>
      </w:r>
      <w:r>
        <w:t xml:space="preserve">) </w:t>
      </w:r>
      <w:r>
        <w:rPr>
          <w:position w:val="-30"/>
        </w:rPr>
        <w:object w:dxaOrig="1800" w:dyaOrig="630">
          <v:shape id="_x0000_i1029" type="#_x0000_t75" style="width:90pt;height:31.5pt" o:ole="">
            <v:imagedata r:id="rId17" o:title=""/>
          </v:shape>
          <o:OLEObject Type="Embed" ProgID="Equation.3" ShapeID="_x0000_i1029" DrawAspect="Content" ObjectID="_1747769783" r:id="rId18"/>
        </w:object>
      </w:r>
      <w:r>
        <w:t xml:space="preserve"> </w: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rPr>
          <w:rFonts w:eastAsia="Times New Roman"/>
          <w:lang w:eastAsia="ru-RU"/>
        </w:rPr>
        <w:t xml:space="preserve">Подберите </w:t>
      </w:r>
      <w:r w:rsidRPr="00D10CC8">
        <w:rPr>
          <w:rFonts w:eastAsia="Times New Roman"/>
          <w:lang w:eastAsia="ru-RU"/>
        </w:rPr>
        <w:sym w:font="Symbol" w:char="F06C"/>
      </w:r>
      <w:r w:rsidRPr="00D10CC8">
        <w:rPr>
          <w:rFonts w:eastAsia="Times New Roman"/>
          <w:lang w:eastAsia="ru-RU"/>
        </w:rPr>
        <w:t xml:space="preserve"> так, чтобы система </w:t>
      </w:r>
      <w:r w:rsidRPr="00D10CC8">
        <w:rPr>
          <w:rFonts w:eastAsia="Batang"/>
          <w:position w:val="-50"/>
          <w:lang w:eastAsia="ko-KR"/>
        </w:rPr>
        <w:object w:dxaOrig="2280" w:dyaOrig="1005">
          <v:shape id="_x0000_i1030" type="#_x0000_t75" style="width:114pt;height:50.25pt" o:ole="">
            <v:imagedata r:id="rId19" o:title=""/>
          </v:shape>
          <o:OLEObject Type="Embed" ProgID="Equation.3" ShapeID="_x0000_i1030" DrawAspect="Content" ObjectID="_1747769784" r:id="rId20"/>
        </w:object>
      </w:r>
      <w:r w:rsidRPr="00D10CC8">
        <w:rPr>
          <w:rFonts w:eastAsia="Times New Roman"/>
          <w:lang w:eastAsia="ru-RU"/>
        </w:rPr>
        <w:t>имела решение.</w: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t>Найдите фундаментальную систему решений системы линейных однородных уравнений.</w:t>
      </w:r>
    </w:p>
    <w:p w:rsidR="00D10CC8" w:rsidRPr="00D10CC8" w:rsidRDefault="00D10CC8" w:rsidP="00D10CC8">
      <w:pPr>
        <w:pStyle w:val="a4"/>
        <w:ind w:left="927"/>
      </w:pPr>
      <w:r w:rsidRPr="00D10CC8">
        <w:t>2</w:t>
      </w:r>
      <w:r w:rsidRPr="00D10CC8">
        <w:rPr>
          <w:i/>
        </w:rPr>
        <w:t>х</w:t>
      </w:r>
      <w:r w:rsidRPr="00D10CC8">
        <w:rPr>
          <w:vertAlign w:val="subscript"/>
        </w:rPr>
        <w:t>1</w:t>
      </w:r>
      <w:r w:rsidRPr="00D10CC8">
        <w:t xml:space="preserve"> – 4</w:t>
      </w:r>
      <w:r w:rsidRPr="00D10CC8">
        <w:rPr>
          <w:i/>
        </w:rPr>
        <w:t>х</w:t>
      </w:r>
      <w:r w:rsidRPr="00D10CC8">
        <w:rPr>
          <w:vertAlign w:val="subscript"/>
        </w:rPr>
        <w:t>2</w:t>
      </w:r>
      <w:r w:rsidRPr="00D10CC8">
        <w:t xml:space="preserve"> + 5</w:t>
      </w:r>
      <w:r w:rsidRPr="00D10CC8">
        <w:rPr>
          <w:i/>
        </w:rPr>
        <w:t>х</w:t>
      </w:r>
      <w:r w:rsidRPr="00D10CC8">
        <w:rPr>
          <w:vertAlign w:val="subscript"/>
        </w:rPr>
        <w:t>3</w:t>
      </w:r>
      <w:r w:rsidRPr="00D10CC8">
        <w:t xml:space="preserve"> + 3</w:t>
      </w:r>
      <w:r w:rsidRPr="00D10CC8">
        <w:rPr>
          <w:i/>
        </w:rPr>
        <w:t>х</w:t>
      </w:r>
      <w:r w:rsidRPr="00D10CC8">
        <w:rPr>
          <w:vertAlign w:val="subscript"/>
        </w:rPr>
        <w:t xml:space="preserve">4 </w:t>
      </w:r>
      <w:r w:rsidRPr="00D10CC8">
        <w:t xml:space="preserve"> = 0</w:t>
      </w:r>
    </w:p>
    <w:p w:rsidR="00D10CC8" w:rsidRPr="00D10CC8" w:rsidRDefault="00D10CC8" w:rsidP="00D10CC8">
      <w:pPr>
        <w:pStyle w:val="a4"/>
        <w:ind w:left="927"/>
      </w:pPr>
      <w:r w:rsidRPr="00D10CC8">
        <w:t>3</w:t>
      </w:r>
      <w:r w:rsidRPr="00D10CC8">
        <w:rPr>
          <w:i/>
        </w:rPr>
        <w:t>х</w:t>
      </w:r>
      <w:r w:rsidRPr="00D10CC8">
        <w:rPr>
          <w:vertAlign w:val="subscript"/>
        </w:rPr>
        <w:t>1</w:t>
      </w:r>
      <w:r w:rsidRPr="00D10CC8">
        <w:t xml:space="preserve"> – 6</w:t>
      </w:r>
      <w:r w:rsidRPr="00D10CC8">
        <w:rPr>
          <w:i/>
        </w:rPr>
        <w:t>х</w:t>
      </w:r>
      <w:r w:rsidRPr="00D10CC8">
        <w:rPr>
          <w:vertAlign w:val="subscript"/>
        </w:rPr>
        <w:t>2</w:t>
      </w:r>
      <w:r w:rsidRPr="00D10CC8">
        <w:t xml:space="preserve"> + 4</w:t>
      </w:r>
      <w:r w:rsidRPr="00D10CC8">
        <w:rPr>
          <w:i/>
        </w:rPr>
        <w:t>х</w:t>
      </w:r>
      <w:r w:rsidRPr="00D10CC8">
        <w:rPr>
          <w:vertAlign w:val="subscript"/>
        </w:rPr>
        <w:t>3</w:t>
      </w:r>
      <w:r w:rsidRPr="00D10CC8">
        <w:t xml:space="preserve"> + 2</w:t>
      </w:r>
      <w:r w:rsidRPr="00D10CC8">
        <w:rPr>
          <w:i/>
        </w:rPr>
        <w:t>х</w:t>
      </w:r>
      <w:r w:rsidRPr="00D10CC8">
        <w:rPr>
          <w:vertAlign w:val="subscript"/>
        </w:rPr>
        <w:t xml:space="preserve">4 </w:t>
      </w:r>
      <w:r w:rsidRPr="00D10CC8">
        <w:t xml:space="preserve"> = 0</w:t>
      </w:r>
    </w:p>
    <w:p w:rsidR="00D10CC8" w:rsidRDefault="00D10CC8" w:rsidP="00D10CC8">
      <w:pPr>
        <w:pStyle w:val="a4"/>
        <w:ind w:left="927"/>
      </w:pPr>
      <w:r>
        <w:t>4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– 8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+ 17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+ 11</w:t>
      </w:r>
      <w:r>
        <w:rPr>
          <w:i/>
        </w:rPr>
        <w:t>х</w:t>
      </w:r>
      <w:r>
        <w:rPr>
          <w:vertAlign w:val="subscript"/>
        </w:rPr>
        <w:t xml:space="preserve">4 </w:t>
      </w:r>
      <w:r>
        <w:t xml:space="preserve"> = 0</w: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t>Выясните, является ли данный оператор линейным. Если это возможно, найти его матрицу в базисе {(1,</w:t>
      </w:r>
      <w:r w:rsidRPr="00D10CC8">
        <w:rPr>
          <w:lang w:val="en-US"/>
        </w:rPr>
        <w:t> </w:t>
      </w:r>
      <w:r w:rsidRPr="00D10CC8">
        <w:t>0,</w:t>
      </w:r>
      <w:r w:rsidRPr="00D10CC8">
        <w:rPr>
          <w:lang w:val="en-US"/>
        </w:rPr>
        <w:t> </w:t>
      </w:r>
      <w:r w:rsidRPr="00D10CC8">
        <w:t>0),</w:t>
      </w:r>
      <w:r w:rsidRPr="00D10CC8">
        <w:rPr>
          <w:lang w:val="en-US"/>
        </w:rPr>
        <w:t> </w:t>
      </w:r>
      <w:r w:rsidRPr="00D10CC8">
        <w:t>(0,</w:t>
      </w:r>
      <w:r w:rsidRPr="00D10CC8">
        <w:rPr>
          <w:lang w:val="en-US"/>
        </w:rPr>
        <w:t> </w:t>
      </w:r>
      <w:r w:rsidRPr="00D10CC8">
        <w:t>1,</w:t>
      </w:r>
      <w:r w:rsidRPr="00D10CC8">
        <w:rPr>
          <w:lang w:val="en-US"/>
        </w:rPr>
        <w:t> </w:t>
      </w:r>
      <w:r w:rsidRPr="00D10CC8">
        <w:t>0),</w:t>
      </w:r>
      <w:r w:rsidRPr="00D10CC8">
        <w:rPr>
          <w:lang w:val="en-US"/>
        </w:rPr>
        <w:t> </w:t>
      </w:r>
      <w:r w:rsidRPr="00D10CC8">
        <w:t>(0,</w:t>
      </w:r>
      <w:r w:rsidRPr="00D10CC8">
        <w:rPr>
          <w:lang w:val="en-US"/>
        </w:rPr>
        <w:t> </w:t>
      </w:r>
      <w:r w:rsidRPr="00D10CC8">
        <w:t>0,</w:t>
      </w:r>
      <w:r w:rsidRPr="00D10CC8">
        <w:rPr>
          <w:lang w:val="en-US"/>
        </w:rPr>
        <w:t> </w:t>
      </w:r>
      <w:r w:rsidRPr="00D10CC8">
        <w:t>1)}.</w:t>
      </w:r>
    </w:p>
    <w:p w:rsidR="00D10CC8" w:rsidRDefault="00D10CC8" w:rsidP="00D10CC8">
      <w:pPr>
        <w:pStyle w:val="a4"/>
        <w:numPr>
          <w:ilvl w:val="0"/>
          <w:numId w:val="29"/>
        </w:numPr>
      </w:pPr>
      <w:r w:rsidRPr="00D10CC8">
        <w:t xml:space="preserve">Найдите собственные значения и собственные векторы линейного оператора, заданного в некотором базисе линейного пространства над </w:t>
      </w:r>
      <w:r w:rsidRPr="00D10CC8">
        <w:rPr>
          <w:b/>
          <w:lang w:val="en-US"/>
        </w:rPr>
        <w:t>R</w:t>
      </w:r>
      <w:r w:rsidRPr="00D10CC8">
        <w:t xml:space="preserve"> матрицей</w:t>
      </w:r>
      <w:r>
        <w:t xml:space="preserve"> </w:t>
      </w:r>
      <w:r>
        <w:rPr>
          <w:noProof/>
          <w:position w:val="-50"/>
          <w:lang w:eastAsia="ru-RU"/>
        </w:rPr>
        <w:drawing>
          <wp:inline distT="0" distB="0" distL="0" distR="0">
            <wp:extent cx="10572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4A7F64" w:rsidRPr="00270575" w:rsidRDefault="00403C59" w:rsidP="00403C59">
      <w:pPr>
        <w:pStyle w:val="a4"/>
        <w:numPr>
          <w:ilvl w:val="0"/>
          <w:numId w:val="29"/>
        </w:numPr>
      </w:pPr>
      <w:r w:rsidRPr="00270575">
        <w:t xml:space="preserve">Линейный оператор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</m:oMath>
      <w:r w:rsidRPr="00270575">
        <w:t xml:space="preserve"> в базисе е имеет матрицу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270575">
        <w:t>. Найдите его мат</w:t>
      </w:r>
      <w:bookmarkStart w:id="0" w:name="_GoBack"/>
      <w:bookmarkEnd w:id="0"/>
      <w:r w:rsidRPr="00270575">
        <w:t>рицу</w:t>
      </w:r>
      <w:proofErr w:type="gramStart"/>
      <w:r w:rsidRPr="00270575">
        <w:t xml:space="preserve"> </w:t>
      </w:r>
      <w:r w:rsidRPr="00270575">
        <w:rPr>
          <w:i/>
        </w:rPr>
        <w:t>А</w:t>
      </w:r>
      <w:proofErr w:type="gramEnd"/>
      <w:r w:rsidRPr="00270575">
        <w:sym w:font="Symbol" w:char="F0A2"/>
      </w:r>
      <w:r w:rsidRPr="00270575">
        <w:t xml:space="preserve"> в базисе е</w:t>
      </w:r>
      <w:r w:rsidRPr="00270575">
        <w:sym w:font="Symbol" w:char="F0A2"/>
      </w:r>
      <w:r w:rsidRPr="00270575">
        <w:rPr>
          <w:lang w:val="en-US"/>
        </w:rPr>
        <w:t> </w:t>
      </w:r>
      <w:r w:rsidRPr="00270575">
        <w:t>=</w:t>
      </w:r>
      <w:r w:rsidRPr="00270575">
        <w:rPr>
          <w:lang w:val="en-US"/>
        </w:rPr>
        <w:t> </w:t>
      </w:r>
      <w:r w:rsidRPr="00270575">
        <w:t>{</w:t>
      </w:r>
      <w:r w:rsidRPr="00270575">
        <w:rPr>
          <w:lang w:val="en-US"/>
        </w:rPr>
        <w:t>e</w:t>
      </w:r>
      <w:r w:rsidRPr="00270575">
        <w:rPr>
          <w:vertAlign w:val="subscript"/>
        </w:rPr>
        <w:t>1</w:t>
      </w:r>
      <w:r w:rsidRPr="00270575">
        <w:rPr>
          <w:lang w:val="en-US"/>
        </w:rPr>
        <w:t> </w:t>
      </w:r>
      <w:r w:rsidRPr="00270575">
        <w:t>–</w:t>
      </w:r>
      <w:r w:rsidRPr="00270575">
        <w:rPr>
          <w:lang w:val="en-US"/>
        </w:rPr>
        <w:t> </w:t>
      </w:r>
      <w:r w:rsidRPr="00270575">
        <w:t>2</w:t>
      </w:r>
      <w:r w:rsidRPr="00270575">
        <w:rPr>
          <w:lang w:val="en-US"/>
        </w:rPr>
        <w:t>e</w:t>
      </w:r>
      <w:r w:rsidRPr="00270575">
        <w:rPr>
          <w:vertAlign w:val="subscript"/>
        </w:rPr>
        <w:t>2</w:t>
      </w:r>
      <w:r w:rsidRPr="00270575">
        <w:t>, 2</w:t>
      </w:r>
      <w:r w:rsidRPr="00270575">
        <w:rPr>
          <w:lang w:val="en-US"/>
        </w:rPr>
        <w:t>e</w:t>
      </w:r>
      <w:r w:rsidRPr="00270575">
        <w:rPr>
          <w:vertAlign w:val="subscript"/>
        </w:rPr>
        <w:t>1</w:t>
      </w:r>
      <w:r w:rsidRPr="00270575">
        <w:rPr>
          <w:lang w:val="en-US"/>
        </w:rPr>
        <w:t> </w:t>
      </w:r>
      <w:r w:rsidRPr="00270575">
        <w:t>+ </w:t>
      </w:r>
      <w:r w:rsidRPr="00270575">
        <w:rPr>
          <w:lang w:val="en-US"/>
        </w:rPr>
        <w:t>e</w:t>
      </w:r>
      <w:r w:rsidRPr="00270575">
        <w:rPr>
          <w:vertAlign w:val="subscript"/>
        </w:rPr>
        <w:t>2</w:t>
      </w:r>
      <w:r w:rsidRPr="00270575">
        <w:t>}.</w:t>
      </w:r>
    </w:p>
    <w:p w:rsidR="004A7F64" w:rsidRDefault="004A7F64" w:rsidP="004A7F64">
      <w:pPr>
        <w:spacing w:line="276" w:lineRule="auto"/>
        <w:rPr>
          <w:b/>
        </w:rPr>
      </w:pPr>
    </w:p>
    <w:p w:rsidR="004A7F64" w:rsidRDefault="004A7F64" w:rsidP="004A7F64">
      <w:pPr>
        <w:spacing w:line="276" w:lineRule="auto"/>
        <w:rPr>
          <w:b/>
        </w:rPr>
      </w:pPr>
    </w:p>
    <w:p w:rsidR="00124007" w:rsidRPr="004A7F64" w:rsidRDefault="000B1A10" w:rsidP="004A7F64">
      <w:pPr>
        <w:spacing w:line="276" w:lineRule="auto"/>
        <w:rPr>
          <w:b/>
        </w:rPr>
      </w:pPr>
      <w:r w:rsidRPr="004A7F64">
        <w:rPr>
          <w:b/>
        </w:rPr>
        <w:t>Избранные главы математического анализа</w:t>
      </w:r>
    </w:p>
    <w:p w:rsidR="00602470" w:rsidRPr="000B1A10" w:rsidRDefault="000B1A10" w:rsidP="00E12B42">
      <w:pPr>
        <w:numPr>
          <w:ilvl w:val="0"/>
          <w:numId w:val="11"/>
        </w:numPr>
        <w:spacing w:line="276" w:lineRule="auto"/>
        <w:jc w:val="both"/>
      </w:pPr>
      <w:r>
        <w:t xml:space="preserve">Найти </w:t>
      </w:r>
      <w:r w:rsidRPr="006B7F30">
        <w:rPr>
          <w:position w:val="-6"/>
        </w:rPr>
        <w:object w:dxaOrig="200" w:dyaOrig="320">
          <v:shape id="_x0000_i1031" type="#_x0000_t75" style="width:9.75pt;height:15.75pt" o:ole="">
            <v:imagedata r:id="rId22" o:title=""/>
          </v:shape>
          <o:OLEObject Type="Embed" ProgID="Equation.3" ShapeID="_x0000_i1031" DrawAspect="Content" ObjectID="_1747769785" r:id="rId23"/>
        </w:object>
      </w:r>
      <w:r>
        <w:rPr>
          <w:lang w:val="en-US"/>
        </w:rPr>
        <w:t>.</w:t>
      </w:r>
    </w:p>
    <w:p w:rsidR="000B1A10" w:rsidRDefault="000B1A10" w:rsidP="00E12B42">
      <w:pPr>
        <w:numPr>
          <w:ilvl w:val="0"/>
          <w:numId w:val="11"/>
        </w:numPr>
        <w:spacing w:line="276" w:lineRule="auto"/>
        <w:jc w:val="both"/>
      </w:pPr>
      <w:r>
        <w:t xml:space="preserve">Решить уравнение </w:t>
      </w:r>
      <w:r w:rsidRPr="006B7F30">
        <w:rPr>
          <w:position w:val="-6"/>
        </w:rPr>
        <w:object w:dxaOrig="1400" w:dyaOrig="279">
          <v:shape id="_x0000_i1032" type="#_x0000_t75" style="width:70.5pt;height:13.5pt" o:ole="">
            <v:imagedata r:id="rId24" o:title=""/>
          </v:shape>
          <o:OLEObject Type="Embed" ProgID="Equation.3" ShapeID="_x0000_i1032" DrawAspect="Content" ObjectID="_1747769786" r:id="rId25"/>
        </w:object>
      </w:r>
      <w:r>
        <w:rPr>
          <w:lang w:val="en-US"/>
        </w:rPr>
        <w:t>.</w:t>
      </w:r>
    </w:p>
    <w:p w:rsidR="000B1A10" w:rsidRDefault="000B1A10" w:rsidP="00E12B42">
      <w:pPr>
        <w:numPr>
          <w:ilvl w:val="0"/>
          <w:numId w:val="11"/>
        </w:numPr>
        <w:spacing w:line="276" w:lineRule="auto"/>
        <w:jc w:val="both"/>
      </w:pPr>
      <w:r>
        <w:t>Вычислить</w:t>
      </w:r>
      <w:r>
        <w:rPr>
          <w:lang w:val="en-US"/>
        </w:rPr>
        <w:t xml:space="preserve"> </w:t>
      </w:r>
      <w:r w:rsidRPr="000B1A10">
        <w:rPr>
          <w:position w:val="-24"/>
        </w:rPr>
        <w:object w:dxaOrig="820" w:dyaOrig="620">
          <v:shape id="_x0000_i1033" type="#_x0000_t75" style="width:41.25pt;height:30.75pt" o:ole="">
            <v:imagedata r:id="rId26" o:title=""/>
          </v:shape>
          <o:OLEObject Type="Embed" ProgID="Equation.3" ShapeID="_x0000_i1033" DrawAspect="Content" ObjectID="_1747769787" r:id="rId27"/>
        </w:object>
      </w:r>
      <w:r>
        <w:rPr>
          <w:lang w:val="en-US"/>
        </w:rPr>
        <w:t>.</w:t>
      </w:r>
    </w:p>
    <w:p w:rsidR="004A7F64" w:rsidRDefault="004A7F64" w:rsidP="004A7F64">
      <w:pPr>
        <w:numPr>
          <w:ilvl w:val="0"/>
          <w:numId w:val="11"/>
        </w:numPr>
        <w:spacing w:line="276" w:lineRule="auto"/>
        <w:jc w:val="both"/>
      </w:pPr>
      <w:r>
        <w:t xml:space="preserve">Найти производные: а) </w:t>
      </w:r>
      <w:r w:rsidRPr="00CC3D41">
        <w:rPr>
          <w:position w:val="-10"/>
        </w:rPr>
        <w:object w:dxaOrig="780" w:dyaOrig="460">
          <v:shape id="_x0000_i1034" type="#_x0000_t75" style="width:39pt;height:22.5pt" o:ole="">
            <v:imagedata r:id="rId28" o:title=""/>
          </v:shape>
          <o:OLEObject Type="Embed" ProgID="Equation.3" ShapeID="_x0000_i1034" DrawAspect="Content" ObjectID="_1747769788" r:id="rId29"/>
        </w:object>
      </w:r>
      <w:r>
        <w:t xml:space="preserve">; б) </w:t>
      </w:r>
      <w:r w:rsidRPr="00CC3D41">
        <w:rPr>
          <w:position w:val="-10"/>
        </w:rPr>
        <w:object w:dxaOrig="580" w:dyaOrig="499">
          <v:shape id="_x0000_i1035" type="#_x0000_t75" style="width:29.25pt;height:24.75pt" o:ole="">
            <v:imagedata r:id="rId30" o:title=""/>
          </v:shape>
          <o:OLEObject Type="Embed" ProgID="Equation.3" ShapeID="_x0000_i1035" DrawAspect="Content" ObjectID="_1747769789" r:id="rId31"/>
        </w:object>
      </w:r>
      <w:r>
        <w:rPr>
          <w:lang w:val="en-US"/>
        </w:rPr>
        <w:t>.</w:t>
      </w:r>
    </w:p>
    <w:p w:rsidR="004A7F64" w:rsidRDefault="004A7F64" w:rsidP="004A7F64">
      <w:pPr>
        <w:numPr>
          <w:ilvl w:val="0"/>
          <w:numId w:val="11"/>
        </w:numPr>
        <w:spacing w:line="276" w:lineRule="auto"/>
        <w:jc w:val="both"/>
      </w:pPr>
      <w:r>
        <w:t xml:space="preserve">Найти интегралы: а) </w:t>
      </w:r>
      <w:r w:rsidRPr="00CC3D41">
        <w:rPr>
          <w:position w:val="-30"/>
        </w:rPr>
        <w:object w:dxaOrig="2280" w:dyaOrig="740">
          <v:shape id="_x0000_i1036" type="#_x0000_t75" style="width:114pt;height:36.75pt" o:ole="">
            <v:imagedata r:id="rId32" o:title=""/>
          </v:shape>
          <o:OLEObject Type="Embed" ProgID="Equation.3" ShapeID="_x0000_i1036" DrawAspect="Content" ObjectID="_1747769790" r:id="rId33"/>
        </w:object>
      </w:r>
      <w:r>
        <w:t xml:space="preserve">; б) </w:t>
      </w:r>
      <w:r w:rsidRPr="00CC3D41">
        <w:rPr>
          <w:position w:val="-30"/>
        </w:rPr>
        <w:object w:dxaOrig="2320" w:dyaOrig="740">
          <v:shape id="_x0000_i1037" type="#_x0000_t75" style="width:116.25pt;height:36.75pt" o:ole="">
            <v:imagedata r:id="rId34" o:title=""/>
          </v:shape>
          <o:OLEObject Type="Embed" ProgID="Equation.3" ShapeID="_x0000_i1037" DrawAspect="Content" ObjectID="_1747769791" r:id="rId35"/>
        </w:object>
      </w:r>
      <w:r>
        <w:t>.</w:t>
      </w:r>
      <w:r w:rsidRPr="00CC3D41">
        <w:t xml:space="preserve">  </w:t>
      </w:r>
    </w:p>
    <w:p w:rsidR="004A7F64" w:rsidRPr="000B1A10" w:rsidRDefault="004A7F64" w:rsidP="004A7F64">
      <w:pPr>
        <w:numPr>
          <w:ilvl w:val="0"/>
          <w:numId w:val="11"/>
        </w:numPr>
        <w:spacing w:line="276" w:lineRule="auto"/>
        <w:jc w:val="both"/>
      </w:pPr>
      <w:r>
        <w:t xml:space="preserve"> Найти фундаментальное решение оператора  </w:t>
      </w:r>
      <w:r w:rsidRPr="002818AB">
        <w:rPr>
          <w:position w:val="-24"/>
        </w:rPr>
        <w:object w:dxaOrig="1340" w:dyaOrig="660">
          <v:shape id="_x0000_i1038" type="#_x0000_t75" style="width:67.5pt;height:32.25pt" o:ole="">
            <v:imagedata r:id="rId36" o:title=""/>
          </v:shape>
          <o:OLEObject Type="Embed" ProgID="Equation.3" ShapeID="_x0000_i1038" DrawAspect="Content" ObjectID="_1747769792" r:id="rId37"/>
        </w:object>
      </w:r>
      <w:r w:rsidRPr="00CC3D41">
        <w:t>.</w:t>
      </w:r>
    </w:p>
    <w:p w:rsidR="004A7F64" w:rsidRDefault="004A7F64" w:rsidP="004A7F64">
      <w:pPr>
        <w:numPr>
          <w:ilvl w:val="0"/>
          <w:numId w:val="11"/>
        </w:numPr>
        <w:spacing w:line="276" w:lineRule="auto"/>
        <w:jc w:val="both"/>
      </w:pPr>
      <w:r w:rsidRPr="002818AB">
        <w:t>Решить интегральное уравнение</w:t>
      </w:r>
      <w:r>
        <w:t xml:space="preserve"> </w:t>
      </w:r>
      <w:r w:rsidRPr="002818AB">
        <w:rPr>
          <w:position w:val="-32"/>
        </w:rPr>
        <w:object w:dxaOrig="3739" w:dyaOrig="760">
          <v:shape id="_x0000_i1039" type="#_x0000_t75" style="width:187.5pt;height:37.5pt" o:ole="">
            <v:imagedata r:id="rId38" o:title=""/>
          </v:shape>
          <o:OLEObject Type="Embed" ProgID="Equation.3" ShapeID="_x0000_i1039" DrawAspect="Content" ObjectID="_1747769793" r:id="rId39"/>
        </w:object>
      </w:r>
      <w:r w:rsidRPr="002818AB">
        <w:t>.</w:t>
      </w:r>
    </w:p>
    <w:p w:rsidR="00EF579D" w:rsidRDefault="002818AB" w:rsidP="00EF579D">
      <w:pPr>
        <w:spacing w:line="276" w:lineRule="auto"/>
        <w:jc w:val="both"/>
      </w:pPr>
      <w:r w:rsidRPr="007A5397">
        <w:rPr>
          <w:b/>
          <w:color w:val="0B140F"/>
        </w:rPr>
        <w:t>Критерии оценки</w:t>
      </w:r>
      <w:r>
        <w:rPr>
          <w:b/>
          <w:color w:val="0B140F"/>
        </w:rPr>
        <w:t xml:space="preserve">: </w:t>
      </w:r>
      <w:r w:rsidR="00EF579D" w:rsidRPr="005B3C62">
        <w:rPr>
          <w:i/>
        </w:rPr>
        <w:t>«зачтено»</w:t>
      </w:r>
      <w:r w:rsidR="00EF579D">
        <w:t xml:space="preserve"> - правильно решено </w:t>
      </w:r>
      <w:r w:rsidR="004A7F64">
        <w:t xml:space="preserve">не менее 6 </w:t>
      </w:r>
      <w:r w:rsidR="00EF579D">
        <w:t>заданий.</w:t>
      </w:r>
    </w:p>
    <w:p w:rsidR="00CC5256" w:rsidRPr="002D40F0" w:rsidRDefault="007D4C60" w:rsidP="00EF579D">
      <w:pPr>
        <w:tabs>
          <w:tab w:val="left" w:pos="8931"/>
        </w:tabs>
        <w:ind w:right="684" w:firstLine="567"/>
        <w:jc w:val="center"/>
        <w:rPr>
          <w:b/>
        </w:rPr>
      </w:pPr>
      <w:r>
        <w:br w:type="page"/>
      </w:r>
      <w:r w:rsidR="00CC5256" w:rsidRPr="002D40F0">
        <w:rPr>
          <w:b/>
        </w:rPr>
        <w:lastRenderedPageBreak/>
        <w:t xml:space="preserve">Вопросы </w:t>
      </w:r>
      <w:r w:rsidR="003D6FCF">
        <w:rPr>
          <w:b/>
        </w:rPr>
        <w:t xml:space="preserve">к </w:t>
      </w:r>
      <w:r w:rsidR="00992BEE">
        <w:rPr>
          <w:b/>
        </w:rPr>
        <w:t>экзамен</w:t>
      </w:r>
      <w:r w:rsidR="006D107D">
        <w:rPr>
          <w:b/>
        </w:rPr>
        <w:t>у</w:t>
      </w:r>
    </w:p>
    <w:p w:rsidR="006D107D" w:rsidRDefault="006D107D" w:rsidP="006D107D">
      <w:pPr>
        <w:ind w:left="4560"/>
      </w:pPr>
    </w:p>
    <w:p w:rsidR="004A7F64" w:rsidRDefault="004A7F64" w:rsidP="004A7F64">
      <w:pPr>
        <w:numPr>
          <w:ilvl w:val="0"/>
          <w:numId w:val="19"/>
        </w:numPr>
        <w:suppressAutoHyphens/>
        <w:jc w:val="both"/>
      </w:pPr>
      <w:r>
        <w:t>Метод Гаусса исследования систем линейных уравнений.</w:t>
      </w:r>
    </w:p>
    <w:p w:rsidR="004A7F64" w:rsidRDefault="00D10CC8" w:rsidP="004A7F64">
      <w:pPr>
        <w:numPr>
          <w:ilvl w:val="0"/>
          <w:numId w:val="19"/>
        </w:numPr>
        <w:suppressAutoHyphens/>
        <w:jc w:val="both"/>
      </w:pPr>
      <w:r>
        <w:t xml:space="preserve">Метод </w:t>
      </w:r>
      <w:proofErr w:type="spellStart"/>
      <w:r>
        <w:t>Крамера</w:t>
      </w:r>
      <w:proofErr w:type="spellEnd"/>
      <w:r>
        <w:t xml:space="preserve"> исследования систем линейных уравнений.</w:t>
      </w:r>
    </w:p>
    <w:p w:rsidR="004A7F64" w:rsidRDefault="00006A67" w:rsidP="004A7F64">
      <w:pPr>
        <w:numPr>
          <w:ilvl w:val="0"/>
          <w:numId w:val="19"/>
        </w:numPr>
        <w:suppressAutoHyphens/>
        <w:jc w:val="both"/>
      </w:pPr>
      <w:r>
        <w:t>Свойства л</w:t>
      </w:r>
      <w:r w:rsidR="004A7F64">
        <w:t>инейны</w:t>
      </w:r>
      <w:r>
        <w:t>х</w:t>
      </w:r>
      <w:r w:rsidR="004A7F64">
        <w:t xml:space="preserve"> оператор</w:t>
      </w:r>
      <w:r>
        <w:t>ов</w:t>
      </w:r>
      <w:r w:rsidR="004A7F64">
        <w:t>.</w:t>
      </w:r>
    </w:p>
    <w:p w:rsidR="004A7F64" w:rsidRDefault="004A7F64" w:rsidP="008A3DA4">
      <w:pPr>
        <w:numPr>
          <w:ilvl w:val="0"/>
          <w:numId w:val="19"/>
        </w:numPr>
        <w:suppressAutoHyphens/>
        <w:jc w:val="both"/>
      </w:pPr>
      <w:r>
        <w:t xml:space="preserve">Собственные значения и собственные функции оператора. 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 xml:space="preserve">Определение многозначной функции </w:t>
      </w:r>
      <w:proofErr w:type="gramStart"/>
      <w:r>
        <w:t>комплексного</w:t>
      </w:r>
      <w:proofErr w:type="gramEnd"/>
      <w:r>
        <w:t xml:space="preserve"> переменного и ее геометрическое истолкование.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 xml:space="preserve">Обратные тригонометрические функции </w:t>
      </w:r>
      <w:proofErr w:type="gramStart"/>
      <w:r>
        <w:t>комплексного</w:t>
      </w:r>
      <w:proofErr w:type="gramEnd"/>
      <w:r>
        <w:t xml:space="preserve"> переменного.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Метрические пространства и их примеры.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Нормированные пространства.</w:t>
      </w:r>
    </w:p>
    <w:p w:rsidR="00006A67" w:rsidRDefault="006D107D" w:rsidP="00006A67">
      <w:pPr>
        <w:numPr>
          <w:ilvl w:val="0"/>
          <w:numId w:val="19"/>
        </w:numPr>
        <w:suppressAutoHyphens/>
        <w:jc w:val="both"/>
      </w:pPr>
      <w:r>
        <w:t>Линейные функционалы и их примеры.</w:t>
      </w:r>
      <w:r w:rsidR="00006A67" w:rsidRPr="00006A67">
        <w:t xml:space="preserve"> </w:t>
      </w:r>
      <w:proofErr w:type="spellStart"/>
      <w:r w:rsidR="00006A67">
        <w:t>Эрмитовы</w:t>
      </w:r>
      <w:proofErr w:type="spellEnd"/>
      <w:r w:rsidR="00006A67">
        <w:t xml:space="preserve"> операторы.</w:t>
      </w:r>
    </w:p>
    <w:p w:rsidR="004A7F64" w:rsidRDefault="006D107D" w:rsidP="004A7F64">
      <w:pPr>
        <w:numPr>
          <w:ilvl w:val="0"/>
          <w:numId w:val="19"/>
        </w:numPr>
        <w:suppressAutoHyphens/>
        <w:jc w:val="both"/>
      </w:pPr>
      <w:r>
        <w:t>Понятие обобщенной функции.</w:t>
      </w:r>
      <w:r w:rsidR="004A7F64" w:rsidRPr="004A7F64">
        <w:t xml:space="preserve"> </w:t>
      </w:r>
      <w:r w:rsidR="004A7F64">
        <w:t>Действия над обобщенными функциями.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Производная обобщенной функции.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Фундаментальные решения основных операторов уравнений математической физики.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Задача Коши для обыкновенного дифференциального уравнения.</w:t>
      </w:r>
    </w:p>
    <w:p w:rsidR="006D107D" w:rsidRDefault="006D107D" w:rsidP="006D107D">
      <w:pPr>
        <w:numPr>
          <w:ilvl w:val="0"/>
          <w:numId w:val="19"/>
        </w:numPr>
        <w:suppressAutoHyphens/>
        <w:jc w:val="both"/>
      </w:pPr>
      <w:r>
        <w:t>Основные определения теории интегральных уравнений.</w:t>
      </w:r>
    </w:p>
    <w:p w:rsidR="00EF579D" w:rsidRPr="00EF579D" w:rsidRDefault="004C7BBB" w:rsidP="00EF579D">
      <w:pPr>
        <w:widowControl w:val="0"/>
        <w:jc w:val="both"/>
        <w:rPr>
          <w:lang w:bidi="ru-RU"/>
        </w:rPr>
      </w:pPr>
      <w:r>
        <w:rPr>
          <w:color w:val="0E1912"/>
        </w:rPr>
        <w:br w:type="page"/>
      </w:r>
      <w:r w:rsidR="00EF579D" w:rsidRPr="00EF579D">
        <w:rPr>
          <w:b/>
          <w:lang w:bidi="ru-RU"/>
        </w:rPr>
        <w:lastRenderedPageBreak/>
        <w:t>Критерии оценки зачёта</w:t>
      </w:r>
      <w:r w:rsidR="00EF579D" w:rsidRPr="00EF579D">
        <w:rPr>
          <w:lang w:bidi="ru-RU"/>
        </w:rPr>
        <w:t>:</w:t>
      </w:r>
    </w:p>
    <w:p w:rsidR="00EF579D" w:rsidRPr="00EF579D" w:rsidRDefault="00EF579D" w:rsidP="00EF579D">
      <w:pPr>
        <w:suppressAutoHyphens/>
        <w:autoSpaceDN w:val="0"/>
        <w:jc w:val="center"/>
        <w:rPr>
          <w:rFonts w:ascii="Calibri" w:hAnsi="Calibri"/>
          <w:kern w:val="3"/>
          <w:sz w:val="22"/>
          <w:szCs w:val="22"/>
          <w:lang w:eastAsia="zh-CN"/>
        </w:rPr>
      </w:pPr>
    </w:p>
    <w:tbl>
      <w:tblPr>
        <w:tblW w:w="9889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983"/>
      </w:tblGrid>
      <w:tr w:rsidR="00EF579D" w:rsidRPr="00EF579D" w:rsidTr="00512C35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rFonts w:ascii="Calibri" w:hAnsi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spacing w:val="1"/>
                <w:kern w:val="3"/>
                <w:sz w:val="20"/>
                <w:szCs w:val="20"/>
                <w:lang w:eastAsia="zh-CN"/>
              </w:rPr>
              <w:t>П</w:t>
            </w:r>
            <w:r w:rsidRPr="00EF579D">
              <w:rPr>
                <w:spacing w:val="2"/>
                <w:kern w:val="3"/>
                <w:sz w:val="20"/>
                <w:szCs w:val="20"/>
                <w:lang w:eastAsia="zh-CN"/>
              </w:rPr>
              <w:t>л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а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ни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р</w:t>
            </w:r>
            <w:r w:rsidRPr="00EF579D">
              <w:rPr>
                <w:spacing w:val="-5"/>
                <w:kern w:val="3"/>
                <w:sz w:val="20"/>
                <w:szCs w:val="20"/>
                <w:lang w:eastAsia="zh-CN"/>
              </w:rPr>
              <w:t>у</w:t>
            </w:r>
            <w:r w:rsidRPr="00EF579D">
              <w:rPr>
                <w:spacing w:val="-3"/>
                <w:w w:val="101"/>
                <w:kern w:val="3"/>
                <w:sz w:val="20"/>
                <w:szCs w:val="20"/>
                <w:lang w:eastAsia="zh-CN"/>
              </w:rPr>
              <w:t>е</w:t>
            </w:r>
            <w:r w:rsidRPr="00EF579D">
              <w:rPr>
                <w:spacing w:val="2"/>
                <w:kern w:val="3"/>
                <w:sz w:val="20"/>
                <w:szCs w:val="20"/>
                <w:lang w:eastAsia="zh-CN"/>
              </w:rPr>
              <w:t>м</w:t>
            </w:r>
            <w:r w:rsidRPr="00EF579D">
              <w:rPr>
                <w:spacing w:val="-4"/>
                <w:kern w:val="3"/>
                <w:sz w:val="20"/>
                <w:szCs w:val="20"/>
                <w:lang w:eastAsia="zh-CN"/>
              </w:rPr>
              <w:t>ы</w:t>
            </w:r>
            <w:r w:rsidRPr="00EF579D">
              <w:rPr>
                <w:w w:val="101"/>
                <w:kern w:val="3"/>
                <w:sz w:val="20"/>
                <w:szCs w:val="20"/>
                <w:lang w:eastAsia="zh-CN"/>
              </w:rPr>
              <w:t>е</w:t>
            </w:r>
          </w:p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rFonts w:ascii="Calibri" w:hAnsi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р</w:t>
            </w:r>
            <w:r w:rsidRPr="00EF579D">
              <w:rPr>
                <w:spacing w:val="2"/>
                <w:kern w:val="3"/>
                <w:sz w:val="20"/>
                <w:szCs w:val="20"/>
                <w:lang w:eastAsia="zh-CN"/>
              </w:rPr>
              <w:t>е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зу</w:t>
            </w:r>
            <w:r w:rsidRPr="00EF579D">
              <w:rPr>
                <w:spacing w:val="2"/>
                <w:kern w:val="3"/>
                <w:sz w:val="20"/>
                <w:szCs w:val="20"/>
                <w:lang w:eastAsia="zh-CN"/>
              </w:rPr>
              <w:t>л</w:t>
            </w:r>
            <w:r w:rsidRPr="00EF579D">
              <w:rPr>
                <w:spacing w:val="-6"/>
                <w:kern w:val="3"/>
                <w:sz w:val="20"/>
                <w:szCs w:val="20"/>
                <w:lang w:eastAsia="zh-CN"/>
              </w:rPr>
              <w:t>ь</w:t>
            </w:r>
            <w:r w:rsidRPr="00EF579D">
              <w:rPr>
                <w:spacing w:val="-3"/>
                <w:kern w:val="3"/>
                <w:sz w:val="20"/>
                <w:szCs w:val="20"/>
                <w:lang w:eastAsia="zh-CN"/>
              </w:rPr>
              <w:t>т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а</w:t>
            </w:r>
            <w:r w:rsidRPr="00EF579D">
              <w:rPr>
                <w:spacing w:val="-3"/>
                <w:kern w:val="3"/>
                <w:sz w:val="20"/>
                <w:szCs w:val="20"/>
                <w:lang w:eastAsia="zh-CN"/>
              </w:rPr>
              <w:t>т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ы</w:t>
            </w:r>
            <w:r w:rsidRPr="00EF579D">
              <w:rPr>
                <w:spacing w:val="5"/>
                <w:kern w:val="3"/>
                <w:sz w:val="20"/>
                <w:szCs w:val="20"/>
                <w:lang w:eastAsia="zh-CN"/>
              </w:rPr>
              <w:t xml:space="preserve"> </w:t>
            </w:r>
            <w:r w:rsidRPr="00EF579D">
              <w:rPr>
                <w:spacing w:val="-5"/>
                <w:kern w:val="3"/>
                <w:sz w:val="20"/>
                <w:szCs w:val="20"/>
                <w:lang w:eastAsia="zh-CN"/>
              </w:rPr>
              <w:t>об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у</w:t>
            </w:r>
            <w:r w:rsidRPr="00EF579D">
              <w:rPr>
                <w:spacing w:val="1"/>
                <w:kern w:val="3"/>
                <w:sz w:val="20"/>
                <w:szCs w:val="20"/>
                <w:lang w:eastAsia="zh-CN"/>
              </w:rPr>
              <w:t>ч</w:t>
            </w:r>
            <w:r w:rsidRPr="00EF579D">
              <w:rPr>
                <w:spacing w:val="2"/>
                <w:w w:val="101"/>
                <w:kern w:val="3"/>
                <w:sz w:val="20"/>
                <w:szCs w:val="20"/>
                <w:lang w:eastAsia="zh-CN"/>
              </w:rPr>
              <w:t>е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ни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я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rFonts w:ascii="Calibri" w:hAnsi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spacing w:val="1"/>
                <w:kern w:val="3"/>
                <w:sz w:val="20"/>
                <w:szCs w:val="20"/>
                <w:lang w:eastAsia="zh-CN"/>
              </w:rPr>
              <w:t>П</w:t>
            </w:r>
            <w:r w:rsidRPr="00EF579D">
              <w:rPr>
                <w:spacing w:val="-5"/>
                <w:kern w:val="3"/>
                <w:sz w:val="20"/>
                <w:szCs w:val="20"/>
                <w:lang w:eastAsia="zh-CN"/>
              </w:rPr>
              <w:t>о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к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аза</w:t>
            </w:r>
            <w:r w:rsidRPr="00EF579D">
              <w:rPr>
                <w:spacing w:val="-3"/>
                <w:kern w:val="3"/>
                <w:sz w:val="20"/>
                <w:szCs w:val="20"/>
                <w:lang w:eastAsia="zh-CN"/>
              </w:rPr>
              <w:t>т</w:t>
            </w:r>
            <w:r w:rsidRPr="00EF579D">
              <w:rPr>
                <w:spacing w:val="2"/>
                <w:kern w:val="3"/>
                <w:sz w:val="20"/>
                <w:szCs w:val="20"/>
                <w:lang w:eastAsia="zh-CN"/>
              </w:rPr>
              <w:t>ел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и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 xml:space="preserve"> </w:t>
            </w:r>
            <w:r w:rsidRPr="00EF579D">
              <w:rPr>
                <w:spacing w:val="-5"/>
                <w:kern w:val="3"/>
                <w:sz w:val="20"/>
                <w:szCs w:val="20"/>
                <w:lang w:eastAsia="zh-CN"/>
              </w:rPr>
              <w:t>о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ц</w:t>
            </w:r>
            <w:r w:rsidRPr="00EF579D">
              <w:rPr>
                <w:spacing w:val="2"/>
                <w:w w:val="101"/>
                <w:kern w:val="3"/>
                <w:sz w:val="20"/>
                <w:szCs w:val="20"/>
                <w:lang w:eastAsia="zh-CN"/>
              </w:rPr>
              <w:t>е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ни</w:t>
            </w:r>
            <w:r w:rsidRPr="00EF579D">
              <w:rPr>
                <w:spacing w:val="1"/>
                <w:kern w:val="3"/>
                <w:sz w:val="20"/>
                <w:szCs w:val="20"/>
                <w:lang w:eastAsia="zh-CN"/>
              </w:rPr>
              <w:t>в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а</w:t>
            </w:r>
            <w:r w:rsidRPr="00EF579D">
              <w:rPr>
                <w:spacing w:val="-1"/>
                <w:kern w:val="3"/>
                <w:sz w:val="20"/>
                <w:szCs w:val="20"/>
                <w:lang w:eastAsia="zh-CN"/>
              </w:rPr>
              <w:t>ни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я, балл</w:t>
            </w:r>
          </w:p>
        </w:tc>
      </w:tr>
      <w:tr w:rsidR="00EF579D" w:rsidRPr="00EF579D" w:rsidTr="00512C35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579D" w:rsidRPr="00EF579D" w:rsidRDefault="00EF579D" w:rsidP="00EF579D">
            <w:pPr>
              <w:rPr>
                <w:rFonts w:ascii="Calibri" w:hAnsi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</w:tr>
      <w:tr w:rsidR="00EF579D" w:rsidRPr="00EF579D" w:rsidTr="00512C35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widowControl w:val="0"/>
              <w:rPr>
                <w:b/>
                <w:color w:val="000000"/>
                <w:sz w:val="20"/>
                <w:szCs w:val="20"/>
                <w:lang w:bidi="ru-RU"/>
              </w:rPr>
            </w:pPr>
            <w:r w:rsidRPr="00EF579D">
              <w:rPr>
                <w:b/>
                <w:color w:val="000000"/>
                <w:sz w:val="20"/>
                <w:szCs w:val="20"/>
                <w:lang w:bidi="ru-RU"/>
              </w:rPr>
              <w:t>Знать</w:t>
            </w:r>
            <w:r w:rsidRPr="00EF579D">
              <w:rPr>
                <w:color w:val="000000"/>
                <w:sz w:val="20"/>
                <w:szCs w:val="20"/>
                <w:lang w:bidi="ru-RU"/>
              </w:rPr>
              <w:t>:</w:t>
            </w:r>
            <w:r w:rsidRPr="00EF579D">
              <w:rPr>
                <w:b/>
                <w:color w:val="000000"/>
                <w:sz w:val="20"/>
                <w:szCs w:val="20"/>
                <w:lang w:bidi="ru-RU"/>
              </w:rPr>
              <w:t xml:space="preserve">  </w:t>
            </w:r>
          </w:p>
          <w:p w:rsidR="00EF579D" w:rsidRPr="00EF579D" w:rsidRDefault="00EF579D" w:rsidP="00EF579D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F579D">
              <w:rPr>
                <w:color w:val="000000"/>
                <w:sz w:val="20"/>
                <w:szCs w:val="20"/>
                <w:lang w:bidi="ru-RU"/>
              </w:rPr>
              <w:t>См. программу учебной дисциплины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F579D">
              <w:rPr>
                <w:rFonts w:eastAsia="Batang"/>
                <w:sz w:val="20"/>
                <w:szCs w:val="20"/>
                <w:lang w:eastAsia="ko-KR"/>
              </w:rPr>
              <w:t>Фрагментарные знания</w:t>
            </w:r>
            <w:r w:rsidRPr="00EF579D">
              <w:rPr>
                <w:color w:val="000000"/>
                <w:sz w:val="20"/>
                <w:szCs w:val="20"/>
                <w:lang w:bidi="ru-RU"/>
              </w:rPr>
              <w:t xml:space="preserve"> по тематике учебной дисциплины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F579D">
              <w:rPr>
                <w:rFonts w:eastAsia="Batang"/>
                <w:sz w:val="20"/>
                <w:szCs w:val="20"/>
                <w:lang w:eastAsia="ko-KR"/>
              </w:rPr>
              <w:t xml:space="preserve">Не структурированные знания </w:t>
            </w:r>
            <w:r w:rsidRPr="00EF579D">
              <w:rPr>
                <w:color w:val="000000"/>
                <w:sz w:val="20"/>
                <w:szCs w:val="20"/>
                <w:lang w:bidi="ru-RU"/>
              </w:rPr>
              <w:t>по тематике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widowControl w:val="0"/>
              <w:rPr>
                <w:color w:val="000000"/>
                <w:sz w:val="20"/>
                <w:szCs w:val="20"/>
                <w:lang w:bidi="ru-RU"/>
              </w:rPr>
            </w:pPr>
            <w:r w:rsidRPr="00EF579D">
              <w:rPr>
                <w:rFonts w:eastAsia="Batang"/>
                <w:sz w:val="20"/>
                <w:szCs w:val="20"/>
                <w:lang w:eastAsia="ko-KR"/>
              </w:rPr>
              <w:t>Сформированные, но содержащие отдельные пробелы знания</w:t>
            </w:r>
            <w:r w:rsidRPr="00EF579D">
              <w:rPr>
                <w:color w:val="000000"/>
                <w:sz w:val="20"/>
                <w:szCs w:val="20"/>
                <w:lang w:bidi="ru-RU"/>
              </w:rPr>
              <w:t xml:space="preserve"> по тематике учебной дисциплины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EF579D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Сформированные</w:t>
            </w:r>
            <w:proofErr w:type="spellEnd"/>
            <w:r w:rsidRPr="00EF579D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EF579D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систематические</w:t>
            </w:r>
            <w:proofErr w:type="spellEnd"/>
            <w:r w:rsidRPr="00EF579D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EF579D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</w:t>
            </w:r>
            <w:proofErr w:type="spellEnd"/>
          </w:p>
        </w:tc>
      </w:tr>
      <w:tr w:rsidR="00EF579D" w:rsidRPr="00EF579D" w:rsidTr="00512C35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b/>
                <w:kern w:val="3"/>
                <w:sz w:val="20"/>
                <w:szCs w:val="20"/>
                <w:lang w:eastAsia="zh-CN"/>
              </w:rPr>
              <w:t>Уметь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>:</w:t>
            </w:r>
            <w:r w:rsidRPr="00EF579D">
              <w:rPr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>См. програму учебной дисциплины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Умения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, 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предусмотренные программой учебной дисциплины, не сформированы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Сформированы удовлетворительные умения, предусмотренные программой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>В целом, сформированы хорошие умения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, предусмотренные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suppressAutoHyphens/>
              <w:autoSpaceDN w:val="0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proofErr w:type="gramStart"/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>Умения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, предусмотренные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сформированы</w:t>
            </w:r>
            <w:proofErr w:type="gramEnd"/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в полном объёме</w:t>
            </w:r>
          </w:p>
        </w:tc>
      </w:tr>
      <w:tr w:rsidR="00EF579D" w:rsidRPr="00EF579D" w:rsidTr="00512C35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b/>
                <w:kern w:val="3"/>
                <w:sz w:val="20"/>
                <w:szCs w:val="20"/>
                <w:lang w:eastAsia="zh-CN"/>
              </w:rPr>
              <w:t>Владеть</w:t>
            </w: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: </w:t>
            </w:r>
          </w:p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См. программу учебной дисциплины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Обладает низким уровнем владения навыков, 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предусмотренных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EF579D" w:rsidRPr="00EF579D" w:rsidRDefault="00EF579D" w:rsidP="00EF579D">
            <w:pPr>
              <w:tabs>
                <w:tab w:val="left" w:pos="-2127"/>
              </w:tabs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Обладает удовлетворительным уровнем владения навыков, 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предусмотренных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Обладает хорошим уровнем владения навыков, 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предусмотренных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Обладает высоким уровнем владения навыков, </w:t>
            </w:r>
            <w:r w:rsidRPr="00EF579D">
              <w:rPr>
                <w:spacing w:val="-2"/>
                <w:kern w:val="3"/>
                <w:sz w:val="20"/>
                <w:szCs w:val="20"/>
                <w:lang w:eastAsia="zh-CN"/>
              </w:rPr>
              <w:t>предусмотренных программой учебной дисциплины</w:t>
            </w:r>
            <w:r w:rsidRPr="00EF579D"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kern w:val="3"/>
          <w:lang w:eastAsia="zh-CN"/>
        </w:rPr>
      </w:pPr>
    </w:p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b/>
          <w:kern w:val="3"/>
          <w:lang w:eastAsia="zh-CN"/>
        </w:rPr>
      </w:pPr>
    </w:p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b/>
          <w:kern w:val="3"/>
          <w:lang w:eastAsia="zh-CN"/>
        </w:rPr>
      </w:pPr>
      <w:r w:rsidRPr="00EF579D">
        <w:rPr>
          <w:b/>
          <w:kern w:val="3"/>
          <w:lang w:eastAsia="zh-CN"/>
        </w:rPr>
        <w:t>Шкала оценивания результатов обучения и сформированности компетенции</w:t>
      </w:r>
    </w:p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kern w:val="3"/>
          <w:lang w:eastAsia="zh-CN"/>
        </w:rPr>
      </w:pPr>
      <w:r w:rsidRPr="00EF579D">
        <w:rPr>
          <w:kern w:val="3"/>
          <w:lang w:eastAsia="zh-CN"/>
        </w:rPr>
        <w:t xml:space="preserve">Шкала оценивания сформированности планируемых результатов обучения 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F579D" w:rsidRPr="00EF579D" w:rsidTr="00512C35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EF579D" w:rsidRPr="00EF579D" w:rsidTr="00512C35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rFonts w:eastAsia="Calibri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992BEE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отлич</w:t>
            </w:r>
            <w:r w:rsidR="00EF579D" w:rsidRPr="00EF579D">
              <w:rPr>
                <w:kern w:val="3"/>
                <w:sz w:val="20"/>
                <w:szCs w:val="20"/>
                <w:lang w:eastAsia="zh-CN"/>
              </w:rPr>
              <w:t>но</w:t>
            </w:r>
          </w:p>
        </w:tc>
      </w:tr>
      <w:tr w:rsidR="00EF579D" w:rsidRPr="00EF579D" w:rsidTr="00512C35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rFonts w:eastAsia="Calibri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992BEE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хорош</w:t>
            </w:r>
            <w:r w:rsidR="00EF579D" w:rsidRPr="00EF579D">
              <w:rPr>
                <w:kern w:val="3"/>
                <w:sz w:val="20"/>
                <w:szCs w:val="20"/>
                <w:lang w:eastAsia="zh-CN"/>
              </w:rPr>
              <w:t>о</w:t>
            </w:r>
          </w:p>
        </w:tc>
      </w:tr>
      <w:tr w:rsidR="00EF579D" w:rsidRPr="00EF579D" w:rsidTr="00512C35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rFonts w:eastAsia="Calibri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992BEE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удовлетворитель</w:t>
            </w:r>
            <w:r w:rsidR="00EF579D" w:rsidRPr="00EF579D">
              <w:rPr>
                <w:kern w:val="3"/>
                <w:sz w:val="20"/>
                <w:szCs w:val="20"/>
                <w:lang w:eastAsia="zh-CN"/>
              </w:rPr>
              <w:t>но</w:t>
            </w:r>
          </w:p>
        </w:tc>
      </w:tr>
      <w:tr w:rsidR="00EF579D" w:rsidRPr="00EF579D" w:rsidTr="00512C35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EF579D">
              <w:rPr>
                <w:rFonts w:eastAsia="Calibri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не </w:t>
            </w:r>
            <w:r w:rsidR="00992BEE">
              <w:rPr>
                <w:kern w:val="3"/>
                <w:sz w:val="20"/>
                <w:szCs w:val="20"/>
                <w:lang w:eastAsia="zh-CN"/>
              </w:rPr>
              <w:t>удовлетворитель</w:t>
            </w:r>
            <w:r w:rsidR="00992BEE" w:rsidRPr="00EF579D">
              <w:rPr>
                <w:kern w:val="3"/>
                <w:sz w:val="20"/>
                <w:szCs w:val="20"/>
                <w:lang w:eastAsia="zh-CN"/>
              </w:rPr>
              <w:t>но</w:t>
            </w:r>
          </w:p>
        </w:tc>
      </w:tr>
    </w:tbl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kern w:val="3"/>
          <w:lang w:eastAsia="zh-CN"/>
        </w:rPr>
      </w:pPr>
    </w:p>
    <w:p w:rsidR="00EF579D" w:rsidRPr="00EF579D" w:rsidRDefault="00EF579D" w:rsidP="00EF579D">
      <w:pPr>
        <w:tabs>
          <w:tab w:val="left" w:pos="-2268"/>
        </w:tabs>
        <w:suppressAutoHyphens/>
        <w:autoSpaceDN w:val="0"/>
        <w:jc w:val="center"/>
        <w:rPr>
          <w:kern w:val="3"/>
          <w:lang w:eastAsia="zh-CN"/>
        </w:rPr>
      </w:pPr>
      <w:r w:rsidRPr="00EF579D">
        <w:rPr>
          <w:kern w:val="3"/>
          <w:lang w:eastAsia="zh-CN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8313"/>
      </w:tblGrid>
      <w:tr w:rsidR="00EF579D" w:rsidRPr="00EF579D" w:rsidTr="00512C35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Характеристика сформированности компетенции</w:t>
            </w:r>
          </w:p>
        </w:tc>
      </w:tr>
      <w:tr w:rsidR="00EF579D" w:rsidRPr="00EF579D" w:rsidTr="00512C35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F579D" w:rsidRPr="00EF579D" w:rsidTr="00512C35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EF579D" w:rsidRPr="00EF579D" w:rsidTr="00512C35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F579D" w:rsidRPr="00EF579D" w:rsidRDefault="00EF579D" w:rsidP="00EF579D">
            <w:pPr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EF579D" w:rsidRPr="00EF579D" w:rsidTr="00512C35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79D" w:rsidRPr="00EF579D" w:rsidRDefault="00EF579D" w:rsidP="00EF579D">
            <w:pPr>
              <w:tabs>
                <w:tab w:val="left" w:pos="1760"/>
              </w:tabs>
              <w:suppressAutoHyphens/>
              <w:autoSpaceDN w:val="0"/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79D" w:rsidRPr="00EF579D" w:rsidRDefault="00EF579D" w:rsidP="00EF579D">
            <w:pPr>
              <w:suppressAutoHyphens/>
              <w:autoSpaceDN w:val="0"/>
              <w:rPr>
                <w:kern w:val="3"/>
                <w:sz w:val="20"/>
                <w:szCs w:val="20"/>
                <w:lang w:eastAsia="zh-CN"/>
              </w:rPr>
            </w:pPr>
            <w:r w:rsidRPr="00EF579D">
              <w:rPr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F579D" w:rsidRPr="00EF579D" w:rsidRDefault="00EF579D" w:rsidP="00EF579D">
      <w:pPr>
        <w:widowControl w:val="0"/>
        <w:jc w:val="both"/>
        <w:rPr>
          <w:rFonts w:eastAsia="Batang"/>
          <w:lang w:val="fr-FR" w:eastAsia="ko-KR"/>
        </w:rPr>
      </w:pPr>
    </w:p>
    <w:p w:rsidR="00627660" w:rsidRDefault="00627660" w:rsidP="00EF579D">
      <w:pPr>
        <w:spacing w:line="276" w:lineRule="auto"/>
        <w:jc w:val="center"/>
      </w:pPr>
      <w:r>
        <w:t xml:space="preserve">Оценочные и методические материалы учебной дисциплины (модуля) составлены </w:t>
      </w:r>
    </w:p>
    <w:p w:rsidR="00627660" w:rsidRDefault="00627660" w:rsidP="00EF579D">
      <w:pPr>
        <w:pStyle w:val="Standard"/>
        <w:ind w:firstLine="709"/>
        <w:jc w:val="both"/>
      </w:pPr>
      <w:r>
        <w:rPr>
          <w:rFonts w:cs="Times New Roman"/>
        </w:rPr>
        <w:t xml:space="preserve">Голубенко Т. Я., канд. ф.-м. наук, доцент, доцент кафедры </w:t>
      </w:r>
      <w:r w:rsidR="00EF579D" w:rsidRPr="00CB79BB">
        <w:rPr>
          <w:rFonts w:eastAsia="Times New Roman"/>
          <w:color w:val="000000"/>
          <w:lang w:eastAsia="ru-RU" w:bidi="ru-RU"/>
        </w:rPr>
        <w:t>математики, теории и методики обучения математике</w:t>
      </w:r>
    </w:p>
    <w:p w:rsidR="00FE68ED" w:rsidRPr="0086132F" w:rsidRDefault="00FE68ED" w:rsidP="00627660">
      <w:pPr>
        <w:spacing w:line="276" w:lineRule="auto"/>
        <w:jc w:val="both"/>
        <w:rPr>
          <w:color w:val="000000"/>
        </w:rPr>
      </w:pPr>
    </w:p>
    <w:sectPr w:rsidR="00FE68ED" w:rsidRPr="0086132F" w:rsidSect="00004AF6">
      <w:type w:val="continuous"/>
      <w:pgSz w:w="11918" w:h="16854"/>
      <w:pgMar w:top="1116" w:right="1121" w:bottom="968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1D" w:rsidRDefault="00FA2F1D" w:rsidP="004A7F64">
      <w:r>
        <w:separator/>
      </w:r>
    </w:p>
  </w:endnote>
  <w:endnote w:type="continuationSeparator" w:id="0">
    <w:p w:rsidR="00FA2F1D" w:rsidRDefault="00FA2F1D" w:rsidP="004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B">
    <w:altName w:val="Century Gothic"/>
    <w:charset w:val="00"/>
    <w:family w:val="swiss"/>
    <w:pitch w:val="variable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1D" w:rsidRDefault="00FA2F1D" w:rsidP="004A7F64">
      <w:r>
        <w:separator/>
      </w:r>
    </w:p>
  </w:footnote>
  <w:footnote w:type="continuationSeparator" w:id="0">
    <w:p w:rsidR="00FA2F1D" w:rsidRDefault="00FA2F1D" w:rsidP="004A7F64">
      <w:r>
        <w:continuationSeparator/>
      </w:r>
    </w:p>
  </w:footnote>
  <w:footnote w:id="1">
    <w:p w:rsidR="004A7F64" w:rsidRDefault="004A7F64" w:rsidP="00561A43">
      <w:pPr>
        <w:pStyle w:val="Footnote"/>
      </w:pPr>
      <w:r>
        <w:rPr>
          <w:rStyle w:val="af6"/>
          <w:rFonts w:eastAsia="Calibri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4A7F64" w:rsidRDefault="004A7F64" w:rsidP="00561A43">
      <w:pPr>
        <w:pStyle w:val="Footnote"/>
      </w:pPr>
      <w:r>
        <w:rPr>
          <w:rStyle w:val="af6"/>
          <w:rFonts w:eastAsia="Calibri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</w:lvl>
    <w:lvl w:ilvl="2">
      <w:start w:val="1"/>
      <w:numFmt w:val="decimal"/>
      <w:lvlText w:val="%3."/>
      <w:lvlJc w:val="left"/>
      <w:pPr>
        <w:tabs>
          <w:tab w:val="num" w:pos="1308"/>
        </w:tabs>
        <w:ind w:left="1308" w:hanging="360"/>
      </w:pPr>
    </w:lvl>
    <w:lvl w:ilvl="3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>
      <w:start w:val="1"/>
      <w:numFmt w:val="decimal"/>
      <w:lvlText w:val="%5."/>
      <w:lvlJc w:val="left"/>
      <w:pPr>
        <w:tabs>
          <w:tab w:val="num" w:pos="2748"/>
        </w:tabs>
        <w:ind w:left="2748" w:hanging="360"/>
      </w:pPr>
    </w:lvl>
    <w:lvl w:ilvl="5">
      <w:start w:val="1"/>
      <w:numFmt w:val="decimal"/>
      <w:lvlText w:val="%6."/>
      <w:lvlJc w:val="left"/>
      <w:pPr>
        <w:tabs>
          <w:tab w:val="num" w:pos="3468"/>
        </w:tabs>
        <w:ind w:left="3468" w:hanging="360"/>
      </w:pPr>
    </w:lvl>
    <w:lvl w:ilvl="6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>
      <w:start w:val="1"/>
      <w:numFmt w:val="decimal"/>
      <w:lvlText w:val="%8."/>
      <w:lvlJc w:val="left"/>
      <w:pPr>
        <w:tabs>
          <w:tab w:val="num" w:pos="4908"/>
        </w:tabs>
        <w:ind w:left="4908" w:hanging="360"/>
      </w:pPr>
    </w:lvl>
    <w:lvl w:ilvl="8">
      <w:start w:val="1"/>
      <w:numFmt w:val="decimal"/>
      <w:lvlText w:val="%9."/>
      <w:lvlJc w:val="left"/>
      <w:pPr>
        <w:tabs>
          <w:tab w:val="num" w:pos="5628"/>
        </w:tabs>
        <w:ind w:left="5628" w:hanging="360"/>
      </w:p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7427C4"/>
    <w:multiLevelType w:val="hybridMultilevel"/>
    <w:tmpl w:val="A48E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3C1136"/>
    <w:multiLevelType w:val="hybridMultilevel"/>
    <w:tmpl w:val="D7FECF48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59C6C62"/>
    <w:multiLevelType w:val="multilevel"/>
    <w:tmpl w:val="8D8012FC"/>
    <w:lvl w:ilvl="0">
      <w:start w:val="1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Verdana" w:hAnsi="Verdana"/>
        <w:strike w:val="0"/>
        <w:color w:val="0E1912"/>
        <w:spacing w:val="1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9E12E0"/>
    <w:multiLevelType w:val="hybridMultilevel"/>
    <w:tmpl w:val="B5982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411D14"/>
    <w:multiLevelType w:val="hybridMultilevel"/>
    <w:tmpl w:val="7F6E1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717DF4"/>
    <w:multiLevelType w:val="hybridMultilevel"/>
    <w:tmpl w:val="D7FECF48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95B72DE"/>
    <w:multiLevelType w:val="multilevel"/>
    <w:tmpl w:val="8D8012FC"/>
    <w:lvl w:ilvl="0">
      <w:start w:val="1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Verdana" w:hAnsi="Verdana"/>
        <w:strike w:val="0"/>
        <w:color w:val="0E1912"/>
        <w:spacing w:val="1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6D5DF2"/>
    <w:multiLevelType w:val="hybridMultilevel"/>
    <w:tmpl w:val="A90E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F03F8"/>
    <w:multiLevelType w:val="hybridMultilevel"/>
    <w:tmpl w:val="D7FECF48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100248"/>
    <w:multiLevelType w:val="hybridMultilevel"/>
    <w:tmpl w:val="02F85D3A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075B7A"/>
    <w:multiLevelType w:val="hybridMultilevel"/>
    <w:tmpl w:val="47725900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C2E76"/>
    <w:multiLevelType w:val="hybridMultilevel"/>
    <w:tmpl w:val="CE32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23D27"/>
    <w:multiLevelType w:val="multilevel"/>
    <w:tmpl w:val="8D8012F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E1912"/>
        <w:spacing w:val="1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6A5911"/>
    <w:multiLevelType w:val="multilevel"/>
    <w:tmpl w:val="8D8012FC"/>
    <w:lvl w:ilvl="0">
      <w:start w:val="1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Verdana" w:hAnsi="Verdana"/>
        <w:strike w:val="0"/>
        <w:color w:val="0E1912"/>
        <w:spacing w:val="1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143B33"/>
    <w:multiLevelType w:val="hybridMultilevel"/>
    <w:tmpl w:val="D7FECF48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ECA2B33"/>
    <w:multiLevelType w:val="hybridMultilevel"/>
    <w:tmpl w:val="E67E18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0707696"/>
    <w:multiLevelType w:val="hybridMultilevel"/>
    <w:tmpl w:val="630E6B0A"/>
    <w:lvl w:ilvl="0" w:tplc="ED427B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FB2D6B"/>
    <w:multiLevelType w:val="multilevel"/>
    <w:tmpl w:val="8D8012F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E1912"/>
        <w:spacing w:val="1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2B57AF"/>
    <w:multiLevelType w:val="hybridMultilevel"/>
    <w:tmpl w:val="F2684A46"/>
    <w:lvl w:ilvl="0" w:tplc="ED427B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526782"/>
    <w:multiLevelType w:val="hybridMultilevel"/>
    <w:tmpl w:val="071656A0"/>
    <w:lvl w:ilvl="0" w:tplc="B63A81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341E8F"/>
    <w:multiLevelType w:val="hybridMultilevel"/>
    <w:tmpl w:val="47725900"/>
    <w:lvl w:ilvl="0" w:tplc="3DFC7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A3F63"/>
    <w:multiLevelType w:val="hybridMultilevel"/>
    <w:tmpl w:val="FD427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562E6"/>
    <w:multiLevelType w:val="hybridMultilevel"/>
    <w:tmpl w:val="641CF7B6"/>
    <w:lvl w:ilvl="0" w:tplc="C3DC7D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3"/>
  </w:num>
  <w:num w:numId="5">
    <w:abstractNumId w:val="8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27"/>
  </w:num>
  <w:num w:numId="11">
    <w:abstractNumId w:val="18"/>
  </w:num>
  <w:num w:numId="12">
    <w:abstractNumId w:val="14"/>
  </w:num>
  <w:num w:numId="13">
    <w:abstractNumId w:val="23"/>
  </w:num>
  <w:num w:numId="14">
    <w:abstractNumId w:val="19"/>
  </w:num>
  <w:num w:numId="15">
    <w:abstractNumId w:val="10"/>
  </w:num>
  <w:num w:numId="16">
    <w:abstractNumId w:val="29"/>
  </w:num>
  <w:num w:numId="17">
    <w:abstractNumId w:val="17"/>
  </w:num>
  <w:num w:numId="18">
    <w:abstractNumId w:val="2"/>
  </w:num>
  <w:num w:numId="19">
    <w:abstractNumId w:val="7"/>
  </w:num>
  <w:num w:numId="20">
    <w:abstractNumId w:val="0"/>
  </w:num>
  <w:num w:numId="21">
    <w:abstractNumId w:val="24"/>
  </w:num>
  <w:num w:numId="22">
    <w:abstractNumId w:val="26"/>
  </w:num>
  <w:num w:numId="23">
    <w:abstractNumId w:val="1"/>
  </w:num>
  <w:num w:numId="24">
    <w:abstractNumId w:val="3"/>
  </w:num>
  <w:num w:numId="25">
    <w:abstractNumId w:val="12"/>
  </w:num>
  <w:num w:numId="26">
    <w:abstractNumId w:val="9"/>
  </w:num>
  <w:num w:numId="27">
    <w:abstractNumId w:val="16"/>
  </w:num>
  <w:num w:numId="28">
    <w:abstractNumId w:val="30"/>
  </w:num>
  <w:num w:numId="29">
    <w:abstractNumId w:val="31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EB"/>
    <w:rsid w:val="00004AF6"/>
    <w:rsid w:val="00006A67"/>
    <w:rsid w:val="00011404"/>
    <w:rsid w:val="00042291"/>
    <w:rsid w:val="000B1A10"/>
    <w:rsid w:val="000C2B0E"/>
    <w:rsid w:val="000C2CAC"/>
    <w:rsid w:val="000D6FE3"/>
    <w:rsid w:val="00102EB7"/>
    <w:rsid w:val="00124007"/>
    <w:rsid w:val="00143776"/>
    <w:rsid w:val="0016261B"/>
    <w:rsid w:val="00175CB4"/>
    <w:rsid w:val="001C0886"/>
    <w:rsid w:val="001C234D"/>
    <w:rsid w:val="001C3F80"/>
    <w:rsid w:val="001D14FF"/>
    <w:rsid w:val="001D49C9"/>
    <w:rsid w:val="002149A7"/>
    <w:rsid w:val="0022316E"/>
    <w:rsid w:val="00224E8A"/>
    <w:rsid w:val="0023756E"/>
    <w:rsid w:val="00254E43"/>
    <w:rsid w:val="00270575"/>
    <w:rsid w:val="002818AB"/>
    <w:rsid w:val="0029346B"/>
    <w:rsid w:val="00294404"/>
    <w:rsid w:val="002C6A42"/>
    <w:rsid w:val="002D40F0"/>
    <w:rsid w:val="002D4AD3"/>
    <w:rsid w:val="00315334"/>
    <w:rsid w:val="00336578"/>
    <w:rsid w:val="00360CF9"/>
    <w:rsid w:val="003C366F"/>
    <w:rsid w:val="003D522E"/>
    <w:rsid w:val="003D6FCF"/>
    <w:rsid w:val="003D7061"/>
    <w:rsid w:val="003E2BEA"/>
    <w:rsid w:val="00403C59"/>
    <w:rsid w:val="00411369"/>
    <w:rsid w:val="004279E1"/>
    <w:rsid w:val="004348CB"/>
    <w:rsid w:val="00443F7C"/>
    <w:rsid w:val="004A66FB"/>
    <w:rsid w:val="004A72A6"/>
    <w:rsid w:val="004A7F64"/>
    <w:rsid w:val="004B290B"/>
    <w:rsid w:val="004C6DEF"/>
    <w:rsid w:val="004C7814"/>
    <w:rsid w:val="004C7BBB"/>
    <w:rsid w:val="00512C35"/>
    <w:rsid w:val="00512FFF"/>
    <w:rsid w:val="0051682C"/>
    <w:rsid w:val="005207C4"/>
    <w:rsid w:val="0053520B"/>
    <w:rsid w:val="005657E6"/>
    <w:rsid w:val="005A2806"/>
    <w:rsid w:val="005B4F50"/>
    <w:rsid w:val="005B7930"/>
    <w:rsid w:val="005E5486"/>
    <w:rsid w:val="00602470"/>
    <w:rsid w:val="006132F2"/>
    <w:rsid w:val="006137A6"/>
    <w:rsid w:val="00627660"/>
    <w:rsid w:val="0064406D"/>
    <w:rsid w:val="006A5C28"/>
    <w:rsid w:val="006B358F"/>
    <w:rsid w:val="006D107D"/>
    <w:rsid w:val="0075265E"/>
    <w:rsid w:val="00760912"/>
    <w:rsid w:val="00763543"/>
    <w:rsid w:val="00776646"/>
    <w:rsid w:val="007D4C60"/>
    <w:rsid w:val="008157F2"/>
    <w:rsid w:val="00817CC0"/>
    <w:rsid w:val="008316DB"/>
    <w:rsid w:val="00841701"/>
    <w:rsid w:val="0086132F"/>
    <w:rsid w:val="00861F0E"/>
    <w:rsid w:val="00867FD3"/>
    <w:rsid w:val="008A3DA4"/>
    <w:rsid w:val="008A7FE4"/>
    <w:rsid w:val="008D7F1E"/>
    <w:rsid w:val="008E30C9"/>
    <w:rsid w:val="009049DA"/>
    <w:rsid w:val="00904CE3"/>
    <w:rsid w:val="0093007A"/>
    <w:rsid w:val="00935BD2"/>
    <w:rsid w:val="00954F98"/>
    <w:rsid w:val="00971028"/>
    <w:rsid w:val="00982183"/>
    <w:rsid w:val="00992BEE"/>
    <w:rsid w:val="00A04B07"/>
    <w:rsid w:val="00A53165"/>
    <w:rsid w:val="00AA6B2E"/>
    <w:rsid w:val="00B56DDA"/>
    <w:rsid w:val="00B602DC"/>
    <w:rsid w:val="00B70987"/>
    <w:rsid w:val="00BC4081"/>
    <w:rsid w:val="00BD6076"/>
    <w:rsid w:val="00BD6AEB"/>
    <w:rsid w:val="00C2020E"/>
    <w:rsid w:val="00C80303"/>
    <w:rsid w:val="00C96412"/>
    <w:rsid w:val="00CB5CA2"/>
    <w:rsid w:val="00CC3D41"/>
    <w:rsid w:val="00CC5256"/>
    <w:rsid w:val="00D06576"/>
    <w:rsid w:val="00D107BB"/>
    <w:rsid w:val="00D10CC8"/>
    <w:rsid w:val="00D256D6"/>
    <w:rsid w:val="00D655D7"/>
    <w:rsid w:val="00D67A32"/>
    <w:rsid w:val="00D94D50"/>
    <w:rsid w:val="00DA1B13"/>
    <w:rsid w:val="00DE17D1"/>
    <w:rsid w:val="00E03521"/>
    <w:rsid w:val="00E12B42"/>
    <w:rsid w:val="00E12DCF"/>
    <w:rsid w:val="00E33A2B"/>
    <w:rsid w:val="00E56AB1"/>
    <w:rsid w:val="00E83C6B"/>
    <w:rsid w:val="00E86EDF"/>
    <w:rsid w:val="00E8798C"/>
    <w:rsid w:val="00E972D0"/>
    <w:rsid w:val="00ED1173"/>
    <w:rsid w:val="00ED1B3F"/>
    <w:rsid w:val="00EE1752"/>
    <w:rsid w:val="00EE2FE6"/>
    <w:rsid w:val="00EF579D"/>
    <w:rsid w:val="00F40967"/>
    <w:rsid w:val="00F54A05"/>
    <w:rsid w:val="00FA2F1D"/>
    <w:rsid w:val="00FB1811"/>
    <w:rsid w:val="00FE68ED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360C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A1B13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CF9"/>
    <w:rPr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1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C60"/>
    <w:pPr>
      <w:ind w:left="720"/>
      <w:contextualSpacing/>
      <w:jc w:val="both"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360C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60CF9"/>
    <w:rPr>
      <w:sz w:val="16"/>
      <w:szCs w:val="16"/>
    </w:rPr>
  </w:style>
  <w:style w:type="paragraph" w:styleId="a5">
    <w:name w:val="Normal (Web)"/>
    <w:basedOn w:val="a"/>
    <w:rsid w:val="00360CF9"/>
    <w:pPr>
      <w:spacing w:before="100" w:beforeAutospacing="1" w:after="100" w:afterAutospacing="1"/>
    </w:pPr>
  </w:style>
  <w:style w:type="paragraph" w:customStyle="1" w:styleId="a6">
    <w:name w:val="Базовый"/>
    <w:rsid w:val="00360CF9"/>
    <w:pPr>
      <w:suppressAutoHyphens/>
      <w:spacing w:line="100" w:lineRule="atLeast"/>
    </w:pPr>
    <w:rPr>
      <w:rFonts w:eastAsia="Arial"/>
      <w:lang w:eastAsia="ar-SA"/>
    </w:rPr>
  </w:style>
  <w:style w:type="paragraph" w:customStyle="1" w:styleId="GOST">
    <w:name w:val="GOST"/>
    <w:basedOn w:val="a"/>
    <w:link w:val="GOST0"/>
    <w:qFormat/>
    <w:rsid w:val="00360CF9"/>
    <w:pPr>
      <w:widowControl w:val="0"/>
      <w:suppressAutoHyphens/>
      <w:autoSpaceDN w:val="0"/>
      <w:spacing w:line="360" w:lineRule="auto"/>
      <w:ind w:firstLine="851"/>
      <w:jc w:val="both"/>
      <w:textAlignment w:val="baseline"/>
    </w:pPr>
    <w:rPr>
      <w:rFonts w:ascii="GOST type B" w:hAnsi="GOST type B" w:cs="DejaVu Sans"/>
      <w:kern w:val="3"/>
      <w:sz w:val="28"/>
      <w:szCs w:val="28"/>
      <w:lang w:eastAsia="zh-CN" w:bidi="hi-IN"/>
    </w:rPr>
  </w:style>
  <w:style w:type="character" w:customStyle="1" w:styleId="GOST0">
    <w:name w:val="GOST Знак"/>
    <w:link w:val="GOST"/>
    <w:locked/>
    <w:rsid w:val="00360CF9"/>
    <w:rPr>
      <w:rFonts w:ascii="GOST type B" w:hAnsi="GOST type B" w:cs="DejaVu Sans"/>
      <w:kern w:val="3"/>
      <w:sz w:val="28"/>
      <w:szCs w:val="28"/>
      <w:lang w:eastAsia="zh-CN" w:bidi="hi-IN"/>
    </w:rPr>
  </w:style>
  <w:style w:type="character" w:customStyle="1" w:styleId="submenu-table">
    <w:name w:val="submenu-table"/>
    <w:rsid w:val="00360CF9"/>
  </w:style>
  <w:style w:type="paragraph" w:styleId="a7">
    <w:name w:val="header"/>
    <w:basedOn w:val="a"/>
    <w:link w:val="a8"/>
    <w:rsid w:val="00360C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60CF9"/>
    <w:rPr>
      <w:sz w:val="24"/>
      <w:szCs w:val="24"/>
    </w:rPr>
  </w:style>
  <w:style w:type="paragraph" w:styleId="a9">
    <w:name w:val="footer"/>
    <w:basedOn w:val="a"/>
    <w:link w:val="aa"/>
    <w:uiPriority w:val="99"/>
    <w:rsid w:val="00360C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60CF9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360C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0CF9"/>
    <w:rPr>
      <w:rFonts w:ascii="Calibri Light" w:hAnsi="Calibri Light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qFormat/>
    <w:rsid w:val="00360CF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d"/>
    <w:rsid w:val="00360CF9"/>
    <w:rPr>
      <w:rFonts w:ascii="Calibri Light" w:hAnsi="Calibri Light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60CF9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60CF9"/>
  </w:style>
  <w:style w:type="character" w:styleId="af0">
    <w:name w:val="Hyperlink"/>
    <w:uiPriority w:val="99"/>
    <w:unhideWhenUsed/>
    <w:rsid w:val="00360CF9"/>
    <w:rPr>
      <w:color w:val="0563C1"/>
      <w:u w:val="single"/>
    </w:rPr>
  </w:style>
  <w:style w:type="paragraph" w:styleId="af1">
    <w:name w:val="Body Text"/>
    <w:basedOn w:val="a"/>
    <w:link w:val="af2"/>
    <w:rsid w:val="0022316E"/>
    <w:pPr>
      <w:spacing w:after="120"/>
    </w:pPr>
  </w:style>
  <w:style w:type="character" w:customStyle="1" w:styleId="af2">
    <w:name w:val="Основной текст Знак"/>
    <w:link w:val="af1"/>
    <w:rsid w:val="0022316E"/>
    <w:rPr>
      <w:sz w:val="24"/>
      <w:szCs w:val="24"/>
    </w:rPr>
  </w:style>
  <w:style w:type="paragraph" w:styleId="af3">
    <w:name w:val="Body Text Indent"/>
    <w:basedOn w:val="a"/>
    <w:link w:val="af4"/>
    <w:rsid w:val="00971028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971028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710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971028"/>
    <w:rPr>
      <w:sz w:val="24"/>
      <w:szCs w:val="24"/>
    </w:rPr>
  </w:style>
  <w:style w:type="paragraph" w:styleId="af5">
    <w:name w:val="No Spacing"/>
    <w:qFormat/>
    <w:rsid w:val="00FB181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A1B13"/>
    <w:rPr>
      <w:rFonts w:ascii="Arial" w:hAnsi="Arial" w:cs="Arial"/>
      <w:b/>
      <w:bCs/>
      <w:i/>
      <w:iCs/>
      <w:sz w:val="28"/>
      <w:szCs w:val="28"/>
      <w:lang w:val="en-US" w:eastAsia="zh-CN"/>
    </w:rPr>
  </w:style>
  <w:style w:type="paragraph" w:customStyle="1" w:styleId="31">
    <w:name w:val="Основной текст с отступом 31"/>
    <w:basedOn w:val="a"/>
    <w:rsid w:val="00CB5CA2"/>
    <w:pPr>
      <w:suppressAutoHyphens/>
      <w:spacing w:after="120"/>
      <w:ind w:left="283"/>
    </w:pPr>
    <w:rPr>
      <w:sz w:val="16"/>
      <w:szCs w:val="16"/>
      <w:lang w:val="en-US" w:eastAsia="zh-CN"/>
    </w:rPr>
  </w:style>
  <w:style w:type="paragraph" w:customStyle="1" w:styleId="Default">
    <w:name w:val="Default"/>
    <w:rsid w:val="0004229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andard">
    <w:name w:val="Standard"/>
    <w:rsid w:val="00254E43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zh-CN" w:bidi="hi-IN"/>
    </w:rPr>
  </w:style>
  <w:style w:type="character" w:styleId="af6">
    <w:name w:val="footnote reference"/>
    <w:uiPriority w:val="99"/>
    <w:rsid w:val="004A7F64"/>
    <w:rPr>
      <w:vertAlign w:val="superscript"/>
    </w:rPr>
  </w:style>
  <w:style w:type="paragraph" w:customStyle="1" w:styleId="Footnote">
    <w:name w:val="Footnote"/>
    <w:basedOn w:val="Standard"/>
    <w:rsid w:val="004A7F64"/>
    <w:pPr>
      <w:widowControl/>
      <w:autoSpaceDN w:val="0"/>
      <w:textAlignment w:val="auto"/>
    </w:pPr>
    <w:rPr>
      <w:rFonts w:ascii="Calibri" w:eastAsia="Times New Roman" w:hAnsi="Calibri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4A7F64"/>
    <w:rPr>
      <w:rFonts w:ascii="Times New Roman" w:hAnsi="Times New Roman" w:cs="Times New Roman" w:hint="default"/>
      <w:position w:val="0"/>
      <w:vertAlign w:val="superscript"/>
    </w:rPr>
  </w:style>
  <w:style w:type="paragraph" w:styleId="af7">
    <w:name w:val="Balloon Text"/>
    <w:basedOn w:val="a"/>
    <w:link w:val="af8"/>
    <w:rsid w:val="00D10CC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10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360C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A1B13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CF9"/>
    <w:rPr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1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C60"/>
    <w:pPr>
      <w:ind w:left="720"/>
      <w:contextualSpacing/>
      <w:jc w:val="both"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360C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60CF9"/>
    <w:rPr>
      <w:sz w:val="16"/>
      <w:szCs w:val="16"/>
    </w:rPr>
  </w:style>
  <w:style w:type="paragraph" w:styleId="a5">
    <w:name w:val="Normal (Web)"/>
    <w:basedOn w:val="a"/>
    <w:rsid w:val="00360CF9"/>
    <w:pPr>
      <w:spacing w:before="100" w:beforeAutospacing="1" w:after="100" w:afterAutospacing="1"/>
    </w:pPr>
  </w:style>
  <w:style w:type="paragraph" w:customStyle="1" w:styleId="a6">
    <w:name w:val="Базовый"/>
    <w:rsid w:val="00360CF9"/>
    <w:pPr>
      <w:suppressAutoHyphens/>
      <w:spacing w:line="100" w:lineRule="atLeast"/>
    </w:pPr>
    <w:rPr>
      <w:rFonts w:eastAsia="Arial"/>
      <w:lang w:eastAsia="ar-SA"/>
    </w:rPr>
  </w:style>
  <w:style w:type="paragraph" w:customStyle="1" w:styleId="GOST">
    <w:name w:val="GOST"/>
    <w:basedOn w:val="a"/>
    <w:link w:val="GOST0"/>
    <w:qFormat/>
    <w:rsid w:val="00360CF9"/>
    <w:pPr>
      <w:widowControl w:val="0"/>
      <w:suppressAutoHyphens/>
      <w:autoSpaceDN w:val="0"/>
      <w:spacing w:line="360" w:lineRule="auto"/>
      <w:ind w:firstLine="851"/>
      <w:jc w:val="both"/>
      <w:textAlignment w:val="baseline"/>
    </w:pPr>
    <w:rPr>
      <w:rFonts w:ascii="GOST type B" w:hAnsi="GOST type B" w:cs="DejaVu Sans"/>
      <w:kern w:val="3"/>
      <w:sz w:val="28"/>
      <w:szCs w:val="28"/>
      <w:lang w:eastAsia="zh-CN" w:bidi="hi-IN"/>
    </w:rPr>
  </w:style>
  <w:style w:type="character" w:customStyle="1" w:styleId="GOST0">
    <w:name w:val="GOST Знак"/>
    <w:link w:val="GOST"/>
    <w:locked/>
    <w:rsid w:val="00360CF9"/>
    <w:rPr>
      <w:rFonts w:ascii="GOST type B" w:hAnsi="GOST type B" w:cs="DejaVu Sans"/>
      <w:kern w:val="3"/>
      <w:sz w:val="28"/>
      <w:szCs w:val="28"/>
      <w:lang w:eastAsia="zh-CN" w:bidi="hi-IN"/>
    </w:rPr>
  </w:style>
  <w:style w:type="character" w:customStyle="1" w:styleId="submenu-table">
    <w:name w:val="submenu-table"/>
    <w:rsid w:val="00360CF9"/>
  </w:style>
  <w:style w:type="paragraph" w:styleId="a7">
    <w:name w:val="header"/>
    <w:basedOn w:val="a"/>
    <w:link w:val="a8"/>
    <w:rsid w:val="00360C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60CF9"/>
    <w:rPr>
      <w:sz w:val="24"/>
      <w:szCs w:val="24"/>
    </w:rPr>
  </w:style>
  <w:style w:type="paragraph" w:styleId="a9">
    <w:name w:val="footer"/>
    <w:basedOn w:val="a"/>
    <w:link w:val="aa"/>
    <w:uiPriority w:val="99"/>
    <w:rsid w:val="00360C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60CF9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360C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0CF9"/>
    <w:rPr>
      <w:rFonts w:ascii="Calibri Light" w:hAnsi="Calibri Light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qFormat/>
    <w:rsid w:val="00360CF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d"/>
    <w:rsid w:val="00360CF9"/>
    <w:rPr>
      <w:rFonts w:ascii="Calibri Light" w:hAnsi="Calibri Light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60CF9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60CF9"/>
  </w:style>
  <w:style w:type="character" w:styleId="af0">
    <w:name w:val="Hyperlink"/>
    <w:uiPriority w:val="99"/>
    <w:unhideWhenUsed/>
    <w:rsid w:val="00360CF9"/>
    <w:rPr>
      <w:color w:val="0563C1"/>
      <w:u w:val="single"/>
    </w:rPr>
  </w:style>
  <w:style w:type="paragraph" w:styleId="af1">
    <w:name w:val="Body Text"/>
    <w:basedOn w:val="a"/>
    <w:link w:val="af2"/>
    <w:rsid w:val="0022316E"/>
    <w:pPr>
      <w:spacing w:after="120"/>
    </w:pPr>
  </w:style>
  <w:style w:type="character" w:customStyle="1" w:styleId="af2">
    <w:name w:val="Основной текст Знак"/>
    <w:link w:val="af1"/>
    <w:rsid w:val="0022316E"/>
    <w:rPr>
      <w:sz w:val="24"/>
      <w:szCs w:val="24"/>
    </w:rPr>
  </w:style>
  <w:style w:type="paragraph" w:styleId="af3">
    <w:name w:val="Body Text Indent"/>
    <w:basedOn w:val="a"/>
    <w:link w:val="af4"/>
    <w:rsid w:val="00971028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971028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710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971028"/>
    <w:rPr>
      <w:sz w:val="24"/>
      <w:szCs w:val="24"/>
    </w:rPr>
  </w:style>
  <w:style w:type="paragraph" w:styleId="af5">
    <w:name w:val="No Spacing"/>
    <w:qFormat/>
    <w:rsid w:val="00FB181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A1B13"/>
    <w:rPr>
      <w:rFonts w:ascii="Arial" w:hAnsi="Arial" w:cs="Arial"/>
      <w:b/>
      <w:bCs/>
      <w:i/>
      <w:iCs/>
      <w:sz w:val="28"/>
      <w:szCs w:val="28"/>
      <w:lang w:val="en-US" w:eastAsia="zh-CN"/>
    </w:rPr>
  </w:style>
  <w:style w:type="paragraph" w:customStyle="1" w:styleId="31">
    <w:name w:val="Основной текст с отступом 31"/>
    <w:basedOn w:val="a"/>
    <w:rsid w:val="00CB5CA2"/>
    <w:pPr>
      <w:suppressAutoHyphens/>
      <w:spacing w:after="120"/>
      <w:ind w:left="283"/>
    </w:pPr>
    <w:rPr>
      <w:sz w:val="16"/>
      <w:szCs w:val="16"/>
      <w:lang w:val="en-US" w:eastAsia="zh-CN"/>
    </w:rPr>
  </w:style>
  <w:style w:type="paragraph" w:customStyle="1" w:styleId="Default">
    <w:name w:val="Default"/>
    <w:rsid w:val="0004229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andard">
    <w:name w:val="Standard"/>
    <w:rsid w:val="00254E43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zh-CN" w:bidi="hi-IN"/>
    </w:rPr>
  </w:style>
  <w:style w:type="character" w:styleId="af6">
    <w:name w:val="footnote reference"/>
    <w:uiPriority w:val="99"/>
    <w:rsid w:val="004A7F64"/>
    <w:rPr>
      <w:vertAlign w:val="superscript"/>
    </w:rPr>
  </w:style>
  <w:style w:type="paragraph" w:customStyle="1" w:styleId="Footnote">
    <w:name w:val="Footnote"/>
    <w:basedOn w:val="Standard"/>
    <w:rsid w:val="004A7F64"/>
    <w:pPr>
      <w:widowControl/>
      <w:autoSpaceDN w:val="0"/>
      <w:textAlignment w:val="auto"/>
    </w:pPr>
    <w:rPr>
      <w:rFonts w:ascii="Calibri" w:eastAsia="Times New Roman" w:hAnsi="Calibri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4A7F64"/>
    <w:rPr>
      <w:rFonts w:ascii="Times New Roman" w:hAnsi="Times New Roman" w:cs="Times New Roman" w:hint="default"/>
      <w:position w:val="0"/>
      <w:vertAlign w:val="superscript"/>
    </w:rPr>
  </w:style>
  <w:style w:type="paragraph" w:styleId="af7">
    <w:name w:val="Balloon Text"/>
    <w:basedOn w:val="a"/>
    <w:link w:val="af8"/>
    <w:rsid w:val="00D10CC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10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43A5-9740-4F56-8986-B97CEAA6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User</cp:lastModifiedBy>
  <cp:revision>6</cp:revision>
  <dcterms:created xsi:type="dcterms:W3CDTF">2023-06-08T14:23:00Z</dcterms:created>
  <dcterms:modified xsi:type="dcterms:W3CDTF">2023-06-08T15:46:00Z</dcterms:modified>
</cp:coreProperties>
</file>