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2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материалы для проведения текущего контроля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успеваемости и промежуточной аттестации обучающихся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по дисциплине (модулю) </w:t>
      </w:r>
      <w:r w:rsidRPr="003F6088">
        <w:rPr>
          <w:rFonts w:ascii="Times New Roman" w:hAnsi="Times New Roman"/>
          <w:b/>
          <w:color w:val="000000"/>
          <w:kern w:val="1"/>
          <w:sz w:val="24"/>
          <w:szCs w:val="24"/>
          <w:lang w:eastAsia="hi-IN" w:bidi="hi-IN"/>
        </w:rPr>
        <w:t>Проблемы современного искусства</w:t>
      </w:r>
      <w:r w:rsidRPr="002C7F79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>,</w:t>
      </w:r>
    </w:p>
    <w:p w:rsidR="00B5221B" w:rsidRDefault="00B5221B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>реализуемой в составе основной образовательной программы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2C7F79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44.04.01 Педагогическое образование</w:t>
      </w: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Направленность (профил</w:t>
      </w:r>
      <w:r w:rsidR="00B5221B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и</w:t>
      </w:r>
      <w:r w:rsidRPr="002C7F79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 xml:space="preserve">) 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  <w:sectPr w:rsidR="009F2154" w:rsidRPr="002C7F79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i-IN" w:bidi="hi-IN"/>
        </w:rPr>
        <w:t>Искусство</w:t>
      </w:r>
    </w:p>
    <w:p w:rsidR="009F2154" w:rsidRPr="002C7F79" w:rsidRDefault="009F2154" w:rsidP="009F2154">
      <w:pPr>
        <w:widowControl w:val="0"/>
        <w:shd w:val="clear" w:color="auto" w:fill="FFFFFF"/>
        <w:tabs>
          <w:tab w:val="left" w:pos="659"/>
        </w:tabs>
        <w:suppressAutoHyphens/>
        <w:spacing w:after="0" w:line="240" w:lineRule="auto"/>
        <w:ind w:left="106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b/>
          <w:kern w:val="1"/>
          <w:sz w:val="24"/>
          <w:szCs w:val="24"/>
          <w:lang w:eastAsia="zh-CN" w:bidi="hi-IN"/>
        </w:rPr>
        <w:lastRenderedPageBreak/>
        <w:t xml:space="preserve">Наименование оценочных средств по контролируемым разделам дисциплины  </w:t>
      </w:r>
    </w:p>
    <w:p w:rsidR="009F2154" w:rsidRDefault="009F2154" w:rsidP="009F2154">
      <w:pPr>
        <w:widowControl w:val="0"/>
        <w:shd w:val="clear" w:color="auto" w:fill="FFFFFF"/>
        <w:tabs>
          <w:tab w:val="left" w:pos="659"/>
        </w:tabs>
        <w:suppressAutoHyphens/>
        <w:spacing w:after="0" w:line="240" w:lineRule="auto"/>
        <w:ind w:left="106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AE1867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t>Проблемы современного искусства</w:t>
      </w:r>
    </w:p>
    <w:p w:rsidR="009F2154" w:rsidRPr="002C7F79" w:rsidRDefault="009F2154" w:rsidP="009F2154">
      <w:pPr>
        <w:widowControl w:val="0"/>
        <w:shd w:val="clear" w:color="auto" w:fill="FFFFFF"/>
        <w:tabs>
          <w:tab w:val="left" w:pos="659"/>
        </w:tabs>
        <w:suppressAutoHyphens/>
        <w:spacing w:after="0" w:line="240" w:lineRule="auto"/>
        <w:ind w:left="106"/>
        <w:jc w:val="center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3159"/>
        <w:gridCol w:w="2829"/>
        <w:gridCol w:w="2844"/>
      </w:tblGrid>
      <w:tr w:rsidR="009F2154" w:rsidRPr="002C7F79" w:rsidTr="00071B74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40" w:lineRule="auto"/>
              <w:ind w:left="106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№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40" w:lineRule="auto"/>
              <w:ind w:left="106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Контролируемые разделы</w:t>
            </w:r>
          </w:p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pacing w:after="0" w:line="240" w:lineRule="auto"/>
              <w:ind w:left="106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(темы) дисциплины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Контролируемые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результаты</w:t>
            </w:r>
          </w:p>
          <w:p w:rsidR="009F2154" w:rsidRPr="002C7F79" w:rsidRDefault="009F2154" w:rsidP="00071B74">
            <w:pPr>
              <w:widowControl w:val="0"/>
              <w:tabs>
                <w:tab w:val="left" w:pos="512"/>
              </w:tabs>
              <w:suppressAutoHyphens/>
              <w:snapToGrid w:val="0"/>
              <w:spacing w:after="0" w:line="240" w:lineRule="auto"/>
              <w:ind w:left="-41" w:right="3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обучения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40" w:lineRule="auto"/>
              <w:ind w:left="106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Наименование оценочного средства</w:t>
            </w:r>
          </w:p>
        </w:tc>
      </w:tr>
      <w:tr w:rsidR="009F2154" w:rsidRPr="002C7F79" w:rsidTr="00071B74">
        <w:trPr>
          <w:trHeight w:val="84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480" w:lineRule="auto"/>
              <w:ind w:left="106"/>
              <w:jc w:val="center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suppressAutoHyphens/>
              <w:spacing w:after="0" w:line="200" w:lineRule="atLeast"/>
              <w:ind w:left="70"/>
              <w:textAlignment w:val="baseline"/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zh-CN"/>
              </w:rPr>
            </w:pPr>
            <w:r w:rsidRPr="002C7F79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Сущность и содержание дисциплины «</w:t>
            </w:r>
            <w:r w:rsidRPr="00444D52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Проблемы современного искусства</w:t>
            </w:r>
            <w:r w:rsidRPr="002C7F79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». Теоретические основы искусствознания.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B5221B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УК-1, УК-5, ПК-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553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Презентации,  дискуссии</w:t>
            </w:r>
            <w:proofErr w:type="gramEnd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, зачет</w:t>
            </w:r>
          </w:p>
          <w:p w:rsidR="009F2154" w:rsidRPr="002C7F79" w:rsidRDefault="009F2154" w:rsidP="00071B74">
            <w:pPr>
              <w:widowControl w:val="0"/>
              <w:tabs>
                <w:tab w:val="left" w:pos="553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F2154" w:rsidRPr="002C7F79" w:rsidTr="00071B74">
        <w:tblPrEx>
          <w:tblCellMar>
            <w:left w:w="108" w:type="dxa"/>
            <w:right w:w="108" w:type="dxa"/>
          </w:tblCellMar>
        </w:tblPrEx>
        <w:trPr>
          <w:trHeight w:val="72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480" w:lineRule="auto"/>
              <w:ind w:left="106"/>
              <w:jc w:val="center"/>
              <w:textAlignment w:val="baseline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00" w:lineRule="atLeast"/>
              <w:ind w:left="7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C6505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  <w:t>Особенности и виды искусства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553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F2154" w:rsidRPr="002C7F79" w:rsidTr="00071B74">
        <w:tblPrEx>
          <w:tblCellMar>
            <w:left w:w="108" w:type="dxa"/>
            <w:right w:w="108" w:type="dxa"/>
          </w:tblCellMar>
        </w:tblPrEx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480" w:lineRule="auto"/>
              <w:ind w:left="106"/>
              <w:jc w:val="center"/>
              <w:textAlignment w:val="baseline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00" w:lineRule="atLeast"/>
              <w:ind w:left="30" w:right="30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Тенденции и противоречия социокультурной ситуации XX-XXI веков как основа современного искусства.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553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F2154" w:rsidRPr="002C7F79" w:rsidTr="00071B74">
        <w:tblPrEx>
          <w:tblCellMar>
            <w:left w:w="108" w:type="dxa"/>
            <w:right w:w="108" w:type="dxa"/>
          </w:tblCellMar>
        </w:tblPrEx>
        <w:trPr>
          <w:trHeight w:val="90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480" w:lineRule="auto"/>
              <w:ind w:left="106"/>
              <w:jc w:val="center"/>
              <w:textAlignment w:val="baseline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00" w:lineRule="atLeast"/>
              <w:ind w:left="70"/>
              <w:jc w:val="both"/>
              <w:textAlignment w:val="baseline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  <w:t>Искусство модернизма: основные особенности, школы и направления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553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F2154" w:rsidRPr="002C7F79" w:rsidTr="00071B74">
        <w:tblPrEx>
          <w:tblCellMar>
            <w:left w:w="108" w:type="dxa"/>
            <w:right w:w="108" w:type="dxa"/>
          </w:tblCellMar>
        </w:tblPrEx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480" w:lineRule="auto"/>
              <w:ind w:left="106"/>
              <w:jc w:val="center"/>
              <w:textAlignment w:val="baseline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00" w:lineRule="atLeast"/>
              <w:ind w:left="70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  <w:t>Реалистическое направление в искусстве XX –начала XXI века.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553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F2154" w:rsidRPr="002C7F79" w:rsidTr="00071B74">
        <w:tblPrEx>
          <w:tblCellMar>
            <w:left w:w="108" w:type="dxa"/>
            <w:right w:w="108" w:type="dxa"/>
          </w:tblCellMar>
        </w:tblPrEx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480" w:lineRule="auto"/>
              <w:ind w:left="106"/>
              <w:jc w:val="center"/>
              <w:textAlignment w:val="baseline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659"/>
              </w:tabs>
              <w:suppressAutoHyphens/>
              <w:snapToGrid w:val="0"/>
              <w:spacing w:after="0" w:line="200" w:lineRule="atLeast"/>
              <w:ind w:left="70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bidi="hi-IN"/>
              </w:rPr>
              <w:t>Постмодернизм как социокультурный феномен</w:t>
            </w: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553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shd w:val="clear" w:color="auto" w:fill="FFFFFF"/>
        <w:tabs>
          <w:tab w:val="left" w:pos="659"/>
        </w:tabs>
        <w:suppressAutoHyphens/>
        <w:spacing w:after="0" w:line="240" w:lineRule="auto"/>
        <w:ind w:left="24" w:firstLine="480"/>
        <w:jc w:val="both"/>
        <w:textAlignment w:val="baseline"/>
        <w:rPr>
          <w:rFonts w:ascii="Times New Roman" w:hAnsi="Times New Roman"/>
          <w:b/>
          <w:color w:val="000000"/>
          <w:kern w:val="1"/>
          <w:sz w:val="20"/>
          <w:szCs w:val="20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В качестве контроля разделов дисциплины</w:t>
      </w:r>
      <w:r w:rsidRPr="002C7F79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 оценочные средства (презентации, дискуссии) преподаватель выбирает в зависимости от уровня подготовки группы, пожеланий студентов.</w:t>
      </w: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lastRenderedPageBreak/>
        <w:t>Презентации</w:t>
      </w: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i/>
          <w:iCs/>
          <w:color w:val="000000"/>
          <w:spacing w:val="-14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t>Темы для презентаций:</w:t>
      </w:r>
    </w:p>
    <w:p w:rsidR="009F2154" w:rsidRPr="002C7F79" w:rsidRDefault="009F2154" w:rsidP="009F2154">
      <w:pPr>
        <w:widowControl w:val="0"/>
        <w:shd w:val="clear" w:color="auto" w:fill="FFFFFF"/>
        <w:tabs>
          <w:tab w:val="left" w:pos="659"/>
        </w:tabs>
        <w:suppressAutoHyphens/>
        <w:autoSpaceDE w:val="0"/>
        <w:spacing w:after="0" w:line="240" w:lineRule="auto"/>
        <w:ind w:left="106"/>
        <w:jc w:val="center"/>
        <w:textAlignment w:val="baseline"/>
        <w:rPr>
          <w:rFonts w:ascii="Times New Roman" w:hAnsi="Times New Roman"/>
          <w:b/>
          <w:bCs/>
          <w:i/>
          <w:iCs/>
          <w:color w:val="000000"/>
          <w:spacing w:val="-14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Художественный образ. Воплощения.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Постижения произведений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Семиотико-культурологический анализ произведения искусств.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Виды искусств.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Жанры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Современная архитектура.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Современная живопись.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Современная графика.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Современная скульптура.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Декоративно-прикладное искусство: современность.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Фотография.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Дизайн.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Музыка как вид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Танец как вид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Театр как вид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Опера вид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Балет вид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Оперетта вид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Мюзикл вид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Цирк вид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Трагические потрясения XX века.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Демократические преобразования в российском обществе.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НТР и компьютерная революция.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Компьютерные технологии вид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Модернизм вид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Кубизм и конструктивизм.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Сюрреализм вид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Коллажность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и царство субъективного монтажа.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Выход постмодернизма за рамки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Хэппининг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, инсталляция,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перфоманс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современного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поставангарда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. </w:t>
      </w:r>
    </w:p>
    <w:p w:rsidR="009F2154" w:rsidRPr="002C7F79" w:rsidRDefault="009F2154" w:rsidP="009F2154">
      <w:pPr>
        <w:widowControl w:val="0"/>
        <w:tabs>
          <w:tab w:val="left" w:pos="659"/>
        </w:tabs>
        <w:suppressAutoHyphens/>
        <w:spacing w:after="0" w:line="240" w:lineRule="auto"/>
        <w:ind w:left="106"/>
        <w:jc w:val="both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t>Критерии и показатели, используемые</w:t>
      </w:r>
      <w:r w:rsidRPr="002C7F79">
        <w:rPr>
          <w:rFonts w:ascii="Times New Roman" w:eastAsia="Times New Roman" w:hAnsi="Times New Roman"/>
          <w:b/>
          <w:color w:val="000000"/>
          <w:spacing w:val="-13"/>
          <w:kern w:val="1"/>
          <w:sz w:val="24"/>
          <w:szCs w:val="24"/>
          <w:lang w:eastAsia="zh-CN" w:bidi="hi-IN"/>
        </w:rPr>
        <w:t xml:space="preserve"> </w:t>
      </w: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t>при оценивании</w:t>
      </w:r>
      <w:r w:rsidRPr="002C7F79">
        <w:rPr>
          <w:rFonts w:ascii="Times New Roman" w:eastAsia="Times New Roman" w:hAnsi="Times New Roman"/>
          <w:b/>
          <w:color w:val="000000"/>
          <w:spacing w:val="-8"/>
          <w:kern w:val="1"/>
          <w:sz w:val="24"/>
          <w:szCs w:val="24"/>
          <w:lang w:eastAsia="zh-CN" w:bidi="hi-IN"/>
        </w:rPr>
        <w:t xml:space="preserve"> </w:t>
      </w: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t>презентации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623"/>
      </w:tblGrid>
      <w:tr w:rsidR="009F2154" w:rsidRPr="002C7F79" w:rsidTr="00071B74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val="en-US" w:eastAsia="zh-CN" w:bidi="hi-IN"/>
              </w:rPr>
              <w:t>Характеристика</w:t>
            </w:r>
            <w:proofErr w:type="spellEnd"/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Требования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 структуре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и оформлению</w:t>
            </w:r>
          </w:p>
        </w:tc>
      </w:tr>
      <w:tr w:rsidR="009F2154" w:rsidRPr="002C7F79" w:rsidTr="00071B74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Продукт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самостоятельной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работы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студента.</w:t>
            </w:r>
          </w:p>
          <w:p w:rsidR="009F2154" w:rsidRPr="002C7F79" w:rsidRDefault="009F2154" w:rsidP="00071B74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Презентация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(от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лат.</w:t>
            </w:r>
            <w:proofErr w:type="spellStart"/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praesento</w:t>
            </w:r>
            <w:proofErr w:type="spellEnd"/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— представление)</w:t>
            </w:r>
            <w:r w:rsidRPr="002C7F79">
              <w:rPr>
                <w:rFonts w:ascii="Times New Roman" w:hAnsi="Times New Roman"/>
                <w:color w:val="000000"/>
                <w:spacing w:val="2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—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документ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или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комплект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документов,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предназначенный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для</w:t>
            </w:r>
            <w:r w:rsidRPr="002C7F79">
              <w:rPr>
                <w:rFonts w:ascii="Times New Roman" w:eastAsia="Times New Roman" w:hAnsi="Times New Roman"/>
                <w:color w:val="000000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представления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чего-либо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(организации,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проекта,</w:t>
            </w:r>
            <w:r w:rsidRPr="002C7F79">
              <w:rPr>
                <w:rFonts w:ascii="Times New Roman" w:eastAsia="Times New Roman" w:hAnsi="Times New Roman"/>
                <w:color w:val="000000"/>
                <w:spacing w:val="4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продукта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и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т.п.).</w:t>
            </w:r>
          </w:p>
          <w:p w:rsidR="009F2154" w:rsidRPr="002C7F79" w:rsidRDefault="009F2154" w:rsidP="00071B74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Цель </w:t>
            </w:r>
            <w:r w:rsidRPr="002C7F79">
              <w:rPr>
                <w:rFonts w:ascii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—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донести 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до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целевой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аудитории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полноценную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информацию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об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объекте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удобной</w:t>
            </w:r>
            <w:r w:rsidRPr="002C7F79">
              <w:rPr>
                <w:rFonts w:ascii="Times New Roman" w:eastAsia="Times New Roman" w:hAnsi="Times New Roman"/>
                <w:color w:val="000000"/>
                <w:spacing w:val="-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форме.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tabs>
                <w:tab w:val="left" w:pos="1713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Презентация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>может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представлять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>собой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сочетание текста,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гипертекстовых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ссылок,</w:t>
            </w:r>
            <w:r w:rsidRPr="002C7F79">
              <w:rPr>
                <w:rFonts w:ascii="Times New Roman" w:eastAsia="Times New Roman" w:hAnsi="Times New Roman"/>
                <w:color w:val="000000"/>
                <w:spacing w:val="2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компьютерной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анимации, графики,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видео,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музыки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звукового ряда (но</w:t>
            </w:r>
            <w:r w:rsidRPr="002C7F79">
              <w:rPr>
                <w:rFonts w:ascii="Times New Roman" w:eastAsia="Times New Roman" w:hAnsi="Times New Roman"/>
                <w:color w:val="000000"/>
                <w:spacing w:val="5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2"/>
                <w:kern w:val="1"/>
                <w:sz w:val="24"/>
                <w:szCs w:val="24"/>
                <w:lang w:eastAsia="zh-CN" w:bidi="hi-IN"/>
              </w:rPr>
              <w:t>не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обязательно 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>всё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вместе),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которые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организованы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>единую среду. Есть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сюжет,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сценарий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 структура,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организованная для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удобного восприятия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информации. Отличительной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особенностью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является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её интерактивность,</w:t>
            </w:r>
            <w:r w:rsidRPr="002C7F79">
              <w:rPr>
                <w:rFonts w:ascii="Times New Roman" w:eastAsia="Times New Roman" w:hAnsi="Times New Roman"/>
                <w:color w:val="000000"/>
                <w:spacing w:val="4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то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есть создаваемая для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пользователя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возможность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взаимодействия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>через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элементы</w:t>
            </w:r>
            <w:r w:rsidRPr="002C7F79">
              <w:rPr>
                <w:rFonts w:ascii="Times New Roman" w:eastAsia="Times New Roman" w:hAnsi="Times New Roman"/>
                <w:color w:val="000000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управления.</w:t>
            </w:r>
          </w:p>
        </w:tc>
      </w:tr>
    </w:tbl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pageBreakBefore/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en-US" w:eastAsia="zh-CN" w:bidi="hi-IN"/>
        </w:rPr>
      </w:pPr>
      <w:proofErr w:type="spellStart"/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en-US" w:eastAsia="zh-CN" w:bidi="hi-IN"/>
        </w:rPr>
        <w:lastRenderedPageBreak/>
        <w:t>Алгоритм</w:t>
      </w:r>
      <w:proofErr w:type="spellEnd"/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en-US" w:eastAsia="zh-CN" w:bidi="hi-IN"/>
        </w:rPr>
        <w:t>оценивания</w:t>
      </w:r>
      <w:proofErr w:type="spellEnd"/>
      <w:r w:rsidRPr="002C7F79">
        <w:rPr>
          <w:rFonts w:ascii="Times New Roman" w:eastAsia="Times New Roman" w:hAnsi="Times New Roman"/>
          <w:b/>
          <w:color w:val="000000"/>
          <w:spacing w:val="-11"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en-US" w:eastAsia="zh-CN" w:bidi="hi-IN"/>
        </w:rPr>
        <w:t>презентации</w:t>
      </w:r>
      <w:proofErr w:type="spellEnd"/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en-US" w:eastAsia="zh-CN" w:bidi="hi-IN"/>
        </w:rPr>
      </w:pPr>
    </w:p>
    <w:tbl>
      <w:tblPr>
        <w:tblW w:w="0" w:type="auto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7"/>
        <w:gridCol w:w="893"/>
      </w:tblGrid>
      <w:tr w:rsidR="009F2154" w:rsidRPr="002C7F79" w:rsidTr="00071B74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Балл</w:t>
            </w:r>
          </w:p>
        </w:tc>
      </w:tr>
      <w:tr w:rsidR="009F2154" w:rsidRPr="002C7F79" w:rsidTr="00071B74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Требования к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содержанию: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-соответствие содержания презентации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выбранной студентом теме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доклада;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-соответствие содержания презентации логике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 содержанию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доклада;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-отсутствие фактических ошибок,</w:t>
            </w:r>
            <w:r w:rsidRPr="002C7F79">
              <w:rPr>
                <w:rFonts w:ascii="Times New Roman" w:eastAsia="Times New Roman" w:hAnsi="Times New Roman"/>
                <w:color w:val="000000"/>
                <w:spacing w:val="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достоверность представленной</w:t>
            </w:r>
            <w:r w:rsidRPr="002C7F79">
              <w:rPr>
                <w:rFonts w:ascii="Times New Roman" w:eastAsia="Times New Roman" w:hAnsi="Times New Roman"/>
                <w:color w:val="000000"/>
                <w:spacing w:val="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информации;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-объединение семантически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-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связанных информационных элементов в</w:t>
            </w:r>
            <w:r w:rsidRPr="002C7F79">
              <w:rPr>
                <w:rFonts w:ascii="Times New Roman" w:eastAsia="Times New Roman" w:hAnsi="Times New Roman"/>
                <w:color w:val="000000"/>
                <w:spacing w:val="2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целостно воспринимающиеся группы;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-завершенность (содержание каждой</w:t>
            </w:r>
            <w:r w:rsidRPr="002C7F79">
              <w:rPr>
                <w:rFonts w:ascii="Times New Roman" w:eastAsia="Times New Roman" w:hAnsi="Times New Roman"/>
                <w:color w:val="000000"/>
                <w:spacing w:val="2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части текстовой информации логически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завершено).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Требования к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1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тексту: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 лаконичность текста на</w:t>
            </w:r>
            <w:r w:rsidRPr="002C7F79">
              <w:rPr>
                <w:rFonts w:ascii="Times New Roman" w:eastAsia="Times New Roman" w:hAnsi="Times New Roman"/>
                <w:color w:val="000000"/>
                <w:spacing w:val="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слайде;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-сжатость и краткость изложения,</w:t>
            </w:r>
            <w:r w:rsidRPr="002C7F79">
              <w:rPr>
                <w:rFonts w:ascii="Times New Roman" w:eastAsia="Times New Roman" w:hAnsi="Times New Roman"/>
                <w:color w:val="000000"/>
                <w:spacing w:val="5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максимальная информативность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текста.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-читаемость текста на фоне слайда</w:t>
            </w:r>
            <w:r w:rsidRPr="002C7F79">
              <w:rPr>
                <w:rFonts w:ascii="Times New Roman" w:eastAsia="Times New Roman" w:hAnsi="Times New Roman"/>
                <w:color w:val="000000"/>
                <w:spacing w:val="1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2C7F79">
              <w:rPr>
                <w:rFonts w:ascii="Times New Roman" w:eastAsia="Times New Roman" w:hAnsi="Times New Roman"/>
                <w:color w:val="000000"/>
                <w:spacing w:val="3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 текста);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-использование шрифтов без засечек (типа</w:t>
            </w:r>
            <w:r w:rsidRPr="002C7F79">
              <w:rPr>
                <w:rFonts w:ascii="Times New Roman" w:hAnsi="Times New Roman"/>
                <w:color w:val="000000"/>
                <w:spacing w:val="3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Arial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,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Calibri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– их легче читать) и не более 3-х</w:t>
            </w:r>
            <w:r w:rsidRPr="002C7F79">
              <w:rPr>
                <w:rFonts w:ascii="Times New Roman" w:hAnsi="Times New Roman"/>
                <w:color w:val="000000"/>
                <w:spacing w:val="1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вариантов шрифта;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-отношение толщины основных штрихов шрифта</w:t>
            </w:r>
            <w:r w:rsidRPr="002C7F79">
              <w:rPr>
                <w:rFonts w:ascii="Times New Roman" w:eastAsia="Times New Roman" w:hAnsi="Times New Roman"/>
                <w:color w:val="000000"/>
                <w:spacing w:val="1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к их высоте ориентировочно составляет 1:5;</w:t>
            </w:r>
            <w:r w:rsidRPr="002C7F79">
              <w:rPr>
                <w:rFonts w:ascii="Times New Roman" w:eastAsia="Times New Roman" w:hAnsi="Times New Roman"/>
                <w:color w:val="000000"/>
                <w:spacing w:val="-2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наиболее удобочитаемое отношение размера шрифта</w:t>
            </w:r>
            <w:r w:rsidRPr="002C7F79">
              <w:rPr>
                <w:rFonts w:ascii="Times New Roman" w:eastAsia="Times New Roman" w:hAnsi="Times New Roman"/>
                <w:color w:val="000000"/>
                <w:spacing w:val="2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к промежуткам между буквами: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от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1:0,375 до 1:0,75;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-длина строки не более 36</w:t>
            </w:r>
            <w:r w:rsidRPr="002C7F79">
              <w:rPr>
                <w:rFonts w:ascii="Times New Roman" w:eastAsia="Times New Roman" w:hAnsi="Times New Roman"/>
                <w:color w:val="000000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знаков;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-расстояние между строками внутри абзаца 1,5,</w:t>
            </w:r>
            <w:r w:rsidRPr="002C7F79">
              <w:rPr>
                <w:rFonts w:ascii="Times New Roman" w:eastAsia="Times New Roman" w:hAnsi="Times New Roman"/>
                <w:color w:val="000000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а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между абзацев – 2</w:t>
            </w:r>
            <w:r w:rsidRPr="002C7F79">
              <w:rPr>
                <w:rFonts w:ascii="Times New Roman" w:hAnsi="Times New Roman"/>
                <w:color w:val="000000"/>
                <w:spacing w:val="-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интервала;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 подчеркивание – только в</w:t>
            </w:r>
            <w:r w:rsidRPr="002C7F79">
              <w:rPr>
                <w:rFonts w:ascii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гиперссылках;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 соблюдение принятых правил</w:t>
            </w:r>
            <w:r w:rsidRPr="002C7F79">
              <w:rPr>
                <w:rFonts w:ascii="Times New Roman" w:eastAsia="Times New Roman" w:hAnsi="Times New Roman"/>
                <w:color w:val="000000"/>
                <w:spacing w:val="2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орфографии, пунктуации, сокращений и правил оформления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текста (отсутствие точки в заголовках и</w:t>
            </w:r>
            <w:r w:rsidRPr="002C7F79">
              <w:rPr>
                <w:rFonts w:ascii="Times New Roman" w:eastAsia="Times New Roman" w:hAnsi="Times New Roman"/>
                <w:color w:val="000000"/>
                <w:spacing w:val="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т.д.);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Требования к средствам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1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выразительности: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-расположение информации на</w:t>
            </w:r>
            <w:r w:rsidRPr="002C7F79">
              <w:rPr>
                <w:rFonts w:ascii="Times New Roman" w:eastAsia="Times New Roman" w:hAnsi="Times New Roman"/>
                <w:color w:val="000000"/>
                <w:spacing w:val="2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слайде (предпочтительно горизонтальное</w:t>
            </w:r>
            <w:r w:rsidRPr="002C7F79">
              <w:rPr>
                <w:rFonts w:ascii="Times New Roman" w:eastAsia="Times New Roman" w:hAnsi="Times New Roman"/>
                <w:color w:val="000000"/>
                <w:spacing w:val="5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расположение информации, сверху вниз по главной</w:t>
            </w:r>
            <w:r w:rsidRPr="002C7F79">
              <w:rPr>
                <w:rFonts w:ascii="Times New Roman" w:eastAsia="Times New Roman" w:hAnsi="Times New Roman"/>
                <w:color w:val="000000"/>
                <w:spacing w:val="3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диагонали; наиболее важная информация должна располагаться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в центре экрана;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если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на слайде картинка,</w:t>
            </w:r>
            <w:r w:rsidRPr="002C7F79">
              <w:rPr>
                <w:rFonts w:ascii="Times New Roman" w:eastAsia="Times New Roman" w:hAnsi="Times New Roman"/>
                <w:color w:val="000000"/>
                <w:spacing w:val="3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надпись должна располагаться под ней;</w:t>
            </w:r>
            <w:r w:rsidRPr="002C7F79">
              <w:rPr>
                <w:rFonts w:ascii="Times New Roman" w:eastAsia="Times New Roman" w:hAnsi="Times New Roman"/>
                <w:color w:val="000000"/>
                <w:spacing w:val="4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желательно форматировать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текст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по ширине; не</w:t>
            </w:r>
            <w:r w:rsidRPr="002C7F79">
              <w:rPr>
                <w:rFonts w:ascii="Times New Roman" w:eastAsia="Times New Roman" w:hAnsi="Times New Roman"/>
                <w:color w:val="000000"/>
                <w:spacing w:val="3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допускать «рваных» краев</w:t>
            </w:r>
            <w:r w:rsidRPr="002C7F79">
              <w:rPr>
                <w:rFonts w:ascii="Times New Roman" w:eastAsia="Times New Roman" w:hAnsi="Times New Roman"/>
                <w:color w:val="000000"/>
                <w:spacing w:val="-1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текста);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-наличие не более одного логического</w:t>
            </w:r>
            <w:r w:rsidRPr="002C7F79">
              <w:rPr>
                <w:rFonts w:ascii="Times New Roman" w:eastAsia="Times New Roman" w:hAnsi="Times New Roman"/>
                <w:color w:val="000000"/>
                <w:spacing w:val="3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ударения: краснота, яркость, обводка, мигание,</w:t>
            </w:r>
            <w:r w:rsidRPr="002C7F79">
              <w:rPr>
                <w:rFonts w:ascii="Times New Roman" w:eastAsia="Times New Roman" w:hAnsi="Times New Roman"/>
                <w:color w:val="000000"/>
                <w:spacing w:val="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движение;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-информация подана привлекательно,</w:t>
            </w:r>
            <w:r w:rsidRPr="002C7F79">
              <w:rPr>
                <w:rFonts w:ascii="Times New Roman" w:eastAsia="Times New Roman" w:hAnsi="Times New Roman"/>
                <w:color w:val="000000"/>
                <w:spacing w:val="2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оригинально, обращает внимание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слушателей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-использование только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оптимизированных изображений (например, уменьшение с</w:t>
            </w:r>
            <w:r w:rsidRPr="002C7F79">
              <w:rPr>
                <w:rFonts w:ascii="Times New Roman" w:eastAsia="Times New Roman" w:hAnsi="Times New Roman"/>
                <w:color w:val="000000"/>
                <w:spacing w:val="5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помощью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Microsoft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Office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Picture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Manager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, сжатие с</w:t>
            </w:r>
            <w:r w:rsidRPr="002C7F79">
              <w:rPr>
                <w:rFonts w:ascii="Times New Roman" w:eastAsia="Times New Roman" w:hAnsi="Times New Roman"/>
                <w:color w:val="000000"/>
                <w:spacing w:val="5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помощью панели настройки изображения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Microsoft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Office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);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-соответствие изображений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содержанию;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-обоснованность и рациональность</w:t>
            </w:r>
            <w:r w:rsidRPr="002C7F79">
              <w:rPr>
                <w:rFonts w:ascii="Times New Roman" w:eastAsia="Times New Roman" w:hAnsi="Times New Roman"/>
                <w:color w:val="000000"/>
                <w:spacing w:val="4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использования графических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объектов.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Требования к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дизайну: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-использование единого стиля</w:t>
            </w:r>
            <w:r w:rsidRPr="002C7F79">
              <w:rPr>
                <w:rFonts w:ascii="Times New Roman" w:eastAsia="Times New Roman" w:hAnsi="Times New Roman"/>
                <w:color w:val="000000"/>
                <w:spacing w:val="-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оформления;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-соответствие стиля оформления</w:t>
            </w:r>
            <w:r w:rsidRPr="002C7F79">
              <w:rPr>
                <w:rFonts w:ascii="Times New Roman" w:eastAsia="Times New Roman" w:hAnsi="Times New Roman"/>
                <w:color w:val="000000"/>
                <w:spacing w:val="3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(графического,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звукового,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>анимационного)</w:t>
            </w:r>
            <w:r w:rsidRPr="002C7F79">
              <w:rPr>
                <w:rFonts w:ascii="Times New Roman" w:eastAsia="Times New Roman" w:hAnsi="Times New Roman"/>
                <w:color w:val="000000"/>
                <w:spacing w:val="-3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содержанию</w:t>
            </w:r>
            <w:r w:rsidRPr="002C7F79">
              <w:rPr>
                <w:rFonts w:ascii="Times New Roman" w:eastAsia="Times New Roman" w:hAnsi="Times New Roman"/>
                <w:color w:val="000000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презентации;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-использование для фона слайда</w:t>
            </w:r>
            <w:r w:rsidRPr="002C7F79">
              <w:rPr>
                <w:rFonts w:ascii="Times New Roman" w:eastAsia="Times New Roman" w:hAnsi="Times New Roman"/>
                <w:color w:val="000000"/>
                <w:spacing w:val="5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психологически комфортного тона; фон должен являться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элементом заднего (второго) плана: выделять,</w:t>
            </w:r>
            <w:r w:rsidRPr="002C7F79">
              <w:rPr>
                <w:rFonts w:ascii="Times New Roman" w:eastAsia="Times New Roman" w:hAnsi="Times New Roman"/>
                <w:color w:val="000000"/>
                <w:spacing w:val="2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оттенять, подчеркивать информацию, находящуюся на</w:t>
            </w:r>
            <w:r w:rsidRPr="002C7F79">
              <w:rPr>
                <w:rFonts w:ascii="Times New Roman" w:eastAsia="Times New Roman" w:hAnsi="Times New Roman"/>
                <w:color w:val="000000"/>
                <w:spacing w:val="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слайде, но не заслонять</w:t>
            </w:r>
            <w:r w:rsidRPr="002C7F79">
              <w:rPr>
                <w:rFonts w:ascii="Times New Roman" w:eastAsia="Times New Roman" w:hAnsi="Times New Roman"/>
                <w:color w:val="000000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>ее;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-использование не более трех цветов на</w:t>
            </w:r>
            <w:r w:rsidRPr="002C7F79">
              <w:rPr>
                <w:rFonts w:ascii="Times New Roman" w:eastAsia="Times New Roman" w:hAnsi="Times New Roman"/>
                <w:color w:val="000000"/>
                <w:spacing w:val="3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одном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слайде (один для фона, второй для заголовков,</w:t>
            </w:r>
            <w:r w:rsidRPr="002C7F79">
              <w:rPr>
                <w:rFonts w:ascii="Times New Roman" w:eastAsia="Times New Roman" w:hAnsi="Times New Roman"/>
                <w:color w:val="000000"/>
                <w:spacing w:val="2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третий для текста);</w:t>
            </w:r>
          </w:p>
          <w:p w:rsidR="009F2154" w:rsidRPr="002C7F79" w:rsidRDefault="009F2154" w:rsidP="00071B7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-соответствие шаблона представляемой теме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(в некоторых случаях может быть</w:t>
            </w:r>
            <w:r w:rsidRPr="002C7F79">
              <w:rPr>
                <w:rFonts w:ascii="Times New Roman" w:eastAsia="Times New Roman" w:hAnsi="Times New Roman"/>
                <w:color w:val="000000"/>
                <w:spacing w:val="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нейтральным);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proofErr w:type="spellStart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целесообразность</w:t>
            </w:r>
            <w:proofErr w:type="spellEnd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использования</w:t>
            </w:r>
            <w:proofErr w:type="spellEnd"/>
            <w:r w:rsidRPr="002C7F79">
              <w:rPr>
                <w:rFonts w:ascii="Times New Roman" w:eastAsia="Times New Roman" w:hAnsi="Times New Roman"/>
                <w:color w:val="000000"/>
                <w:spacing w:val="28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анимационных</w:t>
            </w:r>
            <w:proofErr w:type="spellEnd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эффектов</w:t>
            </w:r>
            <w:proofErr w:type="spellEnd"/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</w:tr>
      <w:tr w:rsidR="009F2154" w:rsidRPr="002C7F79" w:rsidTr="00071B74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Требования к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оформлению: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 На титульном слайде указываются данные</w:t>
            </w:r>
            <w:r w:rsidRPr="002C7F79">
              <w:rPr>
                <w:rFonts w:ascii="Times New Roman" w:eastAsia="Times New Roman" w:hAnsi="Times New Roman"/>
                <w:color w:val="000000"/>
                <w:spacing w:val="1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автора (ФИО и название университета), название</w:t>
            </w:r>
            <w:r w:rsidRPr="002C7F79">
              <w:rPr>
                <w:rFonts w:ascii="Times New Roman" w:eastAsia="Times New Roman" w:hAnsi="Times New Roman"/>
                <w:color w:val="000000"/>
                <w:spacing w:val="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материала, дата разработки. Возможен вариант</w:t>
            </w:r>
            <w:r w:rsidRPr="002C7F79">
              <w:rPr>
                <w:rFonts w:ascii="Times New Roman" w:eastAsia="Times New Roman" w:hAnsi="Times New Roman"/>
                <w:color w:val="000000"/>
                <w:spacing w:val="1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использования колонтитулов. Иное размещение данных</w:t>
            </w:r>
            <w:r w:rsidRPr="002C7F79">
              <w:rPr>
                <w:rFonts w:ascii="Times New Roman" w:eastAsia="Times New Roman" w:hAnsi="Times New Roman"/>
                <w:color w:val="000000"/>
                <w:spacing w:val="4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автора допустимо в случае, если оно мешает</w:t>
            </w:r>
            <w:r w:rsidRPr="002C7F79">
              <w:rPr>
                <w:rFonts w:ascii="Times New Roman" w:eastAsia="Times New Roman" w:hAnsi="Times New Roman"/>
                <w:color w:val="000000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восприятию материала на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титуле;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-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на последнем слайде указывается</w:t>
            </w:r>
            <w:r w:rsidRPr="002C7F79">
              <w:rPr>
                <w:rFonts w:ascii="Times New Roman" w:hAnsi="Times New Roman"/>
                <w:color w:val="000000"/>
                <w:spacing w:val="4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2C7F79">
              <w:rPr>
                <w:rFonts w:ascii="Times New Roman" w:hAnsi="Times New Roman"/>
                <w:color w:val="000000"/>
                <w:spacing w:val="3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На завершающем слайде можно еще раз</w:t>
            </w:r>
            <w:r w:rsidRPr="002C7F79">
              <w:rPr>
                <w:rFonts w:ascii="Times New Roman" w:hAnsi="Times New Roman"/>
                <w:color w:val="000000"/>
                <w:spacing w:val="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указать информацию </w:t>
            </w:r>
            <w:r w:rsidRPr="002C7F79">
              <w:rPr>
                <w:rFonts w:ascii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об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авторе презентации (слайд № 1)</w:t>
            </w:r>
            <w:r w:rsidRPr="002C7F79">
              <w:rPr>
                <w:rFonts w:ascii="Times New Roman" w:hAnsi="Times New Roman"/>
                <w:color w:val="000000"/>
                <w:spacing w:val="4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с фотографией и контактной информацией </w:t>
            </w:r>
            <w:r w:rsidRPr="002C7F79">
              <w:rPr>
                <w:rFonts w:ascii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об</w:t>
            </w:r>
            <w:r w:rsidRPr="002C7F79">
              <w:rPr>
                <w:rFonts w:ascii="Times New Roman" w:hAnsi="Times New Roman"/>
                <w:color w:val="000000"/>
                <w:spacing w:val="1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авторе (почта,</w:t>
            </w:r>
            <w:r w:rsidRPr="002C7F79">
              <w:rPr>
                <w:rFonts w:ascii="Times New Roman" w:hAnsi="Times New Roman"/>
                <w:color w:val="000000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телефон);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-мультимедийная презентация с</w:t>
            </w:r>
            <w:r w:rsidRPr="002C7F79">
              <w:rPr>
                <w:rFonts w:ascii="Times New Roman" w:eastAsia="Times New Roman" w:hAnsi="Times New Roman"/>
                <w:color w:val="000000"/>
                <w:spacing w:val="4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методическим сопровождением и приложениями загружается</w:t>
            </w:r>
            <w:r w:rsidRPr="002C7F79">
              <w:rPr>
                <w:rFonts w:ascii="Times New Roman" w:eastAsia="Times New Roman" w:hAnsi="Times New Roman"/>
                <w:color w:val="000000"/>
                <w:spacing w:val="3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одним заархивированным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файлом;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- презентация не должна быть скучной,</w:t>
            </w:r>
            <w:r w:rsidRPr="002C7F79">
              <w:rPr>
                <w:rFonts w:ascii="Times New Roman" w:eastAsia="Times New Roman" w:hAnsi="Times New Roman"/>
                <w:color w:val="000000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монотонной, громоздкой (оптимально это 10-15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слайдов).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val="en-US"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</w:tr>
    </w:tbl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t>Групповые обсуждения (дискуссии)</w:t>
      </w:r>
    </w:p>
    <w:p w:rsidR="009F2154" w:rsidRPr="002C7F79" w:rsidRDefault="009F2154" w:rsidP="009F2154">
      <w:pPr>
        <w:widowControl w:val="0"/>
        <w:tabs>
          <w:tab w:val="left" w:pos="553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>(по результатам выполнения исследовательских аналитических проектов)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ind w:firstLine="725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numPr>
          <w:ilvl w:val="4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Реализм, натурализм и формализм в современном искусстве. 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Художественный образ. Воплощение образа в искусстве: прошлое и настоящее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Анализ современных художественных произведений (по выбору). 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Анализ произведений современного визуального искусства: архитектура, живопись, графика, скульптура (по выбору). 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Фотография и дизайн в современном мире.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Специфика музыкальной образности: прошлое и настоящее.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Выразительные средства танца.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Современный театр.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Современная опера.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Современный балет.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Современная оперетта.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Современный  мюзикл.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Современный цирк. 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Компьютерная революция в искусстве.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Глобальные проблемы современности: новые акценты.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Модернизм как художественный протест.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Кубизм. 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Конструктивизм. 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Абстракционизм в искусстве.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Сюрреализм.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Футуризм.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Дадаизм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Фовизм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Экспрессионизм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Литература «потока сознания». 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Новейшие школы и направления в современном искусстве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Коллажи как метод постмодернистского искусства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Выход постмодернизма за рамки искусства. 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Инсталляции в современном искусстве модерна</w:t>
      </w:r>
    </w:p>
    <w:p w:rsidR="009F2154" w:rsidRPr="002C7F79" w:rsidRDefault="009F2154" w:rsidP="009F2154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kern w:val="1"/>
          <w:sz w:val="24"/>
          <w:szCs w:val="24"/>
          <w:lang w:eastAsia="zh-CN"/>
        </w:rPr>
      </w:pP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Перфоманс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современного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поставангарда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. 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lastRenderedPageBreak/>
        <w:t>Критерии и показатели, используемые</w:t>
      </w:r>
      <w:r w:rsidRPr="002C7F79">
        <w:rPr>
          <w:rFonts w:ascii="Times New Roman" w:eastAsia="Times New Roman" w:hAnsi="Times New Roman"/>
          <w:b/>
          <w:color w:val="000000"/>
          <w:spacing w:val="-4"/>
          <w:kern w:val="1"/>
          <w:sz w:val="24"/>
          <w:szCs w:val="24"/>
          <w:lang w:eastAsia="zh-CN" w:bidi="hi-IN"/>
        </w:rPr>
        <w:t xml:space="preserve"> </w:t>
      </w:r>
      <w:r w:rsidRPr="002C7F7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 w:bidi="hi-IN"/>
        </w:rPr>
        <w:t>при оценивании выступления на обсуждении</w:t>
      </w:r>
    </w:p>
    <w:p w:rsidR="009F2154" w:rsidRPr="002C7F79" w:rsidRDefault="009F2154" w:rsidP="009F2154">
      <w:pPr>
        <w:widowControl w:val="0"/>
        <w:tabs>
          <w:tab w:val="left" w:pos="419"/>
        </w:tabs>
        <w:suppressAutoHyphens/>
        <w:spacing w:after="0" w:line="240" w:lineRule="auto"/>
        <w:textAlignment w:val="baseline"/>
        <w:rPr>
          <w:rFonts w:ascii="Times New Roman" w:hAnsi="Times New Roman"/>
          <w:color w:val="000000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149"/>
      </w:tblGrid>
      <w:tr w:rsidR="009F2154" w:rsidRPr="002C7F79" w:rsidTr="00071B74"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Характеристика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Требования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 структуре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и оформлению</w:t>
            </w:r>
          </w:p>
        </w:tc>
      </w:tr>
      <w:tr w:rsidR="009F2154" w:rsidRPr="002C7F79" w:rsidTr="00071B74"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Продукт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самостоятельной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работы</w:t>
            </w:r>
            <w:r w:rsidRPr="002C7F79">
              <w:rPr>
                <w:rFonts w:ascii="Times New Roman" w:eastAsia="Times New Roman" w:hAnsi="Times New Roman"/>
                <w:color w:val="000000"/>
                <w:spacing w:val="-10"/>
                <w:kern w:val="1"/>
                <w:sz w:val="24"/>
                <w:szCs w:val="24"/>
                <w:lang w:eastAsia="zh-CN" w:bidi="hi-IN"/>
              </w:rPr>
              <w:t xml:space="preserve"> студента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,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представляющий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собой</w:t>
            </w:r>
            <w:r w:rsidRPr="002C7F79">
              <w:rPr>
                <w:rFonts w:ascii="Times New Roman" w:eastAsia="Times New Roman" w:hAnsi="Times New Roman"/>
                <w:color w:val="000000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публичное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выступление</w:t>
            </w:r>
            <w:r w:rsidRPr="002C7F79">
              <w:rPr>
                <w:rFonts w:ascii="Times New Roman" w:eastAsia="Times New Roman" w:hAnsi="Times New Roman"/>
                <w:color w:val="000000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по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представлению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полученных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результатов</w:t>
            </w:r>
            <w:r w:rsidRPr="002C7F79">
              <w:rPr>
                <w:rFonts w:ascii="Times New Roman" w:eastAsia="Times New Roman" w:hAnsi="Times New Roman"/>
                <w:color w:val="000000"/>
                <w:spacing w:val="-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решения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определенной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учебно-практической, учебно-исследовательской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или научной</w:t>
            </w:r>
            <w:r w:rsidRPr="002C7F79"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темы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1)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сообщение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(выступление);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2) вопросы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к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докладчику;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3) комментарии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замечания к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докладчику;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обсуждение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содержания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доклада,</w:t>
            </w:r>
            <w:r w:rsidRPr="002C7F79">
              <w:rPr>
                <w:rFonts w:ascii="Times New Roman" w:eastAsia="Times New Roman" w:hAnsi="Times New Roman"/>
                <w:color w:val="000000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его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теоретических</w:t>
            </w:r>
            <w:r w:rsidRPr="002C7F79">
              <w:rPr>
                <w:rFonts w:ascii="Times New Roman" w:eastAsia="Times New Roman" w:hAnsi="Times New Roman"/>
                <w:color w:val="000000"/>
                <w:spacing w:val="-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методических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достоинств и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недостатков,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дополнения</w:t>
            </w:r>
            <w:r w:rsidRPr="002C7F79">
              <w:rPr>
                <w:rFonts w:ascii="Times New Roman" w:eastAsia="Times New Roman" w:hAnsi="Times New Roman"/>
                <w:color w:val="000000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замечания по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нему;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4)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ответное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заключительное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слово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докладчика;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5)</w:t>
            </w:r>
            <w:r w:rsidRPr="002C7F79">
              <w:rPr>
                <w:rFonts w:ascii="Times New Roman" w:eastAsia="Times New Roman" w:hAnsi="Times New Roman"/>
                <w:color w:val="000000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заключение</w:t>
            </w:r>
            <w:r w:rsidRPr="002C7F79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преподавателя</w:t>
            </w:r>
          </w:p>
        </w:tc>
      </w:tr>
    </w:tbl>
    <w:p w:rsidR="009F2154" w:rsidRPr="002C7F79" w:rsidRDefault="009F2154" w:rsidP="009F2154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en-US" w:eastAsia="zh-CN" w:bidi="hi-IN"/>
        </w:rPr>
      </w:pPr>
      <w:r w:rsidRPr="002C7F7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  <w:t>Алгоритм оценивания выступления</w:t>
      </w:r>
      <w:r w:rsidRPr="002C7F79">
        <w:rPr>
          <w:rFonts w:ascii="Times New Roman" w:hAnsi="Times New Roman"/>
          <w:b/>
          <w:bCs/>
          <w:color w:val="000000"/>
          <w:spacing w:val="-15"/>
          <w:kern w:val="1"/>
          <w:sz w:val="24"/>
          <w:szCs w:val="24"/>
          <w:lang w:eastAsia="zh-CN" w:bidi="hi-IN"/>
        </w:rPr>
        <w:t xml:space="preserve"> </w:t>
      </w:r>
      <w:r w:rsidRPr="002C7F7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на обсуждении </w:t>
      </w:r>
    </w:p>
    <w:tbl>
      <w:tblPr>
        <w:tblW w:w="0" w:type="auto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4"/>
        <w:gridCol w:w="1036"/>
      </w:tblGrid>
      <w:tr w:rsidR="009F2154" w:rsidRPr="002C7F79" w:rsidTr="00071B74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val="en-US" w:eastAsia="zh-CN" w:bidi="hi-IN"/>
              </w:rPr>
              <w:t>Показатели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Балл</w:t>
            </w:r>
          </w:p>
        </w:tc>
      </w:tr>
      <w:tr w:rsidR="009F2154" w:rsidRPr="002C7F79" w:rsidTr="00071B74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Соответствие содержания заявленной теме. Доклад содержит сформулированное</w:t>
            </w:r>
            <w:r w:rsidRPr="002C7F79">
              <w:rPr>
                <w:rFonts w:ascii="Times New Roman" w:eastAsia="Times New Roman" w:hAnsi="Times New Roman"/>
                <w:color w:val="000000"/>
                <w:spacing w:val="3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исследуемое (рассматриваемое) теоретическое положение</w:t>
            </w:r>
            <w:r w:rsidRPr="002C7F79">
              <w:rPr>
                <w:rFonts w:ascii="Times New Roman" w:eastAsia="Times New Roman" w:hAnsi="Times New Roman"/>
                <w:color w:val="000000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(тезис или группа тезисов)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Приведены описания и сравнения</w:t>
            </w:r>
            <w:r w:rsidRPr="002C7F79">
              <w:rPr>
                <w:rFonts w:ascii="Times New Roman" w:eastAsia="Times New Roman" w:hAnsi="Times New Roman"/>
                <w:color w:val="000000"/>
                <w:spacing w:val="2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примеров использования исследуемого тезиса в научной литературе.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Доклад разделен на смысловые части</w:t>
            </w:r>
            <w:r w:rsidRPr="002C7F79">
              <w:rPr>
                <w:rFonts w:ascii="Times New Roman" w:eastAsia="Times New Roman" w:hAnsi="Times New Roman"/>
                <w:color w:val="000000"/>
                <w:spacing w:val="2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 наличествует логика рассуждений при переходе</w:t>
            </w:r>
            <w:r w:rsidRPr="002C7F79">
              <w:rPr>
                <w:rFonts w:ascii="Times New Roman" w:eastAsia="Times New Roman" w:hAnsi="Times New Roman"/>
                <w:color w:val="000000"/>
                <w:spacing w:val="3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spacing w:val="-3"/>
                <w:kern w:val="1"/>
                <w:sz w:val="24"/>
                <w:szCs w:val="24"/>
                <w:lang w:eastAsia="zh-CN" w:bidi="hi-IN"/>
              </w:rPr>
              <w:t>от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одной части к</w:t>
            </w:r>
            <w:r w:rsidRPr="002C7F79">
              <w:rPr>
                <w:rFonts w:ascii="Times New Roman" w:eastAsia="Times New Roman" w:hAnsi="Times New Roman"/>
                <w:color w:val="000000"/>
                <w:spacing w:val="-1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другой.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 докладе сделаны промежуточные и конечные выводы.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>Подача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ab/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 xml:space="preserve">материала </w:t>
            </w:r>
            <w:r w:rsidRPr="002C7F79">
              <w:rPr>
                <w:rFonts w:ascii="Times New Roman" w:eastAsia="Times New Roman" w:hAnsi="Times New Roman"/>
                <w:color w:val="000000"/>
                <w:spacing w:val="-2"/>
                <w:kern w:val="1"/>
                <w:sz w:val="24"/>
                <w:szCs w:val="24"/>
                <w:lang w:eastAsia="zh-CN" w:bidi="hi-IN"/>
              </w:rPr>
              <w:t xml:space="preserve">выступления: </w:t>
            </w:r>
            <w:r w:rsidRPr="002C7F79"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zh-CN" w:bidi="hi-IN"/>
              </w:rPr>
              <w:t>свободное</w:t>
            </w:r>
            <w:r w:rsidRPr="002C7F79">
              <w:rPr>
                <w:rFonts w:ascii="Times New Roman" w:eastAsia="Times New Roman" w:hAnsi="Times New Roman"/>
                <w:color w:val="000000"/>
                <w:spacing w:val="-4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владение содержанием, общение с</w:t>
            </w:r>
            <w:r w:rsidRPr="002C7F79">
              <w:rPr>
                <w:rFonts w:ascii="Times New Roman" w:eastAsia="Times New Roman" w:hAnsi="Times New Roman"/>
                <w:color w:val="000000"/>
                <w:spacing w:val="-2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аудиторией.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 докладе присутствует ссылка на</w:t>
            </w:r>
            <w:r w:rsidRPr="002C7F79">
              <w:rPr>
                <w:rFonts w:ascii="Times New Roman" w:eastAsia="Times New Roman" w:hAnsi="Times New Roman"/>
                <w:color w:val="000000"/>
                <w:spacing w:val="4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источники, авторов</w:t>
            </w:r>
            <w:r w:rsidRPr="002C7F79">
              <w:rPr>
                <w:rFonts w:ascii="Times New Roman" w:eastAsia="Times New Roman" w:hAnsi="Times New Roman"/>
                <w:color w:val="000000"/>
                <w:spacing w:val="-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исследований.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Ответное слово докладчика (чёткие ответы на вопросы).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9F2154" w:rsidRPr="002C7F79" w:rsidTr="00071B74"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val="en-US"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</w:tr>
    </w:tbl>
    <w:p w:rsidR="009F2154" w:rsidRPr="002C7F79" w:rsidRDefault="009F2154" w:rsidP="009F2154">
      <w:pPr>
        <w:widowControl w:val="0"/>
        <w:tabs>
          <w:tab w:val="left" w:pos="659"/>
        </w:tabs>
        <w:suppressAutoHyphens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287"/>
        </w:tabs>
        <w:suppressAutoHyphens/>
        <w:spacing w:after="240" w:line="240" w:lineRule="auto"/>
        <w:ind w:left="53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Вопросы к зачету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Понятие об искусстве. Предмет, структура, функции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Влияние искусства на формирование личности.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Влияние искусства на взаимоотношения человека и государства.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Духовный потенциал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Социально-историческая изменчивость изобразительно-выразительных средств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Основные и важнейшие способы художественного мышления: реалистическое, натуралистическое и формалистическое.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Художественный образ. Неразрывная связь в произведениях искусства</w:t>
      </w:r>
    </w:p>
    <w:p w:rsidR="009F2154" w:rsidRPr="002C7F79" w:rsidRDefault="009F2154" w:rsidP="009F2154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художественно-образного отражения жизни с выражением в них идей, эмоций и чаяний определенных социальных слоев.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Уровни постижения произведений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Методика анализа художественных произведений.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Жанры музыкального искусства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Особенности языка пространственных, временных, синтетических видов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Жанры изобразительного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Основные виды изобразительного (визуального) искусства: архитектура, живопись, графика, скульптура, фотография, дизайн. К вопросу о специфике.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>Декоративно-прикладное искусство и архитектура, их особое место среди других видов изобразительного искусства.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Литературные жанры.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Определение и особенности музыки как вида искусства. Основные выразительные средства музыки. Специфика музыкальной образности.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Изобразительные возможности музыки.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Танец как вид искусства. Основные выразительные средства танца.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Особенности языка театра как синтетического вида искусства. Театр как понятие, включающее драматический театр, оперу, балет, оперетту, мюзикл, цирк.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Трагические потрясения XX века: мировые войны, революции, гражданские войны, национально -освободительные движения.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Искусство </w:t>
      </w:r>
      <w:r w:rsidRPr="002C7F79">
        <w:rPr>
          <w:rFonts w:ascii="Times New Roman" w:hAnsi="Times New Roman"/>
          <w:kern w:val="1"/>
          <w:sz w:val="24"/>
          <w:szCs w:val="24"/>
          <w:lang w:val="en-US" w:eastAsia="zh-CN"/>
        </w:rPr>
        <w:t>XX</w:t>
      </w: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века как отражение эпохи.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Урбанизация: город как центр культуры, появление массового общества, «человека, массы», «толпы».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Глобальные проблемы современности: новые акценты.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Обостренность и трагичность мировосприятия, постмодернистские и религиозно-мистические концепции человека.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Модернизм как художественный протест против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трационализма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и буржуазных условностей в искусстве.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Кубизм и конструктивизм.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Фовизм, дадаизм, экспрессионизм как протист против социальной реальности.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Выражение коллизии гармонии и дисгармонии мира в творчестве П. Пикассо.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Абстракционизм: попытка создания К. Малевичем универсального образа мира посредством линии, цвета и плоскости.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Беспредметные пластические композиции В. Кандинского как поиск высшей формы «духовности» в искусстве.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Сюрреализм С. Дали, Р.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Магритта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, П. Клея: смятенная личность в хаосе иррационального, непознаваемого мира.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Литература «потока сознания». Реалистические тенденции в творчестве Д. Голсуорси, Р. Роллана, А. Франса.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Борьба традиций и новаторства. Появление множества школ и направлений, новых жанров в современном искусстве.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Гуманизм писателей «потерянного поколения» (Э. Хемингуэй, Э.М. Ремарк).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Философская проза (Г. Гессе, У. Фолкнер). Реалистическое направление в живописи.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Социальный реализм Ф. Кафки, К.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Кольвица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. Воплощение средствами живописи драматизма социальной жизни. Новые пути реализма в русской живописи (Б. Кустодиев, М. Нестеров, К. Петров-Водкин и др.). Кризисные явления человеческой цивилизации рубежа XX и XXI столетий.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Время возникновения и философское обоснование постмодернизма (Ж.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Бодрийяр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«Система вещей», Ж.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Льотар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«Постмодернистское сознание», теория психоанализа З. Фрейда).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Отрицание постмодернизмом авангардных традиций поиска нового художественного языка и новых художественных форм.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Торжество хаоса над гармонией, модель упрощенной человеческой личности–эстетическая доминанта постмодернизма. Его стилевое многообразие, агрессивно-ироническое отношение к художественной традиции прошлых культур.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Сознательная переориентация с творчества на компиляцию и цитирование, стирание авторского начала, эклектизм, превращение искусства в игру, развлечение.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Коллажность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и царство субъективного монтажа в создании произведений, обращение к инстинктивно–биологической природе человека, перенос акцента с духовности человека на его телесность.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 xml:space="preserve">Выход постмодернизма за рамки искусства. </w:t>
      </w:r>
    </w:p>
    <w:p w:rsidR="009F2154" w:rsidRPr="002C7F79" w:rsidRDefault="009F2154" w:rsidP="009F2154">
      <w:pPr>
        <w:numPr>
          <w:ilvl w:val="3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Хэппининг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, инсталляция,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перфоманс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 современного </w:t>
      </w:r>
      <w:proofErr w:type="spellStart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>поставангарда</w:t>
      </w:r>
      <w:proofErr w:type="spellEnd"/>
      <w:r w:rsidRPr="002C7F79">
        <w:rPr>
          <w:rFonts w:ascii="Times New Roman" w:hAnsi="Times New Roman"/>
          <w:kern w:val="1"/>
          <w:sz w:val="24"/>
          <w:szCs w:val="24"/>
          <w:lang w:eastAsia="zh-CN"/>
        </w:rPr>
        <w:t xml:space="preserve">. </w:t>
      </w:r>
    </w:p>
    <w:p w:rsidR="009F2154" w:rsidRPr="002C7F79" w:rsidRDefault="009F2154" w:rsidP="009F2154">
      <w:pPr>
        <w:widowControl w:val="0"/>
        <w:tabs>
          <w:tab w:val="left" w:pos="659"/>
        </w:tabs>
        <w:suppressAutoHyphens/>
        <w:spacing w:after="0" w:line="240" w:lineRule="auto"/>
        <w:ind w:left="106"/>
        <w:jc w:val="both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  <w:r w:rsidRPr="002C7F79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Шкала оценивания </w:t>
      </w:r>
      <w:proofErr w:type="spellStart"/>
      <w:r w:rsidRPr="002C7F79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  <w:t>сформированности</w:t>
      </w:r>
      <w:proofErr w:type="spellEnd"/>
      <w:r w:rsidRPr="002C7F79"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 планируемых результатов обучения</w:t>
      </w:r>
    </w:p>
    <w:p w:rsidR="009F2154" w:rsidRPr="002C7F79" w:rsidRDefault="009F2154" w:rsidP="009F2154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textAlignment w:val="baseline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3441"/>
        <w:gridCol w:w="2963"/>
      </w:tblGrid>
      <w:tr w:rsidR="009F2154" w:rsidRPr="002C7F79" w:rsidTr="00071B7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Уровень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Оценка</w:t>
            </w:r>
          </w:p>
        </w:tc>
      </w:tr>
      <w:tr w:rsidR="009F2154" w:rsidRPr="002C7F79" w:rsidTr="00071B7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высокий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отлично</w:t>
            </w:r>
          </w:p>
        </w:tc>
      </w:tr>
      <w:tr w:rsidR="009F2154" w:rsidRPr="002C7F79" w:rsidTr="00071B7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выше среднего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хорошо</w:t>
            </w:r>
          </w:p>
        </w:tc>
      </w:tr>
      <w:tr w:rsidR="009F2154" w:rsidRPr="002C7F79" w:rsidTr="00071B7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средний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удовлетворительно</w:t>
            </w:r>
          </w:p>
        </w:tc>
      </w:tr>
      <w:tr w:rsidR="009F2154" w:rsidRPr="002C7F79" w:rsidTr="00071B74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неудовлетворительно</w:t>
            </w:r>
          </w:p>
        </w:tc>
      </w:tr>
    </w:tbl>
    <w:p w:rsidR="009F2154" w:rsidRPr="002C7F79" w:rsidRDefault="009F2154" w:rsidP="009F2154">
      <w:pPr>
        <w:widowControl w:val="0"/>
        <w:tabs>
          <w:tab w:val="left" w:pos="0"/>
        </w:tabs>
        <w:suppressAutoHyphens/>
        <w:autoSpaceDE w:val="0"/>
        <w:snapToGrid w:val="0"/>
        <w:spacing w:after="0" w:line="240" w:lineRule="auto"/>
        <w:textAlignment w:val="baseline"/>
        <w:rPr>
          <w:rFonts w:ascii="Times New Roman" w:eastAsia="Times New Roman" w:hAnsi="Times New Roman"/>
          <w:b/>
          <w:i/>
          <w:color w:val="000000"/>
          <w:kern w:val="1"/>
          <w:sz w:val="24"/>
          <w:szCs w:val="24"/>
          <w:lang w:eastAsia="zh-CN" w:bidi="hi-IN"/>
        </w:rPr>
      </w:pPr>
    </w:p>
    <w:p w:rsidR="009F2154" w:rsidRPr="002C7F79" w:rsidRDefault="009F2154" w:rsidP="009F2154">
      <w:pPr>
        <w:widowControl w:val="0"/>
        <w:tabs>
          <w:tab w:val="left" w:pos="3716"/>
        </w:tabs>
        <w:suppressAutoHyphens/>
        <w:spacing w:after="0" w:line="100" w:lineRule="atLeast"/>
        <w:ind w:left="26"/>
        <w:jc w:val="center"/>
        <w:rPr>
          <w:rFonts w:ascii="Times New Roman" w:eastAsia="Times New Roman" w:hAnsi="Times New Roman" w:cs="DejaVu Sans"/>
          <w:b/>
          <w:color w:val="000000"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b/>
          <w:color w:val="000000"/>
          <w:kern w:val="1"/>
          <w:sz w:val="24"/>
          <w:szCs w:val="24"/>
          <w:lang w:eastAsia="hi-IN" w:bidi="hi-IN"/>
        </w:rPr>
        <w:t>Критерии оценки:</w:t>
      </w:r>
    </w:p>
    <w:p w:rsidR="009F2154" w:rsidRPr="002C7F79" w:rsidRDefault="009F2154" w:rsidP="009F2154">
      <w:pPr>
        <w:widowControl w:val="0"/>
        <w:tabs>
          <w:tab w:val="left" w:pos="3716"/>
        </w:tabs>
        <w:suppressAutoHyphens/>
        <w:spacing w:after="240" w:line="100" w:lineRule="atLeast"/>
        <w:ind w:left="26"/>
        <w:jc w:val="center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(критерии и показателей оценки </w:t>
      </w:r>
      <w:proofErr w:type="spellStart"/>
      <w:r w:rsidRPr="002C7F79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2C7F79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планируемых результатов обучения)</w:t>
      </w:r>
    </w:p>
    <w:tbl>
      <w:tblPr>
        <w:tblW w:w="0" w:type="auto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0"/>
        <w:gridCol w:w="1842"/>
        <w:gridCol w:w="1763"/>
        <w:gridCol w:w="1933"/>
        <w:gridCol w:w="1932"/>
      </w:tblGrid>
      <w:tr w:rsidR="009F2154" w:rsidRPr="002C7F79" w:rsidTr="00071B74">
        <w:trPr>
          <w:tblHeader/>
        </w:trPr>
        <w:tc>
          <w:tcPr>
            <w:tcW w:w="21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Планируемые результаты обучения</w:t>
            </w:r>
          </w:p>
        </w:tc>
        <w:tc>
          <w:tcPr>
            <w:tcW w:w="7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bidi="hi-IN"/>
              </w:rPr>
            </w:pPr>
            <w:r w:rsidRPr="002C7F7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Критерии оценивания результатов обучения</w:t>
            </w:r>
          </w:p>
        </w:tc>
      </w:tr>
      <w:tr w:rsidR="009F2154" w:rsidRPr="002C7F79" w:rsidTr="00071B74">
        <w:trPr>
          <w:tblHeader/>
        </w:trPr>
        <w:tc>
          <w:tcPr>
            <w:tcW w:w="21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F2154" w:rsidRPr="002C7F79" w:rsidRDefault="009F2154" w:rsidP="00071B7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9F2154" w:rsidRPr="002C7F79" w:rsidTr="00071B74">
        <w:tc>
          <w:tcPr>
            <w:tcW w:w="2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Знать:</w:t>
            </w:r>
            <w:r w:rsidRPr="002C7F79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методы критического анализа и оценки современных научных достижений; основные принципы критического анализа;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особенности поведения и мотивации людей различного социальн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ого и культурного происхождения;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терминологию, основные понятия и определения; основные этапы развития мирового искусства;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основные тенденции развития современного искусства, его направления и течения;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Демонстрирует фрагментарные </w:t>
            </w:r>
            <w:proofErr w:type="gramStart"/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знания  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методов</w:t>
            </w:r>
            <w:proofErr w:type="gramEnd"/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критического анализа и оценки современных научных достижений; основные принципы критического анализа;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особенности поведения и мотивации людей различного социальн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ого и культурного происхождения;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терминологию, основные понятия и определения; основные этапы развития мирового искусства;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основные тенденции развития современного искусства, его направления и течения;</w:t>
            </w:r>
          </w:p>
        </w:tc>
        <w:tc>
          <w:tcPr>
            <w:tcW w:w="1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Общие, но не структурирован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 xml:space="preserve">ные знания 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методов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критического анализа и оценки современных научных достижений; основные принципы критического анализа;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особенности поведения и мотивации людей различного социальн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ого и культурного происхождения;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терминологию, основные понятия и определения; основные этапы развития мирового искусства;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основные тенденции развития современного искусства, его направления и течения;</w:t>
            </w:r>
          </w:p>
        </w:tc>
        <w:tc>
          <w:tcPr>
            <w:tcW w:w="1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Сформированные, но содержащие отдель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>ные пробелы в знани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 xml:space="preserve">ях 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методов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критического анализа и оценки современных научных достижений; основные принципы критического анализа;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особенности поведения и мотивации людей различного социальн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ого и культурного происхождения;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терминологию, основные понятия и определения; основные этапы развития мирового искусства;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основные тенденции развития современного искусства, его направления и течения;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Сформированные си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>стематические зна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 xml:space="preserve">ния 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методов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критического анализа и оценки современных научных достижений; основные принципы критического анализа;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особенности поведения и мотивации людей различного социальн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ого и культурного происхождения;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терминологию, основные понятия и определения; основные этапы развития мирового искусства;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основные тенденции развития современного искусства, его направления и течения;</w:t>
            </w:r>
          </w:p>
        </w:tc>
      </w:tr>
      <w:tr w:rsidR="009F2154" w:rsidRPr="002C7F79" w:rsidTr="00071B74">
        <w:tc>
          <w:tcPr>
            <w:tcW w:w="2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Уметь: </w:t>
            </w:r>
            <w:r w:rsidR="00B5221B"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получать новые знания на основе анализа, синтеза и других методов; </w:t>
            </w:r>
          </w:p>
          <w:p w:rsidR="00B5221B" w:rsidRPr="00B5221B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применять системный подход для решения </w:t>
            </w:r>
            <w:proofErr w:type="gramStart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задач;  собирать</w:t>
            </w:r>
            <w:proofErr w:type="gramEnd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данные по сложным научным проблемам, относящимся к профессиональной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области; осуществлять поиск информации и решений на основе экспериментальных действий;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адекватно воспринимать и объяснять особенности поведения и мотивации людей различного социального и культурного происхождения;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рационально использовать полученные знания в области современного искусства, в педагогической практике;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самостоятельно приобретать знания, обобщать отечественный и зарубежный опыт в сфере развития современного искусства; определять на основе специальных научно-теоретических знаний специфику развития конкретных узких направлений развития предметной области или области профессиональной деятельности; формулировать цели и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задачи дальнейших исследований;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Частично освоен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 xml:space="preserve">ное </w:t>
            </w:r>
            <w:proofErr w:type="gramStart"/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умение  </w:t>
            </w:r>
            <w:r w:rsidR="00B5221B"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получать</w:t>
            </w:r>
            <w:proofErr w:type="gramEnd"/>
            <w:r w:rsidR="00B5221B"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новые знания на основе анализа, синтеза и других методов; </w:t>
            </w:r>
          </w:p>
          <w:p w:rsidR="00B5221B" w:rsidRPr="00B5221B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применять системный подход для решения </w:t>
            </w:r>
            <w:proofErr w:type="gramStart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задач;  собирать</w:t>
            </w:r>
            <w:proofErr w:type="gramEnd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данные по сложным научным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адекватно воспринимать и объяснять особенности поведения и мотивации людей различного социального и культурного происхождения;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рационально использовать полученные знания в области современного искусства, в педагогической практике;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самостоятельно приобретать знания, обобщать отечественный и зарубежный опыт в сфере развития современного искусства; определять на основе специальных научно-теоретических знаний специфику развития конкретных узких направлений развития предметной области или области профессиональной деятельности; формулировать цели и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задачи дальнейших исследований;</w:t>
            </w:r>
          </w:p>
        </w:tc>
        <w:tc>
          <w:tcPr>
            <w:tcW w:w="1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В целом успеш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>ное, но не систе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>матическое уме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 xml:space="preserve">ние </w:t>
            </w:r>
            <w:r w:rsidR="00B5221B"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получать новые знания на основе анализа, синтеза и других методов; </w:t>
            </w:r>
          </w:p>
          <w:p w:rsidR="00B5221B" w:rsidRPr="00B5221B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применять системный подход для решения </w:t>
            </w:r>
            <w:proofErr w:type="gramStart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задач;  собирать</w:t>
            </w:r>
            <w:proofErr w:type="gramEnd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данные по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адекватно воспринимать и объяснять особенности поведения и мотивации людей различного социального и культурного происхождения;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рационально использовать полученные знания в области современного искусства, в педагогической практике;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самостоятельно приобретать знания, обобщать отечественный и зарубежный опыт в сфере развития современного искусства; определять на основе специальных научно-теоретических знаний специфику развития конкретных узких направлений развития предметной области или области профессиональной деятельности; формулировать цели и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задачи дальнейших исследований;</w:t>
            </w:r>
          </w:p>
        </w:tc>
        <w:tc>
          <w:tcPr>
            <w:tcW w:w="1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В целом успешное, но содержащее отдельные пробелы в умении </w:t>
            </w:r>
            <w:r w:rsidR="00B5221B"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получать новые знания на основе анализа, синтеза и других методов; </w:t>
            </w:r>
          </w:p>
          <w:p w:rsidR="00B5221B" w:rsidRPr="00B5221B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применять системный подход для решения </w:t>
            </w:r>
            <w:proofErr w:type="gramStart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задач;  собирать</w:t>
            </w:r>
            <w:proofErr w:type="gramEnd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адекватно воспринимать и объяснять особенности поведения и мотивации людей различного социального и культурного происхождения;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рационально использовать полученные знания в области современного искусства, в педагогической практике;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самостоятельно приобретать знания, обобщать отечественный и зарубежный опыт в сфере развития современного искусства; определять на основе специальных научно-теоретических знаний специфику развития конкретных узких направлений развития предметной области или области профессиональной деятельности; формулировать цели и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задачи дальнейших исследований;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221B" w:rsidRPr="00B5221B" w:rsidRDefault="009F2154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Сформированное  умение</w:t>
            </w:r>
            <w:proofErr w:type="gramEnd"/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B5221B"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получать новые знания на основе анализа, синтеза и других методов; </w:t>
            </w:r>
          </w:p>
          <w:p w:rsidR="00B5221B" w:rsidRPr="00B5221B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применять системный подход для решения </w:t>
            </w:r>
            <w:proofErr w:type="gramStart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задач;  собирать</w:t>
            </w:r>
            <w:proofErr w:type="gramEnd"/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данные по сложным научным проблемам,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относящимся к профессиональной области; осуществлять поиск информации и решений на основе экспериментальных действий;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адекватно воспринимать и объяснять особенности поведения и мотивации людей различного социального и культурного происхождения;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рационально использовать полученные знания в области современного искусства, в педагогической практике;</w:t>
            </w:r>
          </w:p>
          <w:p w:rsidR="009F2154" w:rsidRPr="002C7F79" w:rsidRDefault="00B5221B" w:rsidP="00B5221B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самостоятельно приобретать знания, обобщать отечественный и зарубежный опыт в сфере развития современного искусства; определять на основе специальных научно-теоретических знаний специфику развития конкретных узких направлений развития предметной области или области профессиональной деятельности; формулировать цели и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задачи дальнейших исследований;</w:t>
            </w:r>
          </w:p>
        </w:tc>
      </w:tr>
      <w:tr w:rsidR="009F2154" w:rsidRPr="002C7F79" w:rsidTr="00071B74">
        <w:tc>
          <w:tcPr>
            <w:tcW w:w="2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 xml:space="preserve">Владеть: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умением исследования проблем профессиональной деятельности с применением анализа, синтеза и других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методов интеллектуальной деятельности; умением выявления научных проблем и использования адекватных методов для их решения; демонстрированием оценочных суждений в решении проблемных профессиональных ситуаций;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способами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задач; умением анализировать и учитывать разнообразие культур в процессе межкультурного взаимодействия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основными методами и способами обучения и воспитания общей культуры у обучающихся; методами развития их эстетического вкуса и освоению терминологии, связанной с современным искусством; способностью осуществлять исследования в области специальных научно-теоретических знаний, формулировать новые знания прикладного характера  и (или) методы профессиональной деятельности по профилю образовательной программы.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2154" w:rsidRPr="002C7F79" w:rsidRDefault="009F2154" w:rsidP="00B5221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Фрагментарное применение 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умени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я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исследования проблем профессиональной деятельности с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применением анализа, синтеза и других методов интеллектуальной деятельности; умением выявления научных проблем и использования адекватных методов для их решения; демонстрированием оценочных суждений в решении проблемных профессиональных ситуаций;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способами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задач; умением анализировать и учитывать разнообразие культур в процессе межкультурного взаимодействия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основными методами и способами обучения и воспитания общей культуры у обучающихся; методами развития их эстетического вкуса и освоению терминологии, связанной с современным искусством; способностью осуществлять исследования в области специальных научно-теоретических знаний, формулировать новые знания прикладного характера  и (или) методы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профессиональной деятельности по профилю образовательной программы.</w:t>
            </w:r>
          </w:p>
        </w:tc>
        <w:tc>
          <w:tcPr>
            <w:tcW w:w="1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В целом успеш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>ное, но не систе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>матическое при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 xml:space="preserve">менение </w:t>
            </w:r>
            <w:proofErr w:type="spellStart"/>
            <w:r w:rsidR="00B5221B"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применение</w:t>
            </w:r>
            <w:proofErr w:type="spellEnd"/>
            <w:r w:rsidR="00B5221B"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умени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я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исследования проблем профессиональной деятельности с применением анализа, синтеза и других методов интеллектуальной деятельности; умением выявления научных проблем и использования адекватных методов для их решения; демонстрированием оценочных суждений в решении проблемных профессиональных ситуаций;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способами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задач; умением анализировать и учитывать разнообразие культур в процессе межкультурного взаимодействия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основными методами и способами обучения и воспитания общей культуры у обучающихся; методами развития их эстетического вкуса и освоению терминологии, связанной с современным искусством; способностью осуществлять исследования в области специальных научно-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теоретических знаний, формулировать новые знания прикладного характера  и (или) методы профессиональной деятельности по профилю образовательной программы.</w:t>
            </w:r>
          </w:p>
        </w:tc>
        <w:tc>
          <w:tcPr>
            <w:tcW w:w="1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В целом успешное, н</w:t>
            </w:r>
            <w:r w:rsidR="00B5221B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о содержащее отдельные пробелы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применение 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умени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я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исследования проблем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профессиональной деятельности с применением анализа, синтеза и других методов интеллектуальной деятельности; умением выявления научных проблем и использования адекватных методов для их решения; демонстрированием оценочных суждений в решении проблемных профессиональных ситуаций;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способами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задач; умением анализировать и учитывать разнообразие культур в процессе межкультурного взаимодействия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основными методами и способами обучения и воспитания общей культуры у обучающихся; методами развития их эстетического вкуса и освоению терминологии, связанной с современным искусством; способностью осуществлять исследования в области специальных научно-теоретических знаний, формулировать новые знания прикладного характера  и (или) методы профессиональной деятельности по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профилю образовательной программы.</w:t>
            </w:r>
          </w:p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2154" w:rsidRPr="002C7F79" w:rsidRDefault="009F2154" w:rsidP="00071B7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1"/>
                <w:kern w:val="1"/>
                <w:sz w:val="24"/>
                <w:szCs w:val="24"/>
                <w:lang w:eastAsia="zh-CN" w:bidi="hi-IN"/>
              </w:rPr>
            </w:pP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Успешное и система</w:t>
            </w:r>
            <w:r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softHyphen/>
              <w:t xml:space="preserve">тическое применение </w:t>
            </w:r>
            <w:proofErr w:type="spellStart"/>
            <w:r w:rsidR="00B5221B"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применение</w:t>
            </w:r>
            <w:proofErr w:type="spellEnd"/>
            <w:r w:rsidR="00B5221B" w:rsidRPr="002C7F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умени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я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исследования проблем профессиональной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деятельности с применением анализа, синтеза и других методов интеллектуальной деятельности; умением выявления научных проблем и использования адекватных методов для их решения; демонстрированием оценочных суждений в решении проблемных профессиональных ситуаций;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>способами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задач; умением анализировать и учитывать разнообразие культур в процессе межкультурного взаимодействия</w:t>
            </w:r>
            <w:r w:rsid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;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основными методами и способами обучения и воспитания общей культуры у обучающихся; методами развития их эстетического вкуса и освоению терминологии, связанной с современным искусством; способностью осуществлять исследования в области специальных научно-теоретических знаний, формулировать новые знания прикладного характера  и (или) методы профессиональной деятельности по профилю </w:t>
            </w:r>
            <w:r w:rsidR="00B5221B" w:rsidRPr="00B5221B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образовательной программы.</w:t>
            </w:r>
          </w:p>
        </w:tc>
      </w:tr>
    </w:tbl>
    <w:p w:rsidR="009F2154" w:rsidRPr="002C7F79" w:rsidRDefault="009F2154" w:rsidP="009F2154">
      <w:pPr>
        <w:widowControl w:val="0"/>
        <w:shd w:val="clear" w:color="auto" w:fill="FFFFFF"/>
        <w:suppressAutoHyphens/>
        <w:spacing w:after="0" w:line="240" w:lineRule="auto"/>
        <w:ind w:right="5"/>
        <w:rPr>
          <w:rFonts w:ascii="Times New Roman" w:eastAsia="Times New Roman" w:hAnsi="Times New Roman"/>
          <w:color w:val="000000"/>
          <w:spacing w:val="1"/>
          <w:kern w:val="1"/>
          <w:sz w:val="24"/>
          <w:szCs w:val="24"/>
          <w:lang w:eastAsia="zh-CN" w:bidi="hi-IN"/>
        </w:rPr>
      </w:pPr>
    </w:p>
    <w:p w:rsidR="009F2154" w:rsidRPr="00D752CF" w:rsidRDefault="009F2154" w:rsidP="009F2154">
      <w:pPr>
        <w:widowControl w:val="0"/>
        <w:shd w:val="clear" w:color="auto" w:fill="FFFFFF"/>
        <w:suppressAutoHyphens/>
        <w:spacing w:after="0" w:line="240" w:lineRule="auto"/>
        <w:ind w:left="426" w:right="5"/>
        <w:jc w:val="center"/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D752CF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D752CF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D752CF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каждого из результатов обучения</w:t>
      </w:r>
    </w:p>
    <w:p w:rsidR="009F2154" w:rsidRPr="00D752CF" w:rsidRDefault="009F2154" w:rsidP="009F2154">
      <w:pPr>
        <w:widowControl w:val="0"/>
        <w:shd w:val="clear" w:color="auto" w:fill="FFFFFF"/>
        <w:suppressAutoHyphens/>
        <w:spacing w:after="0" w:line="240" w:lineRule="auto"/>
        <w:ind w:left="426" w:right="5"/>
        <w:jc w:val="center"/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9F2154" w:rsidRPr="00D752CF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9F2154" w:rsidRPr="00D752CF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9F2154" w:rsidRPr="00D752CF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9F2154" w:rsidRPr="00D752CF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9F2154" w:rsidRPr="00D752CF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54" w:rsidRPr="00D752CF" w:rsidRDefault="009F2154" w:rsidP="00071B74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D752CF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9F2154" w:rsidRDefault="009F2154" w:rsidP="009F2154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 xml:space="preserve">Шкала оценивания результатов обучения и </w:t>
      </w:r>
      <w:proofErr w:type="spellStart"/>
      <w:r w:rsidRPr="002C7F79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2C7F79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 xml:space="preserve"> компетенции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2C7F79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2C7F79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 планируемых результатов обучения по дисциплине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>(зачет)</w:t>
      </w:r>
    </w:p>
    <w:p w:rsidR="009F2154" w:rsidRPr="002C7F79" w:rsidRDefault="009F2154" w:rsidP="009F2154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82"/>
      </w:tblGrid>
      <w:tr w:rsidR="009F2154" w:rsidRPr="002C7F79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9F2154" w:rsidRPr="002C7F79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9F2154" w:rsidRPr="002C7F79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Calibri"/>
                <w:kern w:val="1"/>
                <w:sz w:val="20"/>
                <w:szCs w:val="20"/>
                <w:lang w:eastAsia="zh-C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9F2154" w:rsidRPr="002C7F79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Calibri"/>
                <w:kern w:val="1"/>
                <w:sz w:val="20"/>
                <w:szCs w:val="20"/>
                <w:lang w:eastAsia="zh-C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9F2154" w:rsidRPr="002C7F79" w:rsidTr="00071B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2154" w:rsidRPr="002C7F79" w:rsidRDefault="009F2154" w:rsidP="00071B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54" w:rsidRPr="002C7F79" w:rsidRDefault="009F2154" w:rsidP="00071B7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Calibri"/>
                <w:kern w:val="1"/>
                <w:sz w:val="20"/>
                <w:szCs w:val="20"/>
                <w:lang w:eastAsia="zh-CN"/>
              </w:rPr>
            </w:pPr>
            <w:r w:rsidRPr="002C7F79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не зачтено</w:t>
            </w:r>
          </w:p>
        </w:tc>
      </w:tr>
    </w:tbl>
    <w:p w:rsidR="009F2154" w:rsidRPr="002C7F79" w:rsidRDefault="009F2154" w:rsidP="009F2154">
      <w:pPr>
        <w:keepNext/>
        <w:keepLines/>
        <w:widowControl w:val="0"/>
        <w:tabs>
          <w:tab w:val="left" w:pos="-2268"/>
        </w:tabs>
        <w:suppressAutoHyphens/>
        <w:spacing w:after="0" w:line="100" w:lineRule="atLeast"/>
        <w:ind w:right="72"/>
        <w:jc w:val="center"/>
        <w:rPr>
          <w:rFonts w:ascii="Times New Roman" w:eastAsia="Times New Roman" w:hAnsi="Times New Roman"/>
          <w:kern w:val="1"/>
          <w:sz w:val="20"/>
          <w:szCs w:val="24"/>
          <w:lang w:eastAsia="hi-IN" w:bidi="hi-IN"/>
        </w:rPr>
      </w:pPr>
    </w:p>
    <w:p w:rsidR="009F2154" w:rsidRPr="002C7F79" w:rsidRDefault="009F2154" w:rsidP="009F2154">
      <w:pPr>
        <w:keepNext/>
        <w:keepLines/>
        <w:widowControl w:val="0"/>
        <w:tabs>
          <w:tab w:val="left" w:pos="-2268"/>
        </w:tabs>
        <w:suppressAutoHyphens/>
        <w:spacing w:after="0" w:line="100" w:lineRule="atLeast"/>
        <w:ind w:right="72"/>
        <w:jc w:val="center"/>
        <w:rPr>
          <w:rFonts w:ascii="Times New Roman" w:eastAsia="Times New Roman" w:hAnsi="Times New Roman"/>
          <w:kern w:val="1"/>
          <w:sz w:val="20"/>
          <w:szCs w:val="24"/>
          <w:lang w:eastAsia="hi-IN" w:bidi="hi-IN"/>
        </w:rPr>
      </w:pPr>
    </w:p>
    <w:p w:rsidR="009F2154" w:rsidRPr="00B5221B" w:rsidRDefault="009F2154" w:rsidP="009F215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2C7F79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Оценочные и методические материалы составлены: </w:t>
      </w:r>
    </w:p>
    <w:p w:rsidR="009F2154" w:rsidRPr="00B5221B" w:rsidRDefault="00B5221B" w:rsidP="00B5221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B5221B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профессором кафедры</w:t>
      </w:r>
      <w:r w:rsidR="009F2154" w:rsidRPr="00B5221B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музыкального и художественного образования Царевым </w:t>
      </w:r>
      <w:r w:rsidRPr="00B5221B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Вячеславом Николаевичем</w:t>
      </w:r>
      <w:bookmarkStart w:id="0" w:name="_GoBack"/>
      <w:bookmarkEnd w:id="0"/>
    </w:p>
    <w:p w:rsidR="009F2154" w:rsidRPr="002C7F79" w:rsidRDefault="009F2154" w:rsidP="009F2154">
      <w:pPr>
        <w:suppressAutoHyphens/>
        <w:spacing w:after="0" w:line="240" w:lineRule="auto"/>
        <w:textAlignment w:val="baseline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9F2154" w:rsidRPr="002C7F79" w:rsidRDefault="009F2154" w:rsidP="009F2154">
      <w:pPr>
        <w:suppressAutoHyphens/>
        <w:spacing w:after="0" w:line="240" w:lineRule="auto"/>
        <w:textAlignment w:val="baseline"/>
        <w:rPr>
          <w:rFonts w:ascii="Times New Roman" w:hAnsi="Times New Roman"/>
          <w:kern w:val="1"/>
          <w:sz w:val="20"/>
          <w:szCs w:val="20"/>
          <w:lang w:eastAsia="zh-CN"/>
        </w:rPr>
      </w:pPr>
    </w:p>
    <w:p w:rsidR="009F2154" w:rsidRDefault="009F2154" w:rsidP="009F2154"/>
    <w:p w:rsidR="00B950E8" w:rsidRDefault="00B950E8"/>
    <w:sectPr w:rsidR="00B950E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WenQuanYi Micro He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54"/>
    <w:rsid w:val="009F2154"/>
    <w:rsid w:val="00B5221B"/>
    <w:rsid w:val="00B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FAF2-F17C-455A-9E9A-DEB4A324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5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D411-4840-49E3-857B-8D4EDAEE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3869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</cp:revision>
  <dcterms:created xsi:type="dcterms:W3CDTF">2020-08-21T07:06:00Z</dcterms:created>
  <dcterms:modified xsi:type="dcterms:W3CDTF">2021-04-30T08:11:00Z</dcterms:modified>
</cp:coreProperties>
</file>