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AA" w:rsidRDefault="003503AA" w:rsidP="003503AA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335612" w:rsidRPr="00335612" w:rsidRDefault="00335612" w:rsidP="00335612">
      <w:pPr>
        <w:jc w:val="both"/>
      </w:pPr>
      <w:r>
        <w:rPr>
          <w:b/>
        </w:rPr>
        <w:t xml:space="preserve">1. Назначение </w:t>
      </w:r>
      <w:r w:rsidR="003503AA">
        <w:rPr>
          <w:b/>
        </w:rPr>
        <w:t>о</w:t>
      </w:r>
      <w:r w:rsidR="003503AA" w:rsidRPr="003503AA">
        <w:rPr>
          <w:b/>
        </w:rPr>
        <w:t>ценочны</w:t>
      </w:r>
      <w:r w:rsidR="003503AA">
        <w:rPr>
          <w:b/>
        </w:rPr>
        <w:t>х</w:t>
      </w:r>
      <w:r w:rsidR="003503AA" w:rsidRPr="003503AA">
        <w:rPr>
          <w:b/>
        </w:rPr>
        <w:t xml:space="preserve"> и методически</w:t>
      </w:r>
      <w:r w:rsidR="003503AA">
        <w:rPr>
          <w:b/>
        </w:rPr>
        <w:t>х</w:t>
      </w:r>
      <w:r w:rsidR="003503AA" w:rsidRPr="003503AA">
        <w:rPr>
          <w:b/>
        </w:rPr>
        <w:t xml:space="preserve"> материал</w:t>
      </w:r>
      <w:r w:rsidR="003503AA">
        <w:rPr>
          <w:b/>
        </w:rPr>
        <w:t>ов</w:t>
      </w:r>
      <w:r w:rsidR="003503AA" w:rsidRPr="003503AA">
        <w:rPr>
          <w:b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</w:rPr>
        <w:t>.</w:t>
      </w:r>
      <w:r>
        <w:rPr>
          <w:b/>
          <w:i/>
        </w:rPr>
        <w:t xml:space="preserve"> </w:t>
      </w:r>
      <w:r>
        <w:t>Оценочные средства предназначены для контроля и оценки образовательных достижений обучающихся, осваивающих программу учебной дисциплины «</w:t>
      </w:r>
      <w:r w:rsidRPr="00335612">
        <w:t>История зарубежной литературы</w:t>
      </w:r>
      <w:r>
        <w:t>»</w:t>
      </w:r>
      <w:r w:rsidRPr="00335612">
        <w:t xml:space="preserve"> (</w:t>
      </w:r>
      <w:r w:rsidR="002561FF">
        <w:t>Античность)</w:t>
      </w:r>
    </w:p>
    <w:p w:rsidR="00335612" w:rsidRDefault="00335612" w:rsidP="003503AA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2. </w:t>
      </w:r>
      <w:r w:rsidR="003503AA" w:rsidRPr="003503AA">
        <w:rPr>
          <w:b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>
        <w:t>включа</w:t>
      </w:r>
      <w:r w:rsidR="003503AA">
        <w:t>ю</w:t>
      </w:r>
      <w:r>
        <w:t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экзамену.</w:t>
      </w:r>
    </w:p>
    <w:p w:rsidR="00335612" w:rsidRPr="00335612" w:rsidRDefault="00335612" w:rsidP="00335612">
      <w:pPr>
        <w:jc w:val="both"/>
      </w:pPr>
      <w:r>
        <w:rPr>
          <w:b/>
        </w:rPr>
        <w:t>3. Структура и содержание заданий разработаны в соответствии с рабочей</w:t>
      </w:r>
      <w:r>
        <w:t xml:space="preserve"> программой учебной дисциплины «</w:t>
      </w:r>
      <w:r w:rsidRPr="00335612">
        <w:t>История зарубежной литературы</w:t>
      </w:r>
      <w:r>
        <w:t>»</w:t>
      </w:r>
      <w:r w:rsidRPr="00335612">
        <w:t xml:space="preserve"> (</w:t>
      </w:r>
      <w:r w:rsidR="002561FF">
        <w:t>Античность)</w:t>
      </w:r>
    </w:p>
    <w:p w:rsidR="00335612" w:rsidRDefault="00335612" w:rsidP="00A37898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4. Перечень компетенций, формируемых дисциплиной: </w:t>
      </w:r>
    </w:p>
    <w:p w:rsidR="00667C2D" w:rsidRPr="00667C2D" w:rsidRDefault="00667C2D" w:rsidP="00667C2D">
      <w:pPr>
        <w:tabs>
          <w:tab w:val="left" w:pos="0"/>
        </w:tabs>
        <w:suppressAutoHyphens w:val="0"/>
        <w:ind w:firstLine="709"/>
        <w:jc w:val="both"/>
        <w:rPr>
          <w:rFonts w:eastAsia="Batang"/>
          <w:color w:val="000000"/>
          <w:lang w:eastAsia="ko-KR"/>
        </w:rPr>
      </w:pPr>
      <w:r w:rsidRPr="00667C2D">
        <w:rPr>
          <w:rFonts w:eastAsia="Batang"/>
          <w:color w:val="000000"/>
          <w:lang w:eastAsia="ko-KR"/>
        </w:rPr>
        <w:t>ПК-1: Способен осваивать и использовать базовые научн</w:t>
      </w:r>
      <w:proofErr w:type="gramStart"/>
      <w:r w:rsidRPr="00667C2D">
        <w:rPr>
          <w:rFonts w:eastAsia="Batang"/>
          <w:color w:val="000000"/>
          <w:lang w:eastAsia="ko-KR"/>
        </w:rPr>
        <w:t>о-</w:t>
      </w:r>
      <w:proofErr w:type="gramEnd"/>
      <w:r w:rsidRPr="00667C2D">
        <w:rPr>
          <w:rFonts w:eastAsia="Batang"/>
          <w:color w:val="000000"/>
          <w:lang w:eastAsia="ko-KR"/>
        </w:rPr>
        <w:t xml:space="preserve"> теоретические знания и практические умения по предмету в профессиональной деятельности,</w:t>
      </w:r>
    </w:p>
    <w:p w:rsidR="00667C2D" w:rsidRPr="00667C2D" w:rsidRDefault="00667C2D" w:rsidP="00667C2D">
      <w:pPr>
        <w:tabs>
          <w:tab w:val="left" w:pos="0"/>
        </w:tabs>
        <w:suppressAutoHyphens w:val="0"/>
        <w:ind w:firstLine="709"/>
        <w:jc w:val="both"/>
        <w:rPr>
          <w:rFonts w:eastAsia="Batang"/>
          <w:color w:val="000000"/>
          <w:lang w:eastAsia="ko-KR"/>
        </w:rPr>
      </w:pPr>
      <w:r w:rsidRPr="00667C2D">
        <w:rPr>
          <w:rFonts w:eastAsia="Batang"/>
          <w:color w:val="000000"/>
          <w:lang w:eastAsia="ko-KR"/>
        </w:rPr>
        <w:t xml:space="preserve">ПК-2: </w:t>
      </w:r>
      <w:proofErr w:type="gramStart"/>
      <w:r w:rsidRPr="00667C2D">
        <w:rPr>
          <w:rFonts w:eastAsia="Batang"/>
          <w:color w:val="000000"/>
          <w:lang w:eastAsia="ko-KR"/>
        </w:rPr>
        <w:t>Способен</w:t>
      </w:r>
      <w:proofErr w:type="gramEnd"/>
      <w:r w:rsidRPr="00667C2D">
        <w:rPr>
          <w:rFonts w:eastAsia="Batang"/>
          <w:color w:val="000000"/>
          <w:lang w:eastAsia="ko-KR"/>
        </w:rPr>
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обучающихся,</w:t>
      </w:r>
    </w:p>
    <w:p w:rsidR="00667C2D" w:rsidRPr="00667C2D" w:rsidRDefault="00667C2D" w:rsidP="00667C2D">
      <w:pPr>
        <w:tabs>
          <w:tab w:val="left" w:pos="0"/>
        </w:tabs>
        <w:suppressAutoHyphens w:val="0"/>
        <w:ind w:firstLine="709"/>
        <w:jc w:val="both"/>
        <w:rPr>
          <w:rFonts w:eastAsia="Batang"/>
          <w:color w:val="000000"/>
          <w:lang w:eastAsia="ko-KR"/>
        </w:rPr>
      </w:pPr>
      <w:r w:rsidRPr="00667C2D">
        <w:rPr>
          <w:rFonts w:eastAsia="Batang"/>
          <w:color w:val="000000"/>
          <w:lang w:eastAsia="ko-KR"/>
        </w:rPr>
        <w:t xml:space="preserve">УК-5: </w:t>
      </w:r>
      <w:proofErr w:type="gramStart"/>
      <w:r w:rsidRPr="00667C2D">
        <w:rPr>
          <w:rFonts w:eastAsia="Batang"/>
          <w:color w:val="000000"/>
          <w:lang w:eastAsia="ko-KR"/>
        </w:rPr>
        <w:t>Способен</w:t>
      </w:r>
      <w:proofErr w:type="gramEnd"/>
      <w:r w:rsidRPr="00667C2D">
        <w:rPr>
          <w:rFonts w:eastAsia="Batang"/>
          <w:color w:val="000000"/>
          <w:lang w:eastAsia="ko-KR"/>
        </w:rPr>
        <w:t xml:space="preserve"> воспринимать межкультурное разнообразие общества в социально-историческом, этическом и философском контекстах.</w:t>
      </w:r>
    </w:p>
    <w:p w:rsidR="00335612" w:rsidRDefault="00335612" w:rsidP="00A37898">
      <w:pPr>
        <w:tabs>
          <w:tab w:val="left" w:pos="0"/>
        </w:tabs>
        <w:jc w:val="both"/>
      </w:pPr>
      <w:r>
        <w:rPr>
          <w:b/>
        </w:rPr>
        <w:t>5. Проверка и оценка результатов выполнения заданий:</w:t>
      </w:r>
    </w:p>
    <w:p w:rsidR="00335612" w:rsidRDefault="00335612" w:rsidP="00335612">
      <w:pPr>
        <w:tabs>
          <w:tab w:val="left" w:pos="709"/>
        </w:tabs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335612" w:rsidRDefault="00335612" w:rsidP="00335612"/>
    <w:p w:rsidR="00335612" w:rsidRDefault="00335612" w:rsidP="00335612">
      <w:pPr>
        <w:pageBreakBefore/>
        <w:jc w:val="center"/>
        <w:rPr>
          <w:b/>
        </w:rPr>
      </w:pPr>
      <w:r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335612" w:rsidRDefault="00335612" w:rsidP="00335612">
      <w:pPr>
        <w:suppressAutoHyphens w:val="0"/>
        <w:rPr>
          <w:b/>
          <w:color w:val="000000"/>
          <w:lang w:eastAsia="ru-RU"/>
        </w:rPr>
      </w:pPr>
    </w:p>
    <w:p w:rsidR="00335612" w:rsidRPr="00335612" w:rsidRDefault="00335612" w:rsidP="00530898">
      <w:pPr>
        <w:jc w:val="center"/>
        <w:rPr>
          <w:b/>
        </w:rPr>
      </w:pPr>
      <w:r w:rsidRPr="00335612">
        <w:rPr>
          <w:b/>
        </w:rPr>
        <w:t>История зарубежной литературы</w:t>
      </w:r>
      <w:r>
        <w:rPr>
          <w:b/>
        </w:rPr>
        <w:t xml:space="preserve"> </w:t>
      </w:r>
      <w:r w:rsidRPr="00335612">
        <w:rPr>
          <w:b/>
        </w:rPr>
        <w:t>(Ч. 1. История античной литературы)</w:t>
      </w:r>
    </w:p>
    <w:p w:rsidR="00335612" w:rsidRPr="00335612" w:rsidRDefault="00335612" w:rsidP="00335612">
      <w:pPr>
        <w:suppressAutoHyphens w:val="0"/>
        <w:jc w:val="center"/>
        <w:rPr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426"/>
        <w:gridCol w:w="1987"/>
        <w:gridCol w:w="3495"/>
      </w:tblGrid>
      <w:tr w:rsidR="00AF35F4" w:rsidTr="00AF35F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ind w:right="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ind w:right="3"/>
              <w:jc w:val="center"/>
            </w:pPr>
            <w:r>
              <w:t>Контролируемые темы (разделы)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ind w:right="3"/>
              <w:jc w:val="center"/>
            </w:pPr>
            <w:r>
              <w:t>Контролируемые компетенции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ind w:right="3"/>
              <w:jc w:val="center"/>
            </w:pPr>
            <w:r>
              <w:t>Оценочные средства</w:t>
            </w:r>
          </w:p>
        </w:tc>
      </w:tr>
      <w:tr w:rsidR="00AF35F4" w:rsidTr="00AF35F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</w:pPr>
            <w:r>
              <w:t xml:space="preserve">Введение в курс античной литературы.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ind w:right="3"/>
            </w:pPr>
            <w:r>
              <w:t>ПК-1, Пк-2, УК-5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  <w:tr w:rsidR="00AF35F4" w:rsidTr="00AF35F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</w:pPr>
            <w:r>
              <w:t xml:space="preserve">Древнегреческая литература.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</w:pPr>
            <w:r>
              <w:t xml:space="preserve"> ПК-1, Пк-2, УК-5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  <w:tr w:rsidR="00AF35F4" w:rsidTr="00AF35F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napToGrid w:val="0"/>
              <w:spacing w:line="276" w:lineRule="auto"/>
            </w:pPr>
            <w:r>
              <w:t xml:space="preserve">Литература древнего Рима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</w:pPr>
            <w:r>
              <w:t>ПК-1, Пк-2, УК-5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F4" w:rsidRDefault="00AF35F4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</w:tbl>
    <w:p w:rsidR="00566EC8" w:rsidRDefault="00566EC8" w:rsidP="00566EC8">
      <w:pPr>
        <w:ind w:right="3"/>
        <w:jc w:val="both"/>
      </w:pPr>
    </w:p>
    <w:p w:rsidR="00AF35F4" w:rsidRPr="001A7508" w:rsidRDefault="00AF35F4" w:rsidP="00566EC8">
      <w:pPr>
        <w:ind w:right="3"/>
        <w:jc w:val="both"/>
      </w:pPr>
    </w:p>
    <w:p w:rsidR="00566EC8" w:rsidRPr="001A7508" w:rsidRDefault="00566EC8" w:rsidP="00566EC8">
      <w:pPr>
        <w:pStyle w:val="32"/>
        <w:widowControl w:val="0"/>
        <w:spacing w:after="0"/>
        <w:ind w:left="0" w:firstLine="708"/>
        <w:jc w:val="both"/>
        <w:rPr>
          <w:sz w:val="24"/>
          <w:szCs w:val="24"/>
        </w:rPr>
      </w:pPr>
      <w:bookmarkStart w:id="0" w:name="_GoBack"/>
      <w:bookmarkEnd w:id="0"/>
      <w:r w:rsidRPr="001A7508">
        <w:rPr>
          <w:sz w:val="24"/>
          <w:szCs w:val="24"/>
        </w:rPr>
        <w:t xml:space="preserve">Проверка качества усвоения знаний в течение семестра (текущий контроль) осуществляется в устной форме, путем обсуждения проблем, выносимых на практические занятия и письменной, путем выполнения обучающимися разных по форме и содержанию работ и заданий, связанных с практическим освоением содержания дисциплины. Текущий контроль успеваемости также проводится в форме тестов по блокам дисциплины и выполненным заданиям (доклады, конспекты, презентации и др.), результатам контрольных и самостоятельных работ. Контрольный срез знаний показывает уровень освоения содержания отдельной предметной области в рамках дисциплины. </w:t>
      </w:r>
      <w:r w:rsidRPr="001A7508">
        <w:rPr>
          <w:sz w:val="24"/>
          <w:szCs w:val="24"/>
        </w:rPr>
        <w:tab/>
      </w:r>
    </w:p>
    <w:p w:rsidR="00566EC8" w:rsidRPr="001A7508" w:rsidRDefault="00566EC8" w:rsidP="00566EC8">
      <w:pPr>
        <w:widowControl w:val="0"/>
        <w:tabs>
          <w:tab w:val="left" w:pos="-142"/>
        </w:tabs>
        <w:jc w:val="both"/>
      </w:pPr>
      <w:r w:rsidRPr="001A7508">
        <w:t>Формы текущего контроля включают в себя:</w:t>
      </w:r>
    </w:p>
    <w:p w:rsidR="00566EC8" w:rsidRPr="001A7508" w:rsidRDefault="00566EC8" w:rsidP="00566EC8">
      <w:pPr>
        <w:jc w:val="both"/>
        <w:rPr>
          <w:i/>
          <w:iCs/>
        </w:rPr>
      </w:pPr>
    </w:p>
    <w:p w:rsidR="00E96586" w:rsidRPr="004B05C6" w:rsidRDefault="00E96586" w:rsidP="00E96586">
      <w:pPr>
        <w:suppressAutoHyphens w:val="0"/>
        <w:jc w:val="center"/>
        <w:rPr>
          <w:rFonts w:eastAsia="Batang"/>
          <w:lang w:eastAsia="ko-KR"/>
        </w:rPr>
      </w:pPr>
      <w:r w:rsidRPr="004B05C6">
        <w:rPr>
          <w:rFonts w:eastAsia="Batang"/>
          <w:b/>
          <w:lang w:eastAsia="ko-KR"/>
        </w:rPr>
        <w:t>1.1. Перечень текстов художественных произведений,</w:t>
      </w:r>
    </w:p>
    <w:p w:rsidR="00E96586" w:rsidRPr="004B05C6" w:rsidRDefault="00E96586" w:rsidP="00E96586">
      <w:pPr>
        <w:contextualSpacing/>
        <w:rPr>
          <w:rFonts w:eastAsia="Batang"/>
          <w:b/>
          <w:lang w:eastAsia="ko-KR"/>
        </w:rPr>
      </w:pPr>
      <w:proofErr w:type="gramStart"/>
      <w:r w:rsidRPr="004B05C6">
        <w:rPr>
          <w:rFonts w:eastAsia="Batang"/>
          <w:b/>
          <w:lang w:eastAsia="ko-KR"/>
        </w:rPr>
        <w:t>которые</w:t>
      </w:r>
      <w:proofErr w:type="gramEnd"/>
      <w:r w:rsidRPr="004B05C6">
        <w:rPr>
          <w:rFonts w:eastAsia="Batang"/>
          <w:b/>
          <w:lang w:eastAsia="ko-KR"/>
        </w:rPr>
        <w:t xml:space="preserve"> нужно знать и уметь анализировать</w:t>
      </w:r>
    </w:p>
    <w:p w:rsidR="004D1B0E" w:rsidRPr="004B05C6" w:rsidRDefault="004D1B0E" w:rsidP="00E96586">
      <w:pPr>
        <w:contextualSpacing/>
      </w:pPr>
      <w:r w:rsidRPr="004B05C6">
        <w:rPr>
          <w:b/>
          <w:sz w:val="28"/>
          <w:szCs w:val="28"/>
        </w:rPr>
        <w:br/>
      </w:r>
      <w:r w:rsidRPr="004B05C6">
        <w:t>Мифы Древней Греции </w:t>
      </w:r>
      <w:r w:rsidRPr="004B05C6">
        <w:br/>
        <w:t>Гомер. «Илиада». «Одиссея».</w:t>
      </w:r>
      <w:r w:rsidRPr="004B05C6">
        <w:br/>
        <w:t>Гесиод. «Труды и дни».</w:t>
      </w:r>
      <w:r w:rsidRPr="004B05C6">
        <w:br/>
      </w:r>
      <w:proofErr w:type="spellStart"/>
      <w:r w:rsidRPr="004B05C6">
        <w:t>Алкей</w:t>
      </w:r>
      <w:proofErr w:type="spellEnd"/>
      <w:r w:rsidRPr="004B05C6">
        <w:t>. Лирика.</w:t>
      </w:r>
      <w:r w:rsidRPr="004B05C6">
        <w:br/>
        <w:t>Сапфо. Лирика.</w:t>
      </w:r>
      <w:r w:rsidRPr="004B05C6">
        <w:br/>
        <w:t>Анакреонт. Лирика.</w:t>
      </w:r>
      <w:r w:rsidRPr="004B05C6">
        <w:br/>
        <w:t>Эсхил. «Прометей Прикованный».</w:t>
      </w:r>
      <w:r w:rsidRPr="004B05C6">
        <w:br/>
        <w:t>Софокл. «Царь Эдип». «Антигона».</w:t>
      </w:r>
      <w:r w:rsidRPr="004B05C6">
        <w:br/>
        <w:t>Еврипид. «Медея».</w:t>
      </w:r>
      <w:r w:rsidRPr="004B05C6">
        <w:br/>
        <w:t>Аристофан. «Облака». «Лягушки».</w:t>
      </w:r>
      <w:r w:rsidRPr="004B05C6">
        <w:br/>
        <w:t>Аристотель. «Поэтика».</w:t>
      </w:r>
      <w:r w:rsidRPr="004B05C6">
        <w:br/>
      </w:r>
      <w:proofErr w:type="spellStart"/>
      <w:r w:rsidRPr="004B05C6">
        <w:t>Менандр</w:t>
      </w:r>
      <w:proofErr w:type="spellEnd"/>
      <w:r w:rsidRPr="004B05C6">
        <w:t>. «Брюзга».</w:t>
      </w:r>
      <w:r w:rsidRPr="004B05C6">
        <w:br/>
      </w:r>
      <w:proofErr w:type="spellStart"/>
      <w:r w:rsidRPr="004B05C6">
        <w:t>Феокрит</w:t>
      </w:r>
      <w:proofErr w:type="spellEnd"/>
      <w:r w:rsidRPr="004B05C6">
        <w:t>. Идиллии.</w:t>
      </w:r>
      <w:r w:rsidRPr="004B05C6">
        <w:br/>
        <w:t xml:space="preserve">Лонг. «Дафнис и </w:t>
      </w:r>
      <w:proofErr w:type="spellStart"/>
      <w:r w:rsidRPr="004B05C6">
        <w:t>Хлоя</w:t>
      </w:r>
      <w:proofErr w:type="spellEnd"/>
      <w:r w:rsidRPr="004B05C6">
        <w:t>».</w:t>
      </w:r>
      <w:r w:rsidRPr="004B05C6">
        <w:br/>
      </w:r>
      <w:proofErr w:type="spellStart"/>
      <w:r w:rsidRPr="004B05C6">
        <w:t>Плавт</w:t>
      </w:r>
      <w:proofErr w:type="spellEnd"/>
      <w:r w:rsidRPr="004B05C6">
        <w:t>. «Горшок».</w:t>
      </w:r>
      <w:r w:rsidRPr="004B05C6">
        <w:br/>
        <w:t>Лукреций. «О природе вещей».</w:t>
      </w:r>
      <w:r w:rsidRPr="004B05C6">
        <w:br/>
        <w:t>Катулл. Лирика.</w:t>
      </w:r>
      <w:r w:rsidRPr="004B05C6">
        <w:br/>
      </w:r>
      <w:r w:rsidRPr="004B05C6">
        <w:lastRenderedPageBreak/>
        <w:t>Вергилий. «Энеида».</w:t>
      </w:r>
      <w:r w:rsidRPr="004B05C6">
        <w:br/>
        <w:t>Гораций. «Послания» и «Наука поэзии»</w:t>
      </w:r>
      <w:r w:rsidRPr="004B05C6">
        <w:br/>
        <w:t>Овидий. «Метаморфозы».</w:t>
      </w:r>
      <w:r w:rsidRPr="004B05C6">
        <w:br/>
      </w:r>
      <w:proofErr w:type="spellStart"/>
      <w:r w:rsidRPr="004B05C6">
        <w:t>Апулей</w:t>
      </w:r>
      <w:proofErr w:type="spellEnd"/>
      <w:r w:rsidRPr="004B05C6">
        <w:t>. «Метаморфозы» или «Золотой осел».</w:t>
      </w:r>
    </w:p>
    <w:p w:rsidR="004D1B0E" w:rsidRPr="004B05C6" w:rsidRDefault="004D1B0E" w:rsidP="000F41B3">
      <w:pPr>
        <w:tabs>
          <w:tab w:val="left" w:pos="2295"/>
        </w:tabs>
        <w:ind w:firstLine="720"/>
        <w:jc w:val="center"/>
        <w:rPr>
          <w:b/>
          <w:iCs/>
        </w:rPr>
      </w:pPr>
    </w:p>
    <w:p w:rsidR="004D1B0E" w:rsidRPr="004B05C6" w:rsidRDefault="00566EC8" w:rsidP="000F41B3">
      <w:pPr>
        <w:tabs>
          <w:tab w:val="left" w:pos="2295"/>
        </w:tabs>
        <w:ind w:firstLine="720"/>
        <w:jc w:val="center"/>
        <w:rPr>
          <w:b/>
          <w:iCs/>
        </w:rPr>
      </w:pPr>
      <w:r w:rsidRPr="004B05C6">
        <w:rPr>
          <w:b/>
          <w:iCs/>
        </w:rPr>
        <w:tab/>
      </w:r>
    </w:p>
    <w:p w:rsidR="000F41B3" w:rsidRPr="004B05C6" w:rsidRDefault="00530898" w:rsidP="000F41B3">
      <w:pPr>
        <w:tabs>
          <w:tab w:val="left" w:pos="2295"/>
        </w:tabs>
        <w:ind w:firstLine="720"/>
        <w:jc w:val="center"/>
        <w:rPr>
          <w:b/>
        </w:rPr>
      </w:pPr>
      <w:r w:rsidRPr="004B05C6">
        <w:rPr>
          <w:b/>
        </w:rPr>
        <w:t>1.</w:t>
      </w:r>
      <w:r w:rsidR="00E96586" w:rsidRPr="004B05C6">
        <w:rPr>
          <w:b/>
        </w:rPr>
        <w:t>2</w:t>
      </w:r>
      <w:r w:rsidRPr="004B05C6">
        <w:rPr>
          <w:b/>
        </w:rPr>
        <w:t>.</w:t>
      </w:r>
      <w:r w:rsidR="000F41B3" w:rsidRPr="004B05C6">
        <w:rPr>
          <w:b/>
        </w:rPr>
        <w:t xml:space="preserve"> Темы для рефератов, докладов, презентаций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tabs>
          <w:tab w:val="left" w:pos="720"/>
        </w:tabs>
        <w:jc w:val="both"/>
        <w:rPr>
          <w:szCs w:val="20"/>
        </w:rPr>
      </w:pPr>
      <w:r w:rsidRPr="004B05C6">
        <w:rPr>
          <w:szCs w:val="20"/>
        </w:rPr>
        <w:t>Историческое значени</w:t>
      </w:r>
      <w:r w:rsidRPr="0068047B">
        <w:rPr>
          <w:szCs w:val="20"/>
        </w:rPr>
        <w:t>е античной литературы.</w:t>
      </w:r>
    </w:p>
    <w:p w:rsidR="00566EC8" w:rsidRPr="001A750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>Античная мифология: к проблеме мифологического сознания.</w:t>
      </w:r>
    </w:p>
    <w:p w:rsidR="0068047B" w:rsidRDefault="0068047B" w:rsidP="0068047B">
      <w:pPr>
        <w:pStyle w:val="a3"/>
        <w:numPr>
          <w:ilvl w:val="0"/>
          <w:numId w:val="14"/>
        </w:numPr>
      </w:pPr>
      <w:r>
        <w:t>Мифологические образы в русской литературе.</w:t>
      </w:r>
    </w:p>
    <w:p w:rsidR="000F41B3" w:rsidRDefault="000F41B3" w:rsidP="0068047B">
      <w:pPr>
        <w:pStyle w:val="a3"/>
        <w:numPr>
          <w:ilvl w:val="0"/>
          <w:numId w:val="14"/>
        </w:numPr>
      </w:pPr>
      <w:r>
        <w:t>Гомеровский вопрос.</w:t>
      </w:r>
    </w:p>
    <w:p w:rsidR="00566EC8" w:rsidRPr="001A750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>Истоки и генезис древнегреческой трагедии.</w:t>
      </w:r>
    </w:p>
    <w:p w:rsidR="00566EC8" w:rsidRPr="001A750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>Мистериальные корни древнегреческой трагедии.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tabs>
          <w:tab w:val="left" w:pos="720"/>
        </w:tabs>
        <w:jc w:val="both"/>
        <w:rPr>
          <w:szCs w:val="20"/>
        </w:rPr>
      </w:pPr>
      <w:r w:rsidRPr="0068047B">
        <w:rPr>
          <w:szCs w:val="20"/>
        </w:rPr>
        <w:t xml:space="preserve">Греческая декламационная лирика: </w:t>
      </w:r>
      <w:proofErr w:type="spellStart"/>
      <w:r w:rsidRPr="0068047B">
        <w:rPr>
          <w:szCs w:val="20"/>
        </w:rPr>
        <w:t>Архилох</w:t>
      </w:r>
      <w:proofErr w:type="spellEnd"/>
      <w:r w:rsidRPr="0068047B">
        <w:rPr>
          <w:szCs w:val="20"/>
        </w:rPr>
        <w:t xml:space="preserve">, </w:t>
      </w:r>
      <w:proofErr w:type="spellStart"/>
      <w:r w:rsidRPr="0068047B">
        <w:rPr>
          <w:szCs w:val="20"/>
        </w:rPr>
        <w:t>Тиртей</w:t>
      </w:r>
      <w:proofErr w:type="spellEnd"/>
      <w:r w:rsidRPr="0068047B">
        <w:rPr>
          <w:szCs w:val="20"/>
        </w:rPr>
        <w:t xml:space="preserve">, Солон, </w:t>
      </w:r>
      <w:proofErr w:type="spellStart"/>
      <w:r w:rsidRPr="0068047B">
        <w:rPr>
          <w:szCs w:val="20"/>
        </w:rPr>
        <w:t>Феогнид</w:t>
      </w:r>
      <w:proofErr w:type="spellEnd"/>
      <w:r w:rsidRPr="0068047B">
        <w:rPr>
          <w:szCs w:val="20"/>
        </w:rPr>
        <w:t>.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jc w:val="both"/>
        <w:rPr>
          <w:szCs w:val="20"/>
        </w:rPr>
      </w:pPr>
      <w:r w:rsidRPr="0068047B">
        <w:rPr>
          <w:szCs w:val="20"/>
        </w:rPr>
        <w:t xml:space="preserve">Греческая сольная лирика: </w:t>
      </w:r>
      <w:proofErr w:type="spellStart"/>
      <w:r w:rsidRPr="0068047B">
        <w:rPr>
          <w:szCs w:val="20"/>
        </w:rPr>
        <w:t>Алкей</w:t>
      </w:r>
      <w:proofErr w:type="spellEnd"/>
      <w:r w:rsidRPr="0068047B">
        <w:rPr>
          <w:szCs w:val="20"/>
        </w:rPr>
        <w:t xml:space="preserve">, Сапфо и Анакреонт. 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jc w:val="both"/>
        <w:rPr>
          <w:szCs w:val="20"/>
        </w:rPr>
      </w:pPr>
      <w:r w:rsidRPr="0068047B">
        <w:rPr>
          <w:szCs w:val="20"/>
        </w:rPr>
        <w:t xml:space="preserve">Жанр трагедии в творчестве Софокла. 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jc w:val="both"/>
        <w:rPr>
          <w:szCs w:val="20"/>
        </w:rPr>
      </w:pPr>
      <w:r w:rsidRPr="0068047B">
        <w:rPr>
          <w:szCs w:val="20"/>
        </w:rPr>
        <w:t>Своеобразие трагедий Еврипида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tabs>
          <w:tab w:val="left" w:pos="720"/>
        </w:tabs>
        <w:jc w:val="both"/>
        <w:rPr>
          <w:szCs w:val="20"/>
        </w:rPr>
      </w:pPr>
      <w:r w:rsidRPr="0068047B">
        <w:rPr>
          <w:szCs w:val="20"/>
        </w:rPr>
        <w:t>Эволюция творчества Эсхила, его роль в развитии жанра древнегреческой трагедии</w:t>
      </w:r>
    </w:p>
    <w:p w:rsidR="00566EC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 xml:space="preserve">Фольклорные традиции в </w:t>
      </w:r>
      <w:proofErr w:type="spellStart"/>
      <w:r w:rsidRPr="001A7508">
        <w:rPr>
          <w:szCs w:val="24"/>
        </w:rPr>
        <w:t>древнеаттической</w:t>
      </w:r>
      <w:proofErr w:type="spellEnd"/>
      <w:r w:rsidRPr="001A7508">
        <w:rPr>
          <w:szCs w:val="24"/>
        </w:rPr>
        <w:t xml:space="preserve"> комедии.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jc w:val="both"/>
        <w:rPr>
          <w:szCs w:val="20"/>
        </w:rPr>
      </w:pPr>
      <w:r>
        <w:t xml:space="preserve">Традиции </w:t>
      </w:r>
      <w:proofErr w:type="spellStart"/>
      <w:r>
        <w:t>аристофановской</w:t>
      </w:r>
      <w:proofErr w:type="spellEnd"/>
      <w:r>
        <w:t xml:space="preserve"> комедии в «Ревизоре» Н.В. Гоголя.</w:t>
      </w:r>
      <w:r w:rsidRPr="0068047B">
        <w:rPr>
          <w:szCs w:val="20"/>
        </w:rPr>
        <w:t xml:space="preserve"> </w:t>
      </w:r>
    </w:p>
    <w:p w:rsidR="000F41B3" w:rsidRPr="0068047B" w:rsidRDefault="000F41B3" w:rsidP="0068047B">
      <w:pPr>
        <w:pStyle w:val="a7"/>
        <w:numPr>
          <w:ilvl w:val="0"/>
          <w:numId w:val="14"/>
        </w:numPr>
        <w:tabs>
          <w:tab w:val="left" w:pos="720"/>
        </w:tabs>
        <w:jc w:val="both"/>
        <w:rPr>
          <w:szCs w:val="20"/>
        </w:rPr>
      </w:pPr>
      <w:r w:rsidRPr="0068047B">
        <w:rPr>
          <w:szCs w:val="20"/>
        </w:rPr>
        <w:t>Историческое значение «Поэтики» Аристотеля.</w:t>
      </w:r>
    </w:p>
    <w:p w:rsidR="00566EC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>Генезис и жанровая природа античного романа.</w:t>
      </w:r>
    </w:p>
    <w:p w:rsidR="000F41B3" w:rsidRDefault="000F41B3" w:rsidP="0068047B">
      <w:pPr>
        <w:pStyle w:val="a3"/>
        <w:numPr>
          <w:ilvl w:val="0"/>
          <w:numId w:val="14"/>
        </w:numPr>
        <w:rPr>
          <w:szCs w:val="24"/>
        </w:rPr>
      </w:pPr>
      <w:r>
        <w:rPr>
          <w:szCs w:val="24"/>
        </w:rPr>
        <w:t>Зн</w:t>
      </w:r>
      <w:r w:rsidR="004A3754">
        <w:rPr>
          <w:szCs w:val="24"/>
        </w:rPr>
        <w:t>а</w:t>
      </w:r>
      <w:r>
        <w:rPr>
          <w:szCs w:val="24"/>
        </w:rPr>
        <w:t xml:space="preserve">чение римской </w:t>
      </w:r>
      <w:r w:rsidR="004A3754">
        <w:rPr>
          <w:szCs w:val="24"/>
        </w:rPr>
        <w:t>литературы.</w:t>
      </w:r>
    </w:p>
    <w:p w:rsidR="004A3754" w:rsidRDefault="004A3754" w:rsidP="0068047B">
      <w:pPr>
        <w:pStyle w:val="a3"/>
        <w:numPr>
          <w:ilvl w:val="0"/>
          <w:numId w:val="14"/>
        </w:numPr>
        <w:rPr>
          <w:szCs w:val="24"/>
        </w:rPr>
      </w:pPr>
      <w:r>
        <w:rPr>
          <w:szCs w:val="24"/>
        </w:rPr>
        <w:t>Образы и мотивы «Энеиды» в мировой литературе.</w:t>
      </w:r>
    </w:p>
    <w:p w:rsidR="0068047B" w:rsidRDefault="0068047B" w:rsidP="0068047B">
      <w:pPr>
        <w:pStyle w:val="a3"/>
        <w:numPr>
          <w:ilvl w:val="0"/>
          <w:numId w:val="14"/>
        </w:numPr>
        <w:rPr>
          <w:szCs w:val="24"/>
        </w:rPr>
      </w:pPr>
      <w:r>
        <w:t>Творческий путь Овидия, его судьба. А.С. Пушкин об Овидии.</w:t>
      </w:r>
    </w:p>
    <w:p w:rsidR="004A3754" w:rsidRPr="004A3754" w:rsidRDefault="004A3754" w:rsidP="0068047B">
      <w:pPr>
        <w:pStyle w:val="a3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Переводы и переложения в русской поэзии </w:t>
      </w:r>
      <w:r w:rsidRPr="004A3754">
        <w:rPr>
          <w:szCs w:val="24"/>
        </w:rPr>
        <w:t>оды Горация “К Мельпомене”.</w:t>
      </w:r>
    </w:p>
    <w:p w:rsidR="002045DA" w:rsidRDefault="002045DA" w:rsidP="002045DA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 xml:space="preserve">Античность в </w:t>
      </w:r>
      <w:r>
        <w:rPr>
          <w:szCs w:val="24"/>
        </w:rPr>
        <w:t>балладах</w:t>
      </w:r>
      <w:r w:rsidRPr="001A7508">
        <w:rPr>
          <w:szCs w:val="24"/>
        </w:rPr>
        <w:t xml:space="preserve"> </w:t>
      </w:r>
      <w:r>
        <w:rPr>
          <w:szCs w:val="24"/>
        </w:rPr>
        <w:t xml:space="preserve">В.А. </w:t>
      </w:r>
      <w:r w:rsidRPr="001A7508">
        <w:rPr>
          <w:szCs w:val="24"/>
        </w:rPr>
        <w:t>Жуковского.</w:t>
      </w:r>
    </w:p>
    <w:p w:rsidR="00566EC8" w:rsidRPr="001A750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>Античн</w:t>
      </w:r>
      <w:r w:rsidR="004A3754">
        <w:rPr>
          <w:szCs w:val="24"/>
        </w:rPr>
        <w:t>ость в творчестве А.С.</w:t>
      </w:r>
      <w:r w:rsidRPr="001A7508">
        <w:rPr>
          <w:szCs w:val="24"/>
        </w:rPr>
        <w:t xml:space="preserve"> Пушкина.</w:t>
      </w:r>
    </w:p>
    <w:p w:rsidR="00566EC8" w:rsidRDefault="00566EC8" w:rsidP="0068047B">
      <w:pPr>
        <w:pStyle w:val="a3"/>
        <w:numPr>
          <w:ilvl w:val="0"/>
          <w:numId w:val="14"/>
        </w:numPr>
        <w:rPr>
          <w:szCs w:val="24"/>
        </w:rPr>
      </w:pPr>
      <w:r w:rsidRPr="001A7508">
        <w:rPr>
          <w:szCs w:val="24"/>
        </w:rPr>
        <w:t xml:space="preserve"> Античные традиции в </w:t>
      </w:r>
      <w:r w:rsidR="004A3754">
        <w:rPr>
          <w:szCs w:val="24"/>
        </w:rPr>
        <w:t>творчестве Н.В.</w:t>
      </w:r>
      <w:r w:rsidRPr="001A7508">
        <w:rPr>
          <w:szCs w:val="24"/>
        </w:rPr>
        <w:t xml:space="preserve"> Гоголя.</w:t>
      </w:r>
    </w:p>
    <w:p w:rsidR="004A3754" w:rsidRDefault="004A3754" w:rsidP="0068047B">
      <w:pPr>
        <w:pStyle w:val="a3"/>
        <w:numPr>
          <w:ilvl w:val="0"/>
          <w:numId w:val="14"/>
        </w:numPr>
        <w:rPr>
          <w:szCs w:val="24"/>
        </w:rPr>
      </w:pPr>
      <w:r>
        <w:rPr>
          <w:szCs w:val="24"/>
        </w:rPr>
        <w:t>Античные мотивы в лирике К. Н. Батюшкова.</w:t>
      </w:r>
    </w:p>
    <w:p w:rsidR="004A3754" w:rsidRDefault="004A3754" w:rsidP="0068047B">
      <w:pPr>
        <w:pStyle w:val="a3"/>
        <w:numPr>
          <w:ilvl w:val="0"/>
          <w:numId w:val="14"/>
        </w:numPr>
        <w:rPr>
          <w:szCs w:val="24"/>
        </w:rPr>
      </w:pPr>
      <w:r>
        <w:rPr>
          <w:szCs w:val="24"/>
        </w:rPr>
        <w:t>Античные мотивы и образы в творчестве И.А. Бунина.</w:t>
      </w:r>
    </w:p>
    <w:p w:rsidR="000F41B3" w:rsidRPr="001A7508" w:rsidRDefault="000F41B3" w:rsidP="002045DA">
      <w:pPr>
        <w:pStyle w:val="a3"/>
        <w:ind w:left="720"/>
        <w:rPr>
          <w:szCs w:val="24"/>
        </w:rPr>
      </w:pPr>
    </w:p>
    <w:p w:rsidR="000F41B3" w:rsidRDefault="000F41B3" w:rsidP="000F41B3">
      <w:pPr>
        <w:widowControl w:val="0"/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530898" w:rsidRDefault="00530898" w:rsidP="000F41B3">
      <w:pPr>
        <w:widowControl w:val="0"/>
        <w:jc w:val="center"/>
        <w:rPr>
          <w:b/>
        </w:rPr>
      </w:pPr>
    </w:p>
    <w:p w:rsidR="000F41B3" w:rsidRDefault="000F41B3" w:rsidP="000F41B3">
      <w:pPr>
        <w:jc w:val="both"/>
      </w:pPr>
      <w:r>
        <w:t>1) титульный лист (оформляется по образцу, утвержденному кафедрой);</w:t>
      </w:r>
    </w:p>
    <w:p w:rsidR="000F41B3" w:rsidRDefault="000F41B3" w:rsidP="000F41B3">
      <w:pPr>
        <w:jc w:val="both"/>
      </w:pPr>
      <w:r>
        <w:t>2) план работы с указанием страниц каждого пункта;</w:t>
      </w:r>
    </w:p>
    <w:p w:rsidR="000F41B3" w:rsidRDefault="000F41B3" w:rsidP="000F41B3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0F41B3" w:rsidRDefault="000F41B3" w:rsidP="000F41B3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0F41B3" w:rsidRDefault="000F41B3" w:rsidP="000F41B3">
      <w:pPr>
        <w:jc w:val="both"/>
      </w:pPr>
      <w:r>
        <w:t>5) заключение;</w:t>
      </w:r>
    </w:p>
    <w:p w:rsidR="000F41B3" w:rsidRDefault="000F41B3" w:rsidP="000F41B3">
      <w:pPr>
        <w:jc w:val="both"/>
      </w:pPr>
      <w:r>
        <w:t>6) список использованной литературы;</w:t>
      </w:r>
    </w:p>
    <w:p w:rsidR="000F41B3" w:rsidRPr="00603FCB" w:rsidRDefault="000F41B3" w:rsidP="000F41B3">
      <w:pPr>
        <w:widowControl w:val="0"/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0F41B3" w:rsidRDefault="000F41B3" w:rsidP="000F41B3">
      <w:pPr>
        <w:widowControl w:val="0"/>
        <w:jc w:val="center"/>
        <w:rPr>
          <w:b/>
          <w:bCs/>
        </w:rPr>
      </w:pPr>
    </w:p>
    <w:p w:rsidR="000F41B3" w:rsidRDefault="000F41B3" w:rsidP="000F41B3">
      <w:pPr>
        <w:widowControl w:val="0"/>
        <w:jc w:val="center"/>
        <w:rPr>
          <w:b/>
        </w:rPr>
      </w:pPr>
      <w:r>
        <w:rPr>
          <w:b/>
          <w:bCs/>
        </w:rPr>
        <w:t>Критерии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</w:pPr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lastRenderedPageBreak/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0F41B3" w:rsidRPr="0081338F" w:rsidRDefault="000F41B3" w:rsidP="00DF2FD7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lastRenderedPageBreak/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</w:pPr>
            <w:r>
              <w:rPr>
                <w:b/>
              </w:rPr>
              <w:lastRenderedPageBreak/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0F41B3" w:rsidRDefault="000F41B3" w:rsidP="00DF2FD7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0F41B3" w:rsidRDefault="000F41B3" w:rsidP="00DF2FD7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0F41B3" w:rsidRDefault="000F41B3" w:rsidP="00DF2FD7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</w:pPr>
            <w:r>
              <w:rPr>
                <w:b/>
              </w:rPr>
              <w:t>Грамотность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0F41B3" w:rsidRDefault="000F41B3" w:rsidP="00DF2FD7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</w:pPr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0F41B3" w:rsidRDefault="000F41B3" w:rsidP="00DF2FD7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0F41B3" w:rsidRDefault="000F41B3" w:rsidP="000F41B3">
      <w:pPr>
        <w:tabs>
          <w:tab w:val="left" w:pos="-2268"/>
        </w:tabs>
        <w:ind w:right="72"/>
        <w:jc w:val="center"/>
      </w:pPr>
    </w:p>
    <w:p w:rsidR="000F41B3" w:rsidRDefault="000F41B3" w:rsidP="000F41B3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0F41B3" w:rsidRDefault="000F41B3" w:rsidP="000F41B3">
      <w:pPr>
        <w:widowControl w:val="0"/>
        <w:tabs>
          <w:tab w:val="left" w:pos="539"/>
        </w:tabs>
        <w:jc w:val="center"/>
        <w:rPr>
          <w:lang w:val="en-US"/>
        </w:rPr>
      </w:pPr>
    </w:p>
    <w:p w:rsidR="000F41B3" w:rsidRDefault="000F41B3" w:rsidP="000F41B3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0F41B3" w:rsidRDefault="000F41B3" w:rsidP="000F41B3">
      <w:pPr>
        <w:widowControl w:val="0"/>
      </w:pPr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0F41B3" w:rsidRDefault="000F41B3" w:rsidP="000F41B3">
      <w:pPr>
        <w:widowControl w:val="0"/>
      </w:pPr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0F41B3" w:rsidRDefault="000F41B3" w:rsidP="000F41B3">
      <w:pPr>
        <w:widowControl w:val="0"/>
      </w:pPr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0F41B3" w:rsidRDefault="000F41B3" w:rsidP="000F41B3">
      <w:pPr>
        <w:widowControl w:val="0"/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0F41B3" w:rsidRDefault="000F41B3" w:rsidP="000F41B3">
      <w:pPr>
        <w:jc w:val="both"/>
      </w:pPr>
    </w:p>
    <w:p w:rsidR="000F41B3" w:rsidRPr="00FB7DE7" w:rsidRDefault="000F41B3" w:rsidP="000F41B3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Pr="0081338F" w:rsidRDefault="000F41B3" w:rsidP="00DF2FD7">
            <w:pPr>
              <w:widowControl w:val="0"/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0F41B3" w:rsidRDefault="000F41B3" w:rsidP="00DF2FD7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</w:t>
            </w:r>
            <w:r>
              <w:lastRenderedPageBreak/>
              <w:t xml:space="preserve">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lastRenderedPageBreak/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both"/>
            </w:pPr>
            <w:r>
              <w:lastRenderedPageBreak/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0F41B3" w:rsidRDefault="000F41B3" w:rsidP="00DF2FD7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0F41B3" w:rsidRDefault="000F41B3" w:rsidP="00DF2FD7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0F41B3" w:rsidRDefault="000F41B3" w:rsidP="00DF2FD7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0F41B3" w:rsidRDefault="000F41B3" w:rsidP="000F41B3">
      <w:pPr>
        <w:tabs>
          <w:tab w:val="left" w:pos="-2268"/>
        </w:tabs>
        <w:ind w:right="72"/>
        <w:jc w:val="center"/>
      </w:pPr>
    </w:p>
    <w:p w:rsidR="000F41B3" w:rsidRDefault="000F41B3" w:rsidP="000F41B3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0F41B3" w:rsidRDefault="000F41B3" w:rsidP="000F41B3">
      <w:pPr>
        <w:jc w:val="center"/>
      </w:pPr>
    </w:p>
    <w:p w:rsidR="000F41B3" w:rsidRPr="00530898" w:rsidRDefault="000F41B3" w:rsidP="000F41B3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0F41B3" w:rsidRDefault="000F41B3" w:rsidP="000F41B3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0F41B3" w:rsidRDefault="000F41B3" w:rsidP="000F41B3">
      <w:pPr>
        <w:widowControl w:val="0"/>
        <w:jc w:val="center"/>
        <w:rPr>
          <w:b/>
        </w:rPr>
      </w:pPr>
    </w:p>
    <w:p w:rsidR="000F41B3" w:rsidRDefault="000F41B3" w:rsidP="000F41B3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0F41B3" w:rsidRDefault="000F41B3" w:rsidP="00DF2FD7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0F41B3" w:rsidRDefault="000F41B3" w:rsidP="00DF2FD7">
            <w:pPr>
              <w:widowControl w:val="0"/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0F41B3" w:rsidRDefault="000F41B3" w:rsidP="00DF2FD7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lastRenderedPageBreak/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0F41B3" w:rsidRDefault="000F41B3" w:rsidP="00DF2FD7">
            <w:pPr>
              <w:widowControl w:val="0"/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0F41B3" w:rsidRDefault="000F41B3" w:rsidP="00DF2FD7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lastRenderedPageBreak/>
              <w:t>1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0F41B3" w:rsidRDefault="000F41B3" w:rsidP="00DF2FD7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0F41B3" w:rsidRDefault="000F41B3" w:rsidP="00DF2FD7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0F41B3" w:rsidRDefault="000F41B3" w:rsidP="00DF2FD7">
            <w:pPr>
              <w:jc w:val="both"/>
            </w:pPr>
            <w:r>
              <w:t xml:space="preserve">- </w:t>
            </w:r>
            <w:proofErr w:type="spellStart"/>
            <w:r>
              <w:rPr>
                <w:lang w:val="en-US"/>
              </w:rPr>
              <w:t>целесообразность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использования</w:t>
            </w:r>
            <w:proofErr w:type="spellEnd"/>
            <w:r>
              <w:rPr>
                <w:spacing w:val="2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анимационных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0F41B3" w:rsidRDefault="000F41B3" w:rsidP="00DF2FD7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0F41B3" w:rsidRDefault="000F41B3" w:rsidP="00DF2FD7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>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0F41B3" w:rsidRDefault="000F41B3" w:rsidP="00DF2FD7">
            <w:pPr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0F41B3" w:rsidRDefault="000F41B3" w:rsidP="00DF2FD7">
            <w:pPr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t>1</w:t>
            </w:r>
          </w:p>
        </w:tc>
      </w:tr>
      <w:tr w:rsidR="000F41B3" w:rsidTr="00DF2FD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1B3" w:rsidRDefault="000F41B3" w:rsidP="00DF2FD7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0F41B3" w:rsidRDefault="000F41B3" w:rsidP="000F41B3">
      <w:pPr>
        <w:tabs>
          <w:tab w:val="left" w:pos="-2268"/>
        </w:tabs>
        <w:ind w:right="72"/>
        <w:jc w:val="center"/>
      </w:pPr>
    </w:p>
    <w:p w:rsidR="000F41B3" w:rsidRDefault="000F41B3" w:rsidP="000F41B3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0F41B3" w:rsidTr="00DF2FD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1B3" w:rsidRDefault="000F41B3" w:rsidP="00DF2FD7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0F41B3" w:rsidRDefault="000F41B3" w:rsidP="000F41B3">
      <w:pPr>
        <w:jc w:val="both"/>
      </w:pPr>
    </w:p>
    <w:p w:rsidR="000F41B3" w:rsidRDefault="000F41B3" w:rsidP="00566EC8">
      <w:pPr>
        <w:tabs>
          <w:tab w:val="left" w:pos="720"/>
          <w:tab w:val="left" w:pos="840"/>
        </w:tabs>
        <w:ind w:left="360"/>
        <w:jc w:val="both"/>
      </w:pPr>
    </w:p>
    <w:p w:rsidR="002045DA" w:rsidRDefault="002045DA" w:rsidP="002045DA">
      <w:pPr>
        <w:snapToGrid w:val="0"/>
        <w:jc w:val="center"/>
        <w:rPr>
          <w:b/>
        </w:rPr>
      </w:pPr>
      <w:r w:rsidRPr="001F04C5">
        <w:rPr>
          <w:b/>
        </w:rPr>
        <w:t>2. МАТЕРИАЛЫ ДЛЯ ПРОВЕДЕНИЯ ТЕКУЩЕГО КОНТРОЛЯ И ПРОМЕЖУТОЧНОЙ АТТЕСТАЦИИ</w:t>
      </w:r>
    </w:p>
    <w:p w:rsidR="00151E2E" w:rsidRPr="004B05C6" w:rsidRDefault="00151E2E" w:rsidP="00151E2E">
      <w:pPr>
        <w:pStyle w:val="1"/>
        <w:numPr>
          <w:ilvl w:val="0"/>
          <w:numId w:val="15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B05C6">
        <w:rPr>
          <w:rFonts w:ascii="Times New Roman" w:hAnsi="Times New Roman" w:cs="Times New Roman"/>
          <w:sz w:val="24"/>
          <w:szCs w:val="24"/>
        </w:rPr>
        <w:lastRenderedPageBreak/>
        <w:t>Демонстрационный вариант тестовых заданий</w:t>
      </w:r>
    </w:p>
    <w:tbl>
      <w:tblPr>
        <w:tblW w:w="12483" w:type="dxa"/>
        <w:jc w:val="center"/>
        <w:tblCellSpacing w:w="15" w:type="dxa"/>
        <w:tblInd w:w="37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3"/>
      </w:tblGrid>
      <w:tr w:rsidR="00151E2E" w:rsidRPr="00117FF0" w:rsidTr="00023171">
        <w:trPr>
          <w:trHeight w:val="9452"/>
          <w:tblCellSpacing w:w="15" w:type="dxa"/>
          <w:jc w:val="center"/>
        </w:trPr>
        <w:tc>
          <w:tcPr>
            <w:tcW w:w="12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151E2E" w:rsidRPr="004B05C6" w:rsidTr="00DF2FD7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151E2E" w:rsidRPr="004B05C6" w:rsidRDefault="00151E2E" w:rsidP="00151E2E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4B05C6">
                    <w:rPr>
                      <w:b/>
                      <w:bCs/>
                    </w:rPr>
                    <w:t>ЗАДАНИЕ № 1</w:t>
                  </w:r>
                  <w:r w:rsidRPr="004B05C6">
                    <w:t xml:space="preserve"> </w:t>
                  </w:r>
                  <w:r w:rsidRPr="004B05C6">
                    <w:rPr>
                      <w:i/>
                      <w:iCs/>
                    </w:rPr>
                    <w:t>(выберите один вариант ответа</w:t>
                  </w:r>
                  <w:r w:rsidRPr="004B05C6">
                    <w:t>)</w:t>
                  </w:r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br/>
                    <w:t>Кто</w:t>
                  </w:r>
                  <w:r w:rsidRPr="004B05C6">
                    <w:rPr>
                      <w:i/>
                    </w:rPr>
                    <w:t xml:space="preserve"> является эпическим двойником Ахиллеса</w:t>
                  </w:r>
                  <w:r w:rsidRPr="004B05C6">
                    <w:t>?</w:t>
                  </w:r>
                </w:p>
                <w:p w:rsidR="00151E2E" w:rsidRPr="004B05C6" w:rsidRDefault="00151E2E" w:rsidP="00151E2E">
                  <w:pPr>
                    <w:jc w:val="center"/>
                  </w:pPr>
                </w:p>
                <w:p w:rsidR="00151E2E" w:rsidRPr="004B05C6" w:rsidRDefault="00151E2E" w:rsidP="00151E2E">
                  <w:pPr>
                    <w:jc w:val="both"/>
                    <w:rPr>
                      <w:b/>
                      <w:bCs/>
                    </w:rPr>
                  </w:pPr>
                  <w:r w:rsidRPr="004B05C6">
                    <w:rPr>
                      <w:b/>
                      <w:bCs/>
                    </w:rPr>
                    <w:t>ВАРИАНТЫ ОТВЕТОВ:</w:t>
                  </w:r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t xml:space="preserve">1) </w:t>
                  </w:r>
                  <w:proofErr w:type="spellStart"/>
                  <w:r w:rsidRPr="004B05C6">
                    <w:t>Патрокл</w:t>
                  </w:r>
                  <w:proofErr w:type="spellEnd"/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t>2) Агамемнон</w:t>
                  </w:r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t xml:space="preserve">3) </w:t>
                  </w:r>
                  <w:proofErr w:type="spellStart"/>
                  <w:r w:rsidRPr="004B05C6">
                    <w:t>Брисеида</w:t>
                  </w:r>
                  <w:proofErr w:type="spellEnd"/>
                </w:p>
                <w:p w:rsidR="00151E2E" w:rsidRPr="004B05C6" w:rsidRDefault="00151E2E" w:rsidP="00023171">
                  <w:pPr>
                    <w:snapToGrid w:val="0"/>
                    <w:jc w:val="both"/>
                  </w:pPr>
                  <w:r w:rsidRPr="004B05C6">
                    <w:t>4) Гектор</w:t>
                  </w:r>
                </w:p>
              </w:tc>
            </w:tr>
            <w:tr w:rsidR="00151E2E" w:rsidRPr="004B05C6" w:rsidTr="00023171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151E2E" w:rsidRPr="004B05C6" w:rsidRDefault="00151E2E" w:rsidP="00DF2FD7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4B05C6">
                    <w:rPr>
                      <w:b/>
                      <w:bCs/>
                    </w:rPr>
                    <w:t>ЗАДАНИЕ № 2</w:t>
                  </w:r>
                  <w:r w:rsidRPr="004B05C6">
                    <w:t xml:space="preserve"> </w:t>
                  </w:r>
                  <w:r w:rsidRPr="004B05C6">
                    <w:rPr>
                      <w:i/>
                      <w:iCs/>
                    </w:rPr>
                    <w:t>(выберите один вариант ответа</w:t>
                  </w:r>
                  <w:r w:rsidRPr="004B05C6">
                    <w:t>)</w:t>
                  </w:r>
                </w:p>
                <w:p w:rsidR="00151E2E" w:rsidRPr="004B05C6" w:rsidRDefault="00151E2E" w:rsidP="00B0649F">
                  <w:pPr>
                    <w:pStyle w:val="HTML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</w:t>
                  </w:r>
                  <w:r w:rsidRPr="004B05C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Из какого произведения приведен отрывок: 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Шумно вошли со двора женихи горделивые в залу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И по порядку расселись на креслах и стульях; с водою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Вестники к ним подошли, и они себе руки умыли.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Доверху хлеба в корзины прислужницы им положили,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Мальчики влили напиток в кратеры до самого края.</w:t>
                  </w:r>
                </w:p>
                <w:p w:rsidR="00151E2E" w:rsidRPr="004B05C6" w:rsidRDefault="00151E2E" w:rsidP="00151E2E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Руки немедленно к пище готовой они протянули.</w:t>
                  </w:r>
                </w:p>
                <w:p w:rsidR="00151E2E" w:rsidRPr="004B05C6" w:rsidRDefault="00151E2E" w:rsidP="00151E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После того как желанье питья и еды утолили,</w:t>
                  </w:r>
                </w:p>
                <w:p w:rsidR="00151E2E" w:rsidRPr="004B05C6" w:rsidRDefault="00151E2E" w:rsidP="00151E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Новым желаньем </w:t>
                  </w:r>
                  <w:proofErr w:type="spellStart"/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зажглися</w:t>
                  </w:r>
                  <w:proofErr w:type="spellEnd"/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сердца женихов: захотелось</w:t>
                  </w:r>
                </w:p>
                <w:p w:rsidR="00151E2E" w:rsidRPr="004B05C6" w:rsidRDefault="00151E2E" w:rsidP="00151E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Музыки, плясок - услады прекраснейшей всякого пира.        </w:t>
                  </w:r>
                </w:p>
                <w:p w:rsidR="00151E2E" w:rsidRPr="004B05C6" w:rsidRDefault="00151E2E" w:rsidP="00151E2E">
                  <w:pPr>
                    <w:jc w:val="both"/>
                  </w:pPr>
                </w:p>
                <w:p w:rsidR="00151E2E" w:rsidRPr="004B05C6" w:rsidRDefault="00151E2E" w:rsidP="00151E2E">
                  <w:pPr>
                    <w:jc w:val="both"/>
                    <w:rPr>
                      <w:b/>
                      <w:bCs/>
                    </w:rPr>
                  </w:pPr>
                  <w:r w:rsidRPr="004B05C6">
                    <w:rPr>
                      <w:b/>
                      <w:bCs/>
                    </w:rPr>
                    <w:t>ВАРИАНТЫ ОТВЕТОВ:</w:t>
                  </w:r>
                </w:p>
                <w:p w:rsidR="00151E2E" w:rsidRPr="004B05C6" w:rsidRDefault="00151E2E" w:rsidP="00151E2E">
                  <w:pPr>
                    <w:snapToGrid w:val="0"/>
                    <w:jc w:val="both"/>
                  </w:pPr>
                  <w:r w:rsidRPr="004B05C6">
                    <w:t>1) Гомер «Илиада»</w:t>
                  </w:r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t>2) Гомер «Одиссея»</w:t>
                  </w:r>
                </w:p>
                <w:p w:rsidR="00151E2E" w:rsidRPr="004B05C6" w:rsidRDefault="00151E2E" w:rsidP="00151E2E">
                  <w:pPr>
                    <w:jc w:val="both"/>
                  </w:pPr>
                  <w:r w:rsidRPr="004B05C6">
                    <w:t>3) Вергилий «Энеида»</w:t>
                  </w:r>
                </w:p>
                <w:p w:rsidR="00151E2E" w:rsidRPr="004B05C6" w:rsidRDefault="00151E2E" w:rsidP="00151E2E">
                  <w:pPr>
                    <w:snapToGrid w:val="0"/>
                    <w:jc w:val="both"/>
                    <w:rPr>
                      <w:rFonts w:eastAsia="Arial Unicode MS"/>
                    </w:rPr>
                  </w:pPr>
                  <w:r w:rsidRPr="004B05C6">
                    <w:t>4) Гесиод «Труды и дни»</w:t>
                  </w:r>
                </w:p>
              </w:tc>
            </w:tr>
            <w:tr w:rsidR="00151E2E" w:rsidRPr="004B05C6" w:rsidTr="00DF2FD7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151E2E" w:rsidRPr="004B05C6" w:rsidRDefault="00151E2E" w:rsidP="00DF2FD7">
                  <w:pPr>
                    <w:jc w:val="center"/>
                    <w:rPr>
                      <w:rFonts w:eastAsia="Arial Unicode MS"/>
                    </w:rPr>
                  </w:pPr>
                </w:p>
              </w:tc>
            </w:tr>
          </w:tbl>
          <w:p w:rsidR="00151E2E" w:rsidRPr="004B05C6" w:rsidRDefault="00151E2E" w:rsidP="00DF2FD7">
            <w:pPr>
              <w:jc w:val="center"/>
              <w:rPr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93"/>
            </w:tblGrid>
            <w:tr w:rsidR="00151E2E" w:rsidRPr="004B05C6" w:rsidTr="00DF2FD7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151E2E" w:rsidRPr="004B05C6" w:rsidRDefault="00151E2E" w:rsidP="00DF2FD7">
                  <w:pPr>
                    <w:snapToGrid w:val="0"/>
                    <w:rPr>
                      <w:b/>
                    </w:rPr>
                  </w:pPr>
                  <w:r w:rsidRPr="004B05C6">
                    <w:rPr>
                      <w:b/>
                    </w:rPr>
                    <w:t xml:space="preserve">ЗАДАНИЕ № 3  </w:t>
                  </w:r>
                  <w:r w:rsidRPr="004B05C6">
                    <w:rPr>
                      <w:i/>
                      <w:iCs/>
                    </w:rPr>
                    <w:t>(выберите один вариант ответа</w:t>
                  </w:r>
                  <w:r w:rsidRPr="004B05C6">
                    <w:t>)</w:t>
                  </w:r>
                </w:p>
                <w:p w:rsidR="00151E2E" w:rsidRPr="004B05C6" w:rsidRDefault="00151E2E" w:rsidP="00DF2FD7">
                  <w:pPr>
                    <w:snapToGrid w:val="0"/>
                    <w:rPr>
                      <w:b/>
                    </w:rPr>
                  </w:pPr>
                </w:p>
                <w:p w:rsidR="00151E2E" w:rsidRPr="004B05C6" w:rsidRDefault="00AB3041" w:rsidP="00151E2E">
                  <w:pPr>
                    <w:jc w:val="both"/>
                  </w:pPr>
                  <w:r w:rsidRPr="004B05C6">
                    <w:rPr>
                      <w:i/>
                    </w:rPr>
                    <w:t xml:space="preserve">             </w:t>
                  </w:r>
                  <w:r w:rsidR="00151E2E" w:rsidRPr="004B05C6">
                    <w:rPr>
                      <w:i/>
                    </w:rPr>
                    <w:t>Поэма «Труды и дни» является:</w:t>
                  </w:r>
                </w:p>
              </w:tc>
            </w:tr>
            <w:tr w:rsidR="00151E2E" w:rsidRPr="004B05C6" w:rsidTr="00DF2FD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51E2E" w:rsidRPr="004B05C6" w:rsidRDefault="00AB3041" w:rsidP="00DF2FD7">
                  <w:pPr>
                    <w:spacing w:after="240"/>
                  </w:pPr>
                  <w:r w:rsidRPr="004B05C6">
                    <w:rPr>
                      <w:b/>
                      <w:bCs/>
                    </w:rPr>
                    <w:t xml:space="preserve">          </w:t>
                  </w:r>
                  <w:r w:rsidR="00151E2E" w:rsidRPr="004B05C6">
                    <w:rPr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12065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87"/>
                    <w:gridCol w:w="3832"/>
                    <w:gridCol w:w="157"/>
                    <w:gridCol w:w="157"/>
                    <w:gridCol w:w="3832"/>
                  </w:tblGrid>
                  <w:tr w:rsidR="00151E2E" w:rsidRPr="004B05C6" w:rsidTr="00151E2E">
                    <w:trPr>
                      <w:tblCellSpacing w:w="0" w:type="dxa"/>
                    </w:trPr>
                    <w:tc>
                      <w:tcPr>
                        <w:tcW w:w="1694" w:type="pct"/>
                        <w:vAlign w:val="center"/>
                      </w:tcPr>
                      <w:p w:rsidR="00151E2E" w:rsidRPr="004B05C6" w:rsidRDefault="00151E2E" w:rsidP="00AB3041">
                        <w:pPr>
                          <w:ind w:left="571"/>
                          <w:jc w:val="both"/>
                        </w:pPr>
                        <w:r w:rsidRPr="004B05C6">
                          <w:t>1) героическим эпосом</w:t>
                        </w:r>
                      </w:p>
                      <w:p w:rsidR="00151E2E" w:rsidRPr="004B05C6" w:rsidRDefault="00151E2E" w:rsidP="00AB3041">
                        <w:pPr>
                          <w:ind w:left="571"/>
                          <w:jc w:val="both"/>
                        </w:pPr>
                        <w:r w:rsidRPr="004B05C6">
                          <w:t>2) дидактическим эпосом</w:t>
                        </w:r>
                      </w:p>
                      <w:p w:rsidR="00151E2E" w:rsidRPr="004B05C6" w:rsidRDefault="00151E2E" w:rsidP="00AB3041">
                        <w:pPr>
                          <w:ind w:left="571"/>
                          <w:jc w:val="both"/>
                        </w:pPr>
                        <w:r w:rsidRPr="004B05C6">
                          <w:t>3) генеалогическим эпосом</w:t>
                        </w:r>
                      </w:p>
                      <w:p w:rsidR="00151E2E" w:rsidRPr="004B05C6" w:rsidRDefault="00151E2E" w:rsidP="00023171">
                        <w:pPr>
                          <w:ind w:left="571"/>
                          <w:jc w:val="both"/>
                        </w:pPr>
                        <w:r w:rsidRPr="004B05C6">
                          <w:t>4) трагедией</w:t>
                        </w:r>
                      </w:p>
                    </w:tc>
                    <w:tc>
                      <w:tcPr>
                        <w:tcW w:w="1588" w:type="pct"/>
                        <w:vAlign w:val="center"/>
                      </w:tcPr>
                      <w:p w:rsidR="00151E2E" w:rsidRPr="004B05C6" w:rsidRDefault="00151E2E" w:rsidP="00DF2FD7">
                        <w:pPr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51E2E" w:rsidRPr="004B05C6" w:rsidRDefault="00151E2E" w:rsidP="00DF2FD7">
                        <w:pPr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51E2E" w:rsidRPr="004B05C6" w:rsidRDefault="00151E2E" w:rsidP="00DF2FD7">
                        <w:pPr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588" w:type="pct"/>
                        <w:vAlign w:val="center"/>
                      </w:tcPr>
                      <w:p w:rsidR="00151E2E" w:rsidRPr="004B05C6" w:rsidRDefault="00151E2E" w:rsidP="00DF2FD7">
                        <w:pPr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</w:tr>
                </w:tbl>
                <w:p w:rsidR="00151E2E" w:rsidRPr="004B05C6" w:rsidRDefault="00151E2E" w:rsidP="00DF2FD7">
                  <w:pPr>
                    <w:rPr>
                      <w:rFonts w:eastAsia="Arial Unicode MS"/>
                    </w:rPr>
                  </w:pPr>
                </w:p>
              </w:tc>
            </w:tr>
            <w:tr w:rsidR="00151E2E" w:rsidRPr="004B05C6" w:rsidTr="00DF2FD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151E2E" w:rsidRPr="004B05C6" w:rsidRDefault="00151E2E" w:rsidP="004B05C6">
                  <w:pPr>
                    <w:rPr>
                      <w:rFonts w:eastAsia="Arial Unicode MS"/>
                    </w:rPr>
                  </w:pPr>
                </w:p>
              </w:tc>
            </w:tr>
          </w:tbl>
          <w:p w:rsidR="00151E2E" w:rsidRPr="004B05C6" w:rsidRDefault="00151E2E" w:rsidP="004B05C6">
            <w:pPr>
              <w:rPr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151E2E" w:rsidRPr="004B05C6" w:rsidTr="00DF2FD7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151E2E" w:rsidRPr="004B05C6" w:rsidRDefault="00151E2E" w:rsidP="00DF2FD7">
                  <w:pPr>
                    <w:tabs>
                      <w:tab w:val="left" w:pos="327"/>
                    </w:tabs>
                    <w:jc w:val="both"/>
                  </w:pPr>
                  <w:r w:rsidRPr="004B05C6">
                    <w:rPr>
                      <w:b/>
                      <w:bCs/>
                    </w:rPr>
                    <w:t>ЗАДАНИЕ № 4</w:t>
                  </w:r>
                  <w:r w:rsidRPr="004B05C6">
                    <w:t xml:space="preserve"> </w:t>
                  </w:r>
                  <w:r w:rsidRPr="004B05C6">
                    <w:rPr>
                      <w:i/>
                      <w:iCs/>
                    </w:rPr>
                    <w:t>(выберите один вариант ответа</w:t>
                  </w:r>
                  <w:r w:rsidRPr="004B05C6">
                    <w:t>)</w:t>
                  </w:r>
                </w:p>
                <w:p w:rsidR="00151E2E" w:rsidRPr="004B05C6" w:rsidRDefault="00151E2E" w:rsidP="00151E2E">
                  <w:pPr>
                    <w:jc w:val="both"/>
                    <w:rPr>
                      <w:i/>
                    </w:rPr>
                  </w:pPr>
                  <w:r w:rsidRPr="004B05C6">
                    <w:br/>
                  </w:r>
                  <w:r w:rsidRPr="004B05C6">
                    <w:rPr>
                      <w:i/>
                    </w:rPr>
                    <w:t>Как называлось место для переодевания актеров в древнегреческом театре</w:t>
                  </w:r>
                </w:p>
                <w:p w:rsidR="00151E2E" w:rsidRPr="004B05C6" w:rsidRDefault="00151E2E" w:rsidP="00151E2E">
                  <w:pPr>
                    <w:jc w:val="both"/>
                    <w:rPr>
                      <w:i/>
                    </w:rPr>
                  </w:pPr>
                </w:p>
                <w:p w:rsidR="00151E2E" w:rsidRPr="004B05C6" w:rsidRDefault="00151E2E" w:rsidP="00023171">
                  <w:pPr>
                    <w:spacing w:after="240"/>
                  </w:pPr>
                  <w:r w:rsidRPr="004B05C6">
                    <w:rPr>
                      <w:b/>
                      <w:bCs/>
                    </w:rPr>
                    <w:t>ВАРИАНТЫ ОТВЕТОВ:</w:t>
                  </w:r>
                </w:p>
                <w:p w:rsidR="00151E2E" w:rsidRPr="004B05C6" w:rsidRDefault="00AB3041" w:rsidP="00151E2E">
                  <w:pPr>
                    <w:jc w:val="both"/>
                  </w:pPr>
                  <w:r w:rsidRPr="004B05C6">
                    <w:lastRenderedPageBreak/>
                    <w:t>1</w:t>
                  </w:r>
                  <w:r w:rsidR="00151E2E" w:rsidRPr="004B05C6">
                    <w:t>) сцена</w:t>
                  </w:r>
                </w:p>
                <w:p w:rsidR="00151E2E" w:rsidRPr="004B05C6" w:rsidRDefault="00AB3041" w:rsidP="00151E2E">
                  <w:pPr>
                    <w:jc w:val="both"/>
                  </w:pPr>
                  <w:r w:rsidRPr="004B05C6">
                    <w:t>2</w:t>
                  </w:r>
                  <w:r w:rsidR="00151E2E" w:rsidRPr="004B05C6">
                    <w:t>) орхестра</w:t>
                  </w:r>
                </w:p>
                <w:p w:rsidR="00151E2E" w:rsidRPr="004B05C6" w:rsidRDefault="00AB3041" w:rsidP="00151E2E">
                  <w:pPr>
                    <w:jc w:val="both"/>
                  </w:pPr>
                  <w:r w:rsidRPr="004B05C6">
                    <w:t>3</w:t>
                  </w:r>
                  <w:r w:rsidR="00151E2E" w:rsidRPr="004B05C6">
                    <w:t>) театр</w:t>
                  </w:r>
                </w:p>
                <w:p w:rsidR="00151E2E" w:rsidRPr="004B05C6" w:rsidRDefault="00AB3041" w:rsidP="00023171">
                  <w:pPr>
                    <w:jc w:val="both"/>
                  </w:pPr>
                  <w:r w:rsidRPr="004B05C6">
                    <w:t>4</w:t>
                  </w:r>
                  <w:r w:rsidR="00151E2E" w:rsidRPr="004B05C6">
                    <w:t>) эксод</w:t>
                  </w:r>
                </w:p>
              </w:tc>
            </w:tr>
          </w:tbl>
          <w:p w:rsidR="00151E2E" w:rsidRPr="004B05C6" w:rsidRDefault="00151E2E" w:rsidP="00DF2FD7">
            <w:pPr>
              <w:jc w:val="center"/>
              <w:rPr>
                <w:vanish/>
              </w:rPr>
            </w:pPr>
          </w:p>
          <w:tbl>
            <w:tblPr>
              <w:tblW w:w="10459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59"/>
            </w:tblGrid>
            <w:tr w:rsidR="00151E2E" w:rsidRPr="004B05C6" w:rsidTr="00023171">
              <w:trPr>
                <w:trHeight w:val="2125"/>
                <w:tblCellSpacing w:w="7" w:type="dxa"/>
                <w:jc w:val="center"/>
              </w:trPr>
              <w:tc>
                <w:tcPr>
                  <w:tcW w:w="4987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151E2E" w:rsidRPr="004B05C6" w:rsidRDefault="00AB3041" w:rsidP="00DF2FD7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4B05C6">
                    <w:rPr>
                      <w:b/>
                      <w:bCs/>
                    </w:rPr>
                    <w:t xml:space="preserve"> </w:t>
                  </w:r>
                  <w:r w:rsidR="00151E2E" w:rsidRPr="004B05C6">
                    <w:rPr>
                      <w:b/>
                      <w:bCs/>
                    </w:rPr>
                    <w:t>ЗАДАНИЕ № 5</w:t>
                  </w:r>
                  <w:r w:rsidR="00151E2E" w:rsidRPr="004B05C6">
                    <w:t xml:space="preserve"> </w:t>
                  </w:r>
                  <w:r w:rsidR="00151E2E" w:rsidRPr="004B05C6">
                    <w:rPr>
                      <w:i/>
                      <w:iCs/>
                    </w:rPr>
                    <w:t>(выберите один вариант ответа</w:t>
                  </w:r>
                  <w:r w:rsidR="00151E2E" w:rsidRPr="004B05C6">
                    <w:t>)</w:t>
                  </w:r>
                </w:p>
                <w:p w:rsidR="00151E2E" w:rsidRPr="004B05C6" w:rsidRDefault="00151E2E" w:rsidP="00AB3041">
                  <w:pPr>
                    <w:ind w:left="643"/>
                    <w:jc w:val="both"/>
                    <w:rPr>
                      <w:i/>
                    </w:rPr>
                  </w:pPr>
                  <w:r w:rsidRPr="004B05C6">
                    <w:br/>
                    <w:t xml:space="preserve"> </w:t>
                  </w:r>
                  <w:r w:rsidRPr="004B05C6">
                    <w:rPr>
                      <w:i/>
                    </w:rPr>
                    <w:t>Классический период древнегреческой литературы охватывает собой:</w:t>
                  </w:r>
                </w:p>
                <w:p w:rsidR="00530898" w:rsidRPr="004B05C6" w:rsidRDefault="00530898" w:rsidP="00AB3041">
                  <w:pPr>
                    <w:ind w:left="643"/>
                    <w:jc w:val="both"/>
                  </w:pPr>
                </w:p>
                <w:p w:rsidR="00151E2E" w:rsidRPr="004B05C6" w:rsidRDefault="00AB3041" w:rsidP="00AB3041">
                  <w:pPr>
                    <w:ind w:left="643"/>
                    <w:jc w:val="both"/>
                  </w:pPr>
                  <w:r w:rsidRPr="004B05C6">
                    <w:t>1</w:t>
                  </w:r>
                  <w:r w:rsidR="00151E2E" w:rsidRPr="004B05C6">
                    <w:t>) 8-5 вв. до н.э.</w:t>
                  </w:r>
                </w:p>
                <w:p w:rsidR="00151E2E" w:rsidRPr="004B05C6" w:rsidRDefault="00AB3041" w:rsidP="00AB3041">
                  <w:pPr>
                    <w:ind w:left="643"/>
                    <w:jc w:val="both"/>
                  </w:pPr>
                  <w:r w:rsidRPr="004B05C6">
                    <w:t>2</w:t>
                  </w:r>
                  <w:r w:rsidR="00151E2E" w:rsidRPr="004B05C6">
                    <w:t>) 7-4- вв. до н.э.</w:t>
                  </w:r>
                </w:p>
                <w:p w:rsidR="00151E2E" w:rsidRPr="004B05C6" w:rsidRDefault="00AB3041" w:rsidP="00AB3041">
                  <w:pPr>
                    <w:ind w:left="643"/>
                    <w:jc w:val="both"/>
                  </w:pPr>
                  <w:r w:rsidRPr="004B05C6">
                    <w:t>3</w:t>
                  </w:r>
                  <w:r w:rsidR="00151E2E" w:rsidRPr="004B05C6">
                    <w:t>) 3-1- вв. до н.э.</w:t>
                  </w:r>
                </w:p>
                <w:p w:rsidR="00151E2E" w:rsidRPr="004B05C6" w:rsidRDefault="00AB3041" w:rsidP="00530898">
                  <w:pPr>
                    <w:ind w:left="643"/>
                    <w:jc w:val="both"/>
                  </w:pPr>
                  <w:r w:rsidRPr="004B05C6">
                    <w:t>4</w:t>
                  </w:r>
                  <w:r w:rsidR="00151E2E" w:rsidRPr="004B05C6">
                    <w:t>) 7-5 вв. до н.э.</w:t>
                  </w:r>
                </w:p>
              </w:tc>
            </w:tr>
          </w:tbl>
          <w:p w:rsidR="00023171" w:rsidRPr="00FB7DE7" w:rsidRDefault="00023171" w:rsidP="00023171">
            <w:pPr>
              <w:tabs>
                <w:tab w:val="left" w:pos="5760"/>
              </w:tabs>
              <w:jc w:val="center"/>
              <w:rPr>
                <w:b/>
              </w:rPr>
            </w:pPr>
            <w:r w:rsidRPr="00FB7DE7">
              <w:rPr>
                <w:b/>
              </w:rPr>
              <w:t>2.2. Контрольная работа</w:t>
            </w:r>
          </w:p>
          <w:p w:rsidR="00023171" w:rsidRPr="00FB7DE7" w:rsidRDefault="00023171" w:rsidP="00023171">
            <w:pPr>
              <w:tabs>
                <w:tab w:val="left" w:pos="5760"/>
              </w:tabs>
              <w:jc w:val="center"/>
              <w:rPr>
                <w:b/>
              </w:rPr>
            </w:pPr>
          </w:p>
          <w:p w:rsidR="00023171" w:rsidRPr="00FB7DE7" w:rsidRDefault="00023171" w:rsidP="00023171">
            <w:pPr>
              <w:tabs>
                <w:tab w:val="left" w:pos="7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FB7DE7">
              <w:rPr>
                <w:b/>
                <w:bCs/>
                <w:iCs/>
              </w:rPr>
              <w:t>Вопросы для подготовки к контрольной работе.</w:t>
            </w:r>
          </w:p>
          <w:p w:rsidR="00023171" w:rsidRPr="001A7508" w:rsidRDefault="00023171" w:rsidP="00023171">
            <w:pPr>
              <w:pStyle w:val="a7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ind w:left="1093" w:right="1518" w:firstLine="0"/>
            </w:pPr>
            <w:r w:rsidRPr="001A7508">
              <w:t xml:space="preserve">Дайте определение мифа. Какими чертами обладает мифологическое сознание и его отличие от современного? 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 xml:space="preserve">Объясните выражение «яблоко раздора», «ахиллесова пята», «нить </w:t>
            </w:r>
            <w:proofErr w:type="spellStart"/>
            <w:r w:rsidRPr="001A7508">
              <w:rPr>
                <w:szCs w:val="24"/>
              </w:rPr>
              <w:t>ариадны</w:t>
            </w:r>
            <w:proofErr w:type="spellEnd"/>
            <w:r w:rsidRPr="001A7508">
              <w:rPr>
                <w:szCs w:val="24"/>
              </w:rPr>
              <w:t>», «сизиф труд», «танталовы муки», «кануть в лету», «прокрустово ложе», «авгиевы конюшни».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Какие вы можете выделить особенности эпического стиля в «Илиаде» и «Одиссеи» Гомера? Каковы особенности композиции этих поэм?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Назовите источники и предпосылки к появлению и развитию древнегреческой драмы (трагедии и комедии). Структура древнегреческой трагедии и комедии.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 xml:space="preserve">Какой вклад в развитие древнегреческой трагедии внес каждый драматург: Эсхил, Софокл, </w:t>
            </w:r>
            <w:proofErr w:type="spellStart"/>
            <w:r w:rsidRPr="001A7508">
              <w:rPr>
                <w:szCs w:val="24"/>
              </w:rPr>
              <w:t>Эврипид</w:t>
            </w:r>
            <w:proofErr w:type="spellEnd"/>
            <w:r w:rsidRPr="001A7508">
              <w:rPr>
                <w:szCs w:val="24"/>
              </w:rPr>
              <w:t>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 xml:space="preserve">В чем отличие новоаттической комедии от </w:t>
            </w:r>
            <w:proofErr w:type="spellStart"/>
            <w:r w:rsidRPr="001A7508">
              <w:rPr>
                <w:szCs w:val="24"/>
              </w:rPr>
              <w:t>древнеаттической</w:t>
            </w:r>
            <w:proofErr w:type="spellEnd"/>
            <w:r w:rsidRPr="001A7508">
              <w:rPr>
                <w:szCs w:val="24"/>
              </w:rPr>
              <w:t>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Назовите основные характеристики литературы эпохи эллинизма? Какие появляются новые литературные жанры?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Назовите основные жанровые особенности античного романа. Происхождение античного романа</w:t>
            </w:r>
            <w:r>
              <w:rPr>
                <w:szCs w:val="24"/>
              </w:rPr>
              <w:t>.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В чем отличие римской мифологии от греческой?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С чем связано названия римской комедии - «комедия плаща» (</w:t>
            </w:r>
            <w:proofErr w:type="spellStart"/>
            <w:r w:rsidRPr="001A7508">
              <w:rPr>
                <w:szCs w:val="24"/>
              </w:rPr>
              <w:t>паллиата</w:t>
            </w:r>
            <w:proofErr w:type="spellEnd"/>
            <w:r w:rsidRPr="001A7508">
              <w:rPr>
                <w:szCs w:val="24"/>
              </w:rPr>
              <w:t xml:space="preserve">)? 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>В чем идейно-художественное своеобразие «Энеиды» Вергилия?  Назовите основные отличия этой поэмы от гомеровских поэм «Илиада» и «Одиссея»?</w:t>
            </w:r>
          </w:p>
          <w:p w:rsidR="00023171" w:rsidRPr="001A7508" w:rsidRDefault="00023171" w:rsidP="00023171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1093"/>
              </w:tabs>
              <w:suppressAutoHyphens w:val="0"/>
              <w:ind w:left="1093" w:right="1518" w:firstLine="0"/>
              <w:jc w:val="left"/>
              <w:rPr>
                <w:szCs w:val="24"/>
              </w:rPr>
            </w:pPr>
            <w:r w:rsidRPr="001A7508">
              <w:rPr>
                <w:szCs w:val="24"/>
              </w:rPr>
              <w:t xml:space="preserve">В чем заключается смысл названия романа </w:t>
            </w:r>
            <w:proofErr w:type="spellStart"/>
            <w:r w:rsidRPr="001A7508">
              <w:rPr>
                <w:szCs w:val="24"/>
              </w:rPr>
              <w:t>Апулея</w:t>
            </w:r>
            <w:proofErr w:type="spellEnd"/>
            <w:r w:rsidRPr="001A7508">
              <w:rPr>
                <w:szCs w:val="24"/>
              </w:rPr>
              <w:t xml:space="preserve"> «Метаморфозы, или Золотой осел»?</w:t>
            </w:r>
          </w:p>
          <w:p w:rsidR="00151E2E" w:rsidRPr="00117FF0" w:rsidRDefault="00151E2E" w:rsidP="00DF2FD7">
            <w:pPr>
              <w:jc w:val="center"/>
              <w:rPr>
                <w:rFonts w:ascii="Arial" w:hAnsi="Arial" w:cs="Arial"/>
                <w:vanish/>
              </w:rPr>
            </w:pPr>
          </w:p>
          <w:p w:rsidR="00151E2E" w:rsidRPr="00117FF0" w:rsidRDefault="00151E2E" w:rsidP="00DF2FD7">
            <w:pPr>
              <w:jc w:val="center"/>
              <w:rPr>
                <w:rFonts w:ascii="Arial" w:hAnsi="Arial" w:cs="Arial"/>
                <w:vanish/>
              </w:rPr>
            </w:pPr>
          </w:p>
          <w:p w:rsidR="00151E2E" w:rsidRPr="00023171" w:rsidRDefault="00151E2E" w:rsidP="00023171">
            <w:pPr>
              <w:rPr>
                <w:rFonts w:ascii="Arial" w:eastAsia="Arial Unicode MS" w:hAnsi="Arial" w:cs="Arial"/>
              </w:rPr>
            </w:pPr>
          </w:p>
        </w:tc>
      </w:tr>
    </w:tbl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Критерии оценивания</w:t>
      </w:r>
      <w:r w:rsidRPr="00BE49E2">
        <w:rPr>
          <w:b/>
          <w:bCs/>
          <w:iCs/>
        </w:rPr>
        <w:t xml:space="preserve"> контрольной работы.</w:t>
      </w:r>
    </w:p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</w:p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B0649F" w:rsidRPr="00BE49E2" w:rsidRDefault="00B0649F" w:rsidP="00B064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lastRenderedPageBreak/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023171" w:rsidRPr="00023171" w:rsidRDefault="00023171" w:rsidP="00023171">
      <w:pPr>
        <w:pStyle w:val="1"/>
        <w:numPr>
          <w:ilvl w:val="0"/>
          <w:numId w:val="15"/>
        </w:numPr>
        <w:jc w:val="center"/>
        <w:rPr>
          <w:b w:val="0"/>
        </w:rPr>
      </w:pPr>
    </w:p>
    <w:p w:rsidR="00C764B4" w:rsidRPr="004B05C6" w:rsidRDefault="00C764B4" w:rsidP="00C764B4">
      <w:pPr>
        <w:pStyle w:val="a7"/>
        <w:numPr>
          <w:ilvl w:val="1"/>
          <w:numId w:val="16"/>
        </w:numPr>
        <w:tabs>
          <w:tab w:val="left" w:pos="5760"/>
        </w:tabs>
        <w:jc w:val="center"/>
        <w:rPr>
          <w:b/>
        </w:rPr>
      </w:pPr>
      <w:r w:rsidRPr="004B05C6">
        <w:rPr>
          <w:b/>
        </w:rPr>
        <w:t>Вопросы к экзамену</w:t>
      </w:r>
    </w:p>
    <w:p w:rsidR="00C764B4" w:rsidRPr="004B05C6" w:rsidRDefault="00C764B4" w:rsidP="00C764B4">
      <w:pPr>
        <w:pStyle w:val="a7"/>
        <w:tabs>
          <w:tab w:val="left" w:pos="5760"/>
        </w:tabs>
        <w:ind w:left="780"/>
        <w:rPr>
          <w:b/>
        </w:rPr>
      </w:pP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1. Понятие об античном обществе и литературе. Историческое значение античной литературы. 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2. Периодизация античной литературы. Характеристика периодов античной литературы.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3. Греческая мифология. </w:t>
      </w:r>
      <w:proofErr w:type="gramStart"/>
      <w:r w:rsidRPr="004B05C6">
        <w:rPr>
          <w:rFonts w:eastAsia="Calibri"/>
          <w:lang w:eastAsia="en-US"/>
        </w:rPr>
        <w:t>(Определение мифа.</w:t>
      </w:r>
      <w:proofErr w:type="gramEnd"/>
      <w:r w:rsidRPr="004B05C6">
        <w:rPr>
          <w:rFonts w:eastAsia="Calibri"/>
          <w:lang w:eastAsia="en-US"/>
        </w:rPr>
        <w:t xml:space="preserve"> Мифологическое сознание. </w:t>
      </w:r>
      <w:proofErr w:type="gramStart"/>
      <w:r w:rsidRPr="004B05C6">
        <w:rPr>
          <w:rFonts w:eastAsia="Calibri"/>
          <w:lang w:eastAsia="en-US"/>
        </w:rPr>
        <w:t>Развитие мифологии).</w:t>
      </w:r>
      <w:proofErr w:type="gramEnd"/>
      <w:r w:rsidRPr="004B05C6">
        <w:rPr>
          <w:rFonts w:eastAsia="Calibri"/>
          <w:lang w:eastAsia="en-US"/>
        </w:rPr>
        <w:t xml:space="preserve"> Боги и герои.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4. Древнегреческий эпос.  Сюжет, композиция  и нравственная проблематика поэмы Гомера «Илиада»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5. Особенности эпического стиля Гомера в поэме «Одиссея». Сюжет, композиция и нравственная проблематика поэмы Гомера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6. Греческий дидактический эпос: поэма Гесиода «Труды и дни».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7. Устройство греческого театра. Роль хора в художественной структуре трагедии. 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8. Происхождение греческой трагедии. Смысл термина «трагедия». Структура трагедии.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9. Эсхил – «отец трагедии». Трагическое свержение культа богов в греческой литературе: трагедия Эсхила «Прометей прикованный». 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10. Трилогия Эсхила «Орестея»:  сюжет, образы, тема родового проклятия, идея сострадания и  милосердия.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11. Творчество Софокла. Своеобразие конфликта и драматургическое мастерство Софокла в трагедии «Антигона».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12. Трагедия Софокла «Эдип царь». (Проблематика трагедии и мастерство в развитии драматического действия).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13. Творчество </w:t>
      </w:r>
      <w:proofErr w:type="spellStart"/>
      <w:r w:rsidRPr="004B05C6">
        <w:rPr>
          <w:rFonts w:eastAsia="Calibri"/>
          <w:lang w:eastAsia="en-US"/>
        </w:rPr>
        <w:t>Эврипида</w:t>
      </w:r>
      <w:proofErr w:type="spellEnd"/>
      <w:r w:rsidRPr="004B05C6">
        <w:rPr>
          <w:rFonts w:eastAsia="Calibri"/>
          <w:lang w:eastAsia="en-US"/>
        </w:rPr>
        <w:t>. Психологизм драматургии Еврипида: изображение страстей в трагедии «Ипполит».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14. Идейно-художественное новаторство </w:t>
      </w:r>
      <w:proofErr w:type="spellStart"/>
      <w:r w:rsidRPr="004B05C6">
        <w:rPr>
          <w:rFonts w:eastAsia="Calibri"/>
          <w:lang w:eastAsia="en-US"/>
        </w:rPr>
        <w:t>Эврипида</w:t>
      </w:r>
      <w:proofErr w:type="spellEnd"/>
      <w:r w:rsidRPr="004B05C6">
        <w:rPr>
          <w:rFonts w:eastAsia="Calibri"/>
          <w:lang w:eastAsia="en-US"/>
        </w:rPr>
        <w:t xml:space="preserve"> в трагедии «Медея».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15. Древнегреческая комедия: происхождение, структура, образы, социальная функция.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16. </w:t>
      </w:r>
      <w:proofErr w:type="spellStart"/>
      <w:r w:rsidRPr="004B05C6">
        <w:rPr>
          <w:rFonts w:eastAsia="Calibri"/>
          <w:lang w:eastAsia="en-US"/>
        </w:rPr>
        <w:t>Древнеаттическая</w:t>
      </w:r>
      <w:proofErr w:type="spellEnd"/>
      <w:r w:rsidRPr="004B05C6">
        <w:rPr>
          <w:rFonts w:eastAsia="Calibri"/>
          <w:lang w:eastAsia="en-US"/>
        </w:rPr>
        <w:t xml:space="preserve"> комедия. Политическая комедия Аристофана «Облака».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17. Творчество Аристофана. Комедия Аристофана «Лягушки».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18. Общая характеристика и основные направления древнегреческой лирической традиции.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19.  Древнегреческая лирика: </w:t>
      </w:r>
      <w:proofErr w:type="spellStart"/>
      <w:r w:rsidRPr="004B05C6">
        <w:rPr>
          <w:rFonts w:eastAsia="Calibri"/>
          <w:lang w:eastAsia="en-US"/>
        </w:rPr>
        <w:t>Архилох</w:t>
      </w:r>
      <w:proofErr w:type="spellEnd"/>
      <w:r w:rsidRPr="004B05C6">
        <w:rPr>
          <w:rFonts w:eastAsia="Calibri"/>
          <w:lang w:eastAsia="en-US"/>
        </w:rPr>
        <w:t xml:space="preserve">, </w:t>
      </w:r>
      <w:proofErr w:type="spellStart"/>
      <w:r w:rsidRPr="004B05C6">
        <w:rPr>
          <w:rFonts w:eastAsia="Calibri"/>
          <w:lang w:eastAsia="en-US"/>
        </w:rPr>
        <w:t>Алкей</w:t>
      </w:r>
      <w:proofErr w:type="spellEnd"/>
      <w:r w:rsidRPr="004B05C6">
        <w:rPr>
          <w:rFonts w:eastAsia="Calibri"/>
          <w:lang w:eastAsia="en-US"/>
        </w:rPr>
        <w:t>, Сапфо, Анакреонт.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20.  Историческое значение «Поэтики» Аристотеля. Аристотель о трагедии и катарсисе.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21. Общая характеристика культуры эпохи эллинизма /философии, религии, искусства/. 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22. Александрийская поэзия. «Идиллии» </w:t>
      </w:r>
      <w:proofErr w:type="spellStart"/>
      <w:r w:rsidRPr="004B05C6">
        <w:rPr>
          <w:rFonts w:eastAsia="Calibri"/>
          <w:lang w:eastAsia="en-US"/>
        </w:rPr>
        <w:t>Феокрита</w:t>
      </w:r>
      <w:proofErr w:type="spellEnd"/>
      <w:r w:rsidRPr="004B05C6">
        <w:rPr>
          <w:rFonts w:eastAsia="Calibri"/>
          <w:lang w:eastAsia="en-US"/>
        </w:rPr>
        <w:t>.</w:t>
      </w:r>
      <w:r w:rsidRPr="004B05C6">
        <w:rPr>
          <w:rFonts w:eastAsia="Calibri"/>
          <w:lang w:eastAsia="en-US"/>
        </w:rPr>
        <w:br/>
        <w:t xml:space="preserve">23. Жанровые особенности новоаттической комедии. Творчество </w:t>
      </w:r>
      <w:proofErr w:type="spellStart"/>
      <w:r w:rsidRPr="004B05C6">
        <w:rPr>
          <w:rFonts w:eastAsia="Calibri"/>
          <w:lang w:eastAsia="en-US"/>
        </w:rPr>
        <w:t>Менандра</w:t>
      </w:r>
      <w:proofErr w:type="spellEnd"/>
      <w:r w:rsidRPr="004B05C6">
        <w:rPr>
          <w:rFonts w:eastAsia="Calibri"/>
          <w:lang w:eastAsia="en-US"/>
        </w:rPr>
        <w:t>. Комедии «Брюзга» и «Третейский судья».</w:t>
      </w:r>
      <w:r w:rsidRPr="004B05C6">
        <w:rPr>
          <w:rFonts w:eastAsia="Calibri"/>
          <w:lang w:eastAsia="en-US"/>
        </w:rPr>
        <w:br/>
        <w:t xml:space="preserve">24. Происхождение античного романа. Роман Лонга «Дафнис и </w:t>
      </w:r>
      <w:proofErr w:type="spellStart"/>
      <w:r w:rsidRPr="004B05C6">
        <w:rPr>
          <w:rFonts w:eastAsia="Calibri"/>
          <w:lang w:eastAsia="en-US"/>
        </w:rPr>
        <w:t>Хлоя</w:t>
      </w:r>
      <w:proofErr w:type="spellEnd"/>
      <w:r w:rsidRPr="004B05C6">
        <w:rPr>
          <w:rFonts w:eastAsia="Calibri"/>
          <w:lang w:eastAsia="en-US"/>
        </w:rPr>
        <w:t>».</w:t>
      </w:r>
      <w:r w:rsidRPr="004B05C6">
        <w:rPr>
          <w:rFonts w:eastAsia="Calibri"/>
          <w:lang w:eastAsia="en-US"/>
        </w:rPr>
        <w:br/>
        <w:t>25.  Особенности римской мифологии, ее отличия от греческой мифологии.</w:t>
      </w:r>
      <w:r w:rsidRPr="004B05C6">
        <w:rPr>
          <w:rFonts w:eastAsia="Calibri"/>
          <w:lang w:eastAsia="en-US"/>
        </w:rPr>
        <w:br/>
        <w:t>26. Своеобразие римской литературы. Периодизация римской литературы. «Золотой век» Августа.</w:t>
      </w:r>
      <w:r w:rsidRPr="004B05C6">
        <w:rPr>
          <w:rFonts w:eastAsia="Calibri"/>
          <w:lang w:eastAsia="en-US"/>
        </w:rPr>
        <w:br/>
        <w:t xml:space="preserve">27. Римская «комедия плаща». Комедии  </w:t>
      </w:r>
      <w:proofErr w:type="spellStart"/>
      <w:r w:rsidRPr="004B05C6">
        <w:rPr>
          <w:rFonts w:eastAsia="Calibri"/>
          <w:lang w:eastAsia="en-US"/>
        </w:rPr>
        <w:t>Плавта</w:t>
      </w:r>
      <w:proofErr w:type="spellEnd"/>
      <w:r w:rsidRPr="004B05C6">
        <w:rPr>
          <w:rFonts w:eastAsia="Calibri"/>
          <w:lang w:eastAsia="en-US"/>
        </w:rPr>
        <w:t xml:space="preserve"> «Горшок».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28. Идейно-художественное своеобразие поэмы Вергилия «Энеида».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29. Общая характеристика творчества Горация. «Послание к </w:t>
      </w:r>
      <w:proofErr w:type="spellStart"/>
      <w:r w:rsidRPr="004B05C6">
        <w:rPr>
          <w:rFonts w:eastAsia="Calibri"/>
          <w:lang w:eastAsia="en-US"/>
        </w:rPr>
        <w:t>Пизонам</w:t>
      </w:r>
      <w:proofErr w:type="spellEnd"/>
      <w:r w:rsidRPr="004B05C6">
        <w:rPr>
          <w:rFonts w:eastAsia="Calibri"/>
          <w:lang w:eastAsia="en-US"/>
        </w:rPr>
        <w:t>» Горация как манифест римского классицизма.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30. Атомистическая теория Эпикура – Лукреция по поэме «О природе вещей»: отражение смены мировоззрения в античном обществе.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lastRenderedPageBreak/>
        <w:t xml:space="preserve">31. </w:t>
      </w:r>
      <w:proofErr w:type="spellStart"/>
      <w:r w:rsidRPr="004B05C6">
        <w:rPr>
          <w:rFonts w:eastAsia="Calibri"/>
          <w:lang w:eastAsia="en-US"/>
        </w:rPr>
        <w:t>Александризм</w:t>
      </w:r>
      <w:proofErr w:type="spellEnd"/>
      <w:r w:rsidRPr="004B05C6">
        <w:rPr>
          <w:rFonts w:eastAsia="Calibri"/>
          <w:lang w:eastAsia="en-US"/>
        </w:rPr>
        <w:t xml:space="preserve"> в римской литературе. Основные темы лирики Катулла.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>32. Творческий путь Овидия. «Метаморфозы» Овидия как идейно-художественное единство. Философия превращений в «Метаморфозах».</w:t>
      </w:r>
    </w:p>
    <w:p w:rsidR="00680762" w:rsidRPr="004B05C6" w:rsidRDefault="00680762" w:rsidP="00680762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33.  Биография и творчество </w:t>
      </w:r>
      <w:proofErr w:type="spellStart"/>
      <w:r w:rsidRPr="004B05C6">
        <w:rPr>
          <w:rFonts w:eastAsia="Calibri"/>
          <w:lang w:eastAsia="en-US"/>
        </w:rPr>
        <w:t>Апулея</w:t>
      </w:r>
      <w:proofErr w:type="spellEnd"/>
      <w:r w:rsidRPr="004B05C6">
        <w:rPr>
          <w:rFonts w:eastAsia="Calibri"/>
          <w:lang w:eastAsia="en-US"/>
        </w:rPr>
        <w:t xml:space="preserve">. История создания романа </w:t>
      </w:r>
      <w:proofErr w:type="spellStart"/>
      <w:r w:rsidRPr="004B05C6">
        <w:rPr>
          <w:rFonts w:eastAsia="Calibri"/>
          <w:lang w:eastAsia="en-US"/>
        </w:rPr>
        <w:t>Апулея</w:t>
      </w:r>
      <w:proofErr w:type="spellEnd"/>
      <w:r w:rsidRPr="004B05C6">
        <w:rPr>
          <w:rFonts w:eastAsia="Calibri"/>
          <w:lang w:eastAsia="en-US"/>
        </w:rPr>
        <w:t xml:space="preserve"> «Метаморфозы, или Золотой осел».</w:t>
      </w:r>
    </w:p>
    <w:p w:rsidR="00023171" w:rsidRPr="004B05C6" w:rsidRDefault="00680762" w:rsidP="004B05C6">
      <w:pPr>
        <w:suppressAutoHyphens w:val="0"/>
        <w:contextualSpacing/>
        <w:jc w:val="both"/>
        <w:rPr>
          <w:rFonts w:eastAsia="Calibri"/>
          <w:lang w:eastAsia="en-US"/>
        </w:rPr>
      </w:pPr>
      <w:r w:rsidRPr="004B05C6">
        <w:rPr>
          <w:rFonts w:eastAsia="Calibri"/>
          <w:lang w:eastAsia="en-US"/>
        </w:rPr>
        <w:t xml:space="preserve">34. Основная проблематика и идейное содержание романа </w:t>
      </w:r>
      <w:proofErr w:type="spellStart"/>
      <w:r w:rsidRPr="004B05C6">
        <w:rPr>
          <w:rFonts w:eastAsia="Calibri"/>
          <w:lang w:eastAsia="en-US"/>
        </w:rPr>
        <w:t>Апулея</w:t>
      </w:r>
      <w:proofErr w:type="spellEnd"/>
      <w:r w:rsidRPr="004B05C6">
        <w:rPr>
          <w:rFonts w:eastAsia="Calibri"/>
          <w:lang w:eastAsia="en-US"/>
        </w:rPr>
        <w:t xml:space="preserve"> «Метаморфозы». Жанровое своеобразие романа. Особенности композиции романа. Место и значение сказки об «Амуре и Психее» в романе</w:t>
      </w:r>
      <w:r w:rsidRPr="004B05C6">
        <w:rPr>
          <w:rFonts w:eastAsia="Calibri"/>
          <w:lang w:eastAsia="en-US"/>
        </w:rPr>
        <w:br/>
      </w:r>
    </w:p>
    <w:p w:rsidR="0087059F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BE49E2">
        <w:rPr>
          <w:b/>
          <w:bCs/>
          <w:iCs/>
        </w:rPr>
        <w:t xml:space="preserve">Критерии </w:t>
      </w:r>
      <w:r>
        <w:rPr>
          <w:b/>
          <w:bCs/>
          <w:iCs/>
        </w:rPr>
        <w:t>оценивания ответа на экзамене.</w:t>
      </w:r>
    </w:p>
    <w:p w:rsidR="0087059F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</w:rPr>
      </w:pPr>
    </w:p>
    <w:p w:rsidR="0087059F" w:rsidRPr="00BE49E2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“Отлично” ставится за ответы</w:t>
      </w:r>
      <w:r w:rsidRPr="00BE49E2">
        <w:rPr>
          <w:spacing w:val="-3"/>
        </w:rPr>
        <w:t>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87059F" w:rsidRPr="00BE49E2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2) “Хорошо” ставится за ответы, в которых</w:t>
      </w:r>
      <w:r w:rsidRPr="00BE49E2">
        <w:rPr>
          <w:spacing w:val="-3"/>
        </w:rPr>
        <w:t xml:space="preserve">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87059F" w:rsidRPr="00BE49E2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87059F" w:rsidRPr="00037033" w:rsidRDefault="0087059F" w:rsidP="0087059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4) “Неудовлетворительно”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566EC8" w:rsidRPr="001A7508" w:rsidRDefault="00566EC8" w:rsidP="00566EC8">
      <w:pPr>
        <w:ind w:left="580"/>
        <w:rPr>
          <w:i/>
        </w:rPr>
      </w:pPr>
    </w:p>
    <w:p w:rsidR="00594B0C" w:rsidRPr="00594B0C" w:rsidRDefault="00594B0C" w:rsidP="00594B0C">
      <w:pPr>
        <w:tabs>
          <w:tab w:val="left" w:pos="2295"/>
        </w:tabs>
        <w:suppressAutoHyphens w:val="0"/>
        <w:jc w:val="center"/>
        <w:rPr>
          <w:rFonts w:eastAsia="Batang"/>
          <w:lang w:eastAsia="ko-KR"/>
        </w:rPr>
      </w:pPr>
      <w:r w:rsidRPr="00594B0C">
        <w:rPr>
          <w:rFonts w:eastAsia="Batang"/>
          <w:b/>
          <w:lang w:eastAsia="ko-KR"/>
        </w:rPr>
        <w:t>Критерии оценки</w:t>
      </w:r>
    </w:p>
    <w:p w:rsidR="00594B0C" w:rsidRPr="00594B0C" w:rsidRDefault="00594B0C" w:rsidP="00594B0C">
      <w:pPr>
        <w:suppressAutoHyphens w:val="0"/>
        <w:ind w:right="72"/>
        <w:jc w:val="center"/>
        <w:rPr>
          <w:rFonts w:eastAsia="Batang"/>
          <w:lang w:eastAsia="ko-KR"/>
        </w:rPr>
      </w:pPr>
      <w:r w:rsidRPr="00594B0C">
        <w:rPr>
          <w:rFonts w:eastAsia="Batang"/>
          <w:lang w:eastAsia="ko-KR"/>
        </w:rPr>
        <w:t>(</w:t>
      </w:r>
      <w:r w:rsidRPr="00594B0C">
        <w:rPr>
          <w:rFonts w:eastAsia="Batang"/>
          <w:spacing w:val="-1"/>
          <w:lang w:eastAsia="ko-KR"/>
        </w:rPr>
        <w:t>к</w:t>
      </w:r>
      <w:r w:rsidRPr="00594B0C">
        <w:rPr>
          <w:rFonts w:eastAsia="Batang"/>
          <w:lang w:eastAsia="ko-KR"/>
        </w:rPr>
        <w:t>ри</w:t>
      </w:r>
      <w:r w:rsidRPr="00594B0C">
        <w:rPr>
          <w:rFonts w:eastAsia="Batang"/>
          <w:spacing w:val="-1"/>
          <w:lang w:eastAsia="ko-KR"/>
        </w:rPr>
        <w:t>т</w:t>
      </w:r>
      <w:r w:rsidRPr="00594B0C">
        <w:rPr>
          <w:rFonts w:eastAsia="Batang"/>
          <w:spacing w:val="6"/>
          <w:lang w:eastAsia="ko-KR"/>
        </w:rPr>
        <w:t>е</w:t>
      </w:r>
      <w:r w:rsidRPr="00594B0C">
        <w:rPr>
          <w:rFonts w:eastAsia="Batang"/>
          <w:lang w:eastAsia="ko-KR"/>
        </w:rPr>
        <w:t>рии</w:t>
      </w:r>
      <w:r w:rsidRPr="00594B0C">
        <w:rPr>
          <w:rFonts w:eastAsia="Batang"/>
          <w:spacing w:val="14"/>
          <w:lang w:eastAsia="ko-KR"/>
        </w:rPr>
        <w:t xml:space="preserve"> </w:t>
      </w:r>
      <w:r w:rsidRPr="00594B0C">
        <w:rPr>
          <w:rFonts w:eastAsia="Batang"/>
          <w:lang w:eastAsia="ko-KR"/>
        </w:rPr>
        <w:t>и</w:t>
      </w:r>
      <w:r w:rsidRPr="00594B0C">
        <w:rPr>
          <w:rFonts w:eastAsia="Batang"/>
          <w:spacing w:val="21"/>
          <w:lang w:eastAsia="ko-KR"/>
        </w:rPr>
        <w:t xml:space="preserve"> </w:t>
      </w:r>
      <w:r w:rsidRPr="00594B0C">
        <w:rPr>
          <w:rFonts w:eastAsia="Batang"/>
          <w:lang w:eastAsia="ko-KR"/>
        </w:rPr>
        <w:t>по</w:t>
      </w:r>
      <w:r w:rsidRPr="00594B0C">
        <w:rPr>
          <w:rFonts w:eastAsia="Batang"/>
          <w:spacing w:val="-1"/>
          <w:lang w:eastAsia="ko-KR"/>
        </w:rPr>
        <w:t>к</w:t>
      </w:r>
      <w:r w:rsidRPr="00594B0C">
        <w:rPr>
          <w:rFonts w:eastAsia="Batang"/>
          <w:spacing w:val="1"/>
          <w:lang w:eastAsia="ko-KR"/>
        </w:rPr>
        <w:t>а</w:t>
      </w:r>
      <w:r w:rsidRPr="00594B0C">
        <w:rPr>
          <w:rFonts w:eastAsia="Batang"/>
          <w:lang w:eastAsia="ko-KR"/>
        </w:rPr>
        <w:t>з</w:t>
      </w:r>
      <w:r w:rsidRPr="00594B0C">
        <w:rPr>
          <w:rFonts w:eastAsia="Batang"/>
          <w:spacing w:val="6"/>
          <w:lang w:eastAsia="ko-KR"/>
        </w:rPr>
        <w:t>а</w:t>
      </w:r>
      <w:r w:rsidRPr="00594B0C">
        <w:rPr>
          <w:rFonts w:eastAsia="Batang"/>
          <w:spacing w:val="-1"/>
          <w:lang w:eastAsia="ko-KR"/>
        </w:rPr>
        <w:t>т</w:t>
      </w:r>
      <w:r w:rsidRPr="00594B0C">
        <w:rPr>
          <w:rFonts w:eastAsia="Batang"/>
          <w:spacing w:val="1"/>
          <w:lang w:eastAsia="ko-KR"/>
        </w:rPr>
        <w:t>е</w:t>
      </w:r>
      <w:r w:rsidRPr="00594B0C">
        <w:rPr>
          <w:rFonts w:eastAsia="Batang"/>
          <w:lang w:eastAsia="ko-KR"/>
        </w:rPr>
        <w:t>л</w:t>
      </w:r>
      <w:r w:rsidRPr="00594B0C">
        <w:rPr>
          <w:rFonts w:eastAsia="Batang"/>
          <w:spacing w:val="1"/>
          <w:lang w:eastAsia="ko-KR"/>
        </w:rPr>
        <w:t>и</w:t>
      </w:r>
      <w:r w:rsidRPr="00594B0C">
        <w:rPr>
          <w:rFonts w:eastAsia="Batang"/>
          <w:spacing w:val="8"/>
          <w:lang w:eastAsia="ko-KR"/>
        </w:rPr>
        <w:t xml:space="preserve"> </w:t>
      </w:r>
      <w:r w:rsidRPr="00594B0C">
        <w:rPr>
          <w:rFonts w:eastAsia="Batang"/>
          <w:lang w:eastAsia="ko-KR"/>
        </w:rPr>
        <w:t>оц</w:t>
      </w:r>
      <w:r w:rsidRPr="00594B0C">
        <w:rPr>
          <w:rFonts w:eastAsia="Batang"/>
          <w:spacing w:val="1"/>
          <w:lang w:eastAsia="ko-KR"/>
        </w:rPr>
        <w:t>е</w:t>
      </w:r>
      <w:r w:rsidRPr="00594B0C">
        <w:rPr>
          <w:rFonts w:eastAsia="Batang"/>
          <w:spacing w:val="4"/>
          <w:lang w:eastAsia="ko-KR"/>
        </w:rPr>
        <w:t>н</w:t>
      </w:r>
      <w:r w:rsidRPr="00594B0C">
        <w:rPr>
          <w:rFonts w:eastAsia="Batang"/>
          <w:spacing w:val="-1"/>
          <w:lang w:eastAsia="ko-KR"/>
        </w:rPr>
        <w:t>к</w:t>
      </w:r>
      <w:r w:rsidRPr="00594B0C">
        <w:rPr>
          <w:rFonts w:eastAsia="Batang"/>
          <w:lang w:eastAsia="ko-KR"/>
        </w:rPr>
        <w:t>и</w:t>
      </w:r>
      <w:r w:rsidRPr="00594B0C">
        <w:rPr>
          <w:rFonts w:eastAsia="Batang"/>
          <w:spacing w:val="14"/>
          <w:lang w:eastAsia="ko-KR"/>
        </w:rPr>
        <w:t xml:space="preserve"> </w:t>
      </w:r>
      <w:proofErr w:type="spellStart"/>
      <w:r w:rsidRPr="00594B0C">
        <w:rPr>
          <w:rFonts w:eastAsia="Batang"/>
          <w:spacing w:val="1"/>
          <w:lang w:eastAsia="ko-KR"/>
        </w:rPr>
        <w:t>с</w:t>
      </w:r>
      <w:r w:rsidRPr="00594B0C">
        <w:rPr>
          <w:rFonts w:eastAsia="Batang"/>
          <w:spacing w:val="2"/>
          <w:lang w:eastAsia="ko-KR"/>
        </w:rPr>
        <w:t>ф</w:t>
      </w:r>
      <w:r w:rsidRPr="00594B0C">
        <w:rPr>
          <w:rFonts w:eastAsia="Batang"/>
          <w:lang w:eastAsia="ko-KR"/>
        </w:rPr>
        <w:t>ор</w:t>
      </w:r>
      <w:r w:rsidRPr="00594B0C">
        <w:rPr>
          <w:rFonts w:eastAsia="Batang"/>
          <w:spacing w:val="1"/>
          <w:lang w:eastAsia="ko-KR"/>
        </w:rPr>
        <w:t>м</w:t>
      </w:r>
      <w:r w:rsidRPr="00594B0C">
        <w:rPr>
          <w:rFonts w:eastAsia="Batang"/>
          <w:lang w:eastAsia="ko-KR"/>
        </w:rPr>
        <w:t>ир</w:t>
      </w:r>
      <w:r w:rsidRPr="00594B0C">
        <w:rPr>
          <w:rFonts w:eastAsia="Batang"/>
          <w:spacing w:val="5"/>
          <w:lang w:eastAsia="ko-KR"/>
        </w:rPr>
        <w:t>о</w:t>
      </w:r>
      <w:r w:rsidRPr="00594B0C">
        <w:rPr>
          <w:rFonts w:eastAsia="Batang"/>
          <w:spacing w:val="-2"/>
          <w:lang w:eastAsia="ko-KR"/>
        </w:rPr>
        <w:t>в</w:t>
      </w:r>
      <w:r w:rsidRPr="00594B0C">
        <w:rPr>
          <w:rFonts w:eastAsia="Batang"/>
          <w:spacing w:val="1"/>
          <w:lang w:eastAsia="ko-KR"/>
        </w:rPr>
        <w:t>а</w:t>
      </w:r>
      <w:r w:rsidRPr="00594B0C">
        <w:rPr>
          <w:rFonts w:eastAsia="Batang"/>
          <w:lang w:eastAsia="ko-KR"/>
        </w:rPr>
        <w:t>нно</w:t>
      </w:r>
      <w:r w:rsidRPr="00594B0C">
        <w:rPr>
          <w:rFonts w:eastAsia="Batang"/>
          <w:spacing w:val="6"/>
          <w:lang w:eastAsia="ko-KR"/>
        </w:rPr>
        <w:t>с</w:t>
      </w:r>
      <w:r w:rsidRPr="00594B0C">
        <w:rPr>
          <w:rFonts w:eastAsia="Batang"/>
          <w:spacing w:val="-1"/>
          <w:lang w:eastAsia="ko-KR"/>
        </w:rPr>
        <w:t>т</w:t>
      </w:r>
      <w:r w:rsidRPr="00594B0C">
        <w:rPr>
          <w:rFonts w:eastAsia="Batang"/>
          <w:lang w:eastAsia="ko-KR"/>
        </w:rPr>
        <w:t>и</w:t>
      </w:r>
      <w:proofErr w:type="spellEnd"/>
      <w:r w:rsidRPr="00594B0C">
        <w:rPr>
          <w:rFonts w:eastAsia="Batang"/>
          <w:lang w:eastAsia="ko-KR"/>
        </w:rPr>
        <w:t xml:space="preserve"> планируемых результатов обучения)</w:t>
      </w:r>
    </w:p>
    <w:p w:rsidR="00594B0C" w:rsidRPr="00594B0C" w:rsidRDefault="00594B0C" w:rsidP="00594B0C">
      <w:pPr>
        <w:suppressAutoHyphens w:val="0"/>
        <w:ind w:right="72"/>
        <w:jc w:val="center"/>
        <w:rPr>
          <w:rFonts w:eastAsia="Batang"/>
          <w:lang w:eastAsia="ko-KR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181452" w:rsidRPr="00181452" w:rsidTr="00181452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pacing w:val="-2"/>
                <w:lang w:eastAsia="ko-KR"/>
              </w:rPr>
            </w:pPr>
            <w:r w:rsidRPr="00181452">
              <w:rPr>
                <w:rFonts w:eastAsia="Batang"/>
                <w:spacing w:val="1"/>
                <w:lang w:eastAsia="ko-KR"/>
              </w:rPr>
              <w:t>П</w:t>
            </w:r>
            <w:r w:rsidRPr="00181452">
              <w:rPr>
                <w:rFonts w:eastAsia="Batang"/>
                <w:spacing w:val="2"/>
                <w:lang w:eastAsia="ko-KR"/>
              </w:rPr>
              <w:t>л</w:t>
            </w:r>
            <w:r w:rsidRPr="00181452">
              <w:rPr>
                <w:rFonts w:eastAsia="Batang"/>
                <w:lang w:eastAsia="ko-KR"/>
              </w:rPr>
              <w:t>а</w:t>
            </w:r>
            <w:r w:rsidRPr="00181452">
              <w:rPr>
                <w:rFonts w:eastAsia="Batang"/>
                <w:spacing w:val="-1"/>
                <w:lang w:eastAsia="ko-KR"/>
              </w:rPr>
              <w:t>ни</w:t>
            </w:r>
            <w:r w:rsidRPr="00181452">
              <w:rPr>
                <w:rFonts w:eastAsia="Batang"/>
                <w:spacing w:val="-2"/>
                <w:lang w:eastAsia="ko-KR"/>
              </w:rPr>
              <w:t>р</w:t>
            </w:r>
            <w:r w:rsidRPr="00181452">
              <w:rPr>
                <w:rFonts w:eastAsia="Batang"/>
                <w:spacing w:val="-5"/>
                <w:lang w:eastAsia="ko-KR"/>
              </w:rPr>
              <w:t>у</w:t>
            </w:r>
            <w:r w:rsidRPr="00181452">
              <w:rPr>
                <w:rFonts w:eastAsia="Batang"/>
                <w:spacing w:val="-3"/>
                <w:w w:val="101"/>
                <w:lang w:eastAsia="ko-KR"/>
              </w:rPr>
              <w:t>е</w:t>
            </w:r>
            <w:r w:rsidRPr="00181452">
              <w:rPr>
                <w:rFonts w:eastAsia="Batang"/>
                <w:spacing w:val="2"/>
                <w:lang w:eastAsia="ko-KR"/>
              </w:rPr>
              <w:t>м</w:t>
            </w:r>
            <w:r w:rsidRPr="00181452">
              <w:rPr>
                <w:rFonts w:eastAsia="Batang"/>
                <w:spacing w:val="-4"/>
                <w:lang w:eastAsia="ko-KR"/>
              </w:rPr>
              <w:t>ы</w:t>
            </w:r>
            <w:r w:rsidRPr="00181452">
              <w:rPr>
                <w:rFonts w:eastAsia="Batang"/>
                <w:w w:val="101"/>
                <w:lang w:eastAsia="ko-KR"/>
              </w:rPr>
              <w:t>е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jc w:val="center"/>
              <w:rPr>
                <w:rFonts w:eastAsia="Batang"/>
                <w:spacing w:val="1"/>
                <w:lang w:eastAsia="ko-KR"/>
              </w:rPr>
            </w:pPr>
            <w:r w:rsidRPr="00181452">
              <w:rPr>
                <w:rFonts w:eastAsia="Batang"/>
                <w:spacing w:val="-2"/>
                <w:lang w:eastAsia="ko-KR"/>
              </w:rPr>
              <w:t>р</w:t>
            </w:r>
            <w:r w:rsidRPr="00181452">
              <w:rPr>
                <w:rFonts w:eastAsia="Batang"/>
                <w:spacing w:val="2"/>
                <w:lang w:eastAsia="ko-KR"/>
              </w:rPr>
              <w:t>е</w:t>
            </w:r>
            <w:r w:rsidRPr="00181452">
              <w:rPr>
                <w:rFonts w:eastAsia="Batang"/>
                <w:lang w:eastAsia="ko-KR"/>
              </w:rPr>
              <w:t>зу</w:t>
            </w:r>
            <w:r w:rsidRPr="00181452">
              <w:rPr>
                <w:rFonts w:eastAsia="Batang"/>
                <w:spacing w:val="2"/>
                <w:lang w:eastAsia="ko-KR"/>
              </w:rPr>
              <w:t>л</w:t>
            </w:r>
            <w:r w:rsidRPr="00181452">
              <w:rPr>
                <w:rFonts w:eastAsia="Batang"/>
                <w:spacing w:val="-6"/>
                <w:lang w:eastAsia="ko-KR"/>
              </w:rPr>
              <w:t>ь</w:t>
            </w:r>
            <w:r w:rsidRPr="00181452">
              <w:rPr>
                <w:rFonts w:eastAsia="Batang"/>
                <w:spacing w:val="-3"/>
                <w:lang w:eastAsia="ko-KR"/>
              </w:rPr>
              <w:t>т</w:t>
            </w:r>
            <w:r w:rsidRPr="00181452">
              <w:rPr>
                <w:rFonts w:eastAsia="Batang"/>
                <w:lang w:eastAsia="ko-KR"/>
              </w:rPr>
              <w:t>а</w:t>
            </w:r>
            <w:r w:rsidRPr="00181452">
              <w:rPr>
                <w:rFonts w:eastAsia="Batang"/>
                <w:spacing w:val="-3"/>
                <w:lang w:eastAsia="ko-KR"/>
              </w:rPr>
              <w:t>т</w:t>
            </w:r>
            <w:r w:rsidRPr="00181452">
              <w:rPr>
                <w:rFonts w:eastAsia="Batang"/>
                <w:lang w:eastAsia="ko-KR"/>
              </w:rPr>
              <w:t>ы</w:t>
            </w:r>
            <w:r w:rsidRPr="00181452">
              <w:rPr>
                <w:rFonts w:eastAsia="Batang"/>
                <w:spacing w:val="5"/>
                <w:lang w:eastAsia="ko-KR"/>
              </w:rPr>
              <w:t xml:space="preserve"> </w:t>
            </w:r>
            <w:r w:rsidRPr="00181452">
              <w:rPr>
                <w:rFonts w:eastAsia="Batang"/>
                <w:spacing w:val="-5"/>
                <w:lang w:eastAsia="ko-KR"/>
              </w:rPr>
              <w:t>об</w:t>
            </w:r>
            <w:r w:rsidRPr="00181452">
              <w:rPr>
                <w:rFonts w:eastAsia="Batang"/>
                <w:lang w:eastAsia="ko-KR"/>
              </w:rPr>
              <w:t>у</w:t>
            </w:r>
            <w:r w:rsidRPr="00181452">
              <w:rPr>
                <w:rFonts w:eastAsia="Batang"/>
                <w:spacing w:val="1"/>
                <w:lang w:eastAsia="ko-KR"/>
              </w:rPr>
              <w:t>ч</w:t>
            </w:r>
            <w:r w:rsidRPr="00181452">
              <w:rPr>
                <w:rFonts w:eastAsia="Batang"/>
                <w:spacing w:val="2"/>
                <w:w w:val="101"/>
                <w:lang w:eastAsia="ko-KR"/>
              </w:rPr>
              <w:t>е</w:t>
            </w:r>
            <w:r w:rsidRPr="00181452">
              <w:rPr>
                <w:rFonts w:eastAsia="Batang"/>
                <w:spacing w:val="-1"/>
                <w:lang w:eastAsia="ko-KR"/>
              </w:rPr>
              <w:t>ни</w:t>
            </w:r>
            <w:r w:rsidRPr="00181452">
              <w:rPr>
                <w:rFonts w:eastAsia="Batang"/>
                <w:lang w:eastAsia="ko-KR"/>
              </w:rPr>
              <w:t>я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spacing w:val="1"/>
                <w:lang w:eastAsia="ko-KR"/>
              </w:rPr>
              <w:t>П</w:t>
            </w:r>
            <w:r w:rsidRPr="00181452">
              <w:rPr>
                <w:rFonts w:eastAsia="Batang"/>
                <w:spacing w:val="-5"/>
                <w:lang w:eastAsia="ko-KR"/>
              </w:rPr>
              <w:t>о</w:t>
            </w:r>
            <w:r w:rsidRPr="00181452">
              <w:rPr>
                <w:rFonts w:eastAsia="Batang"/>
                <w:spacing w:val="-1"/>
                <w:lang w:eastAsia="ko-KR"/>
              </w:rPr>
              <w:t>к</w:t>
            </w:r>
            <w:r w:rsidRPr="00181452">
              <w:rPr>
                <w:rFonts w:eastAsia="Batang"/>
                <w:lang w:eastAsia="ko-KR"/>
              </w:rPr>
              <w:t>аза</w:t>
            </w:r>
            <w:r w:rsidRPr="00181452">
              <w:rPr>
                <w:rFonts w:eastAsia="Batang"/>
                <w:spacing w:val="-3"/>
                <w:lang w:eastAsia="ko-KR"/>
              </w:rPr>
              <w:t>т</w:t>
            </w:r>
            <w:r w:rsidRPr="00181452">
              <w:rPr>
                <w:rFonts w:eastAsia="Batang"/>
                <w:spacing w:val="2"/>
                <w:lang w:eastAsia="ko-KR"/>
              </w:rPr>
              <w:t>ел</w:t>
            </w:r>
            <w:r w:rsidRPr="00181452">
              <w:rPr>
                <w:rFonts w:eastAsia="Batang"/>
                <w:lang w:eastAsia="ko-KR"/>
              </w:rPr>
              <w:t>и</w:t>
            </w:r>
            <w:r w:rsidRPr="00181452">
              <w:rPr>
                <w:rFonts w:eastAsia="Batang"/>
                <w:spacing w:val="-2"/>
                <w:lang w:eastAsia="ko-KR"/>
              </w:rPr>
              <w:t xml:space="preserve"> </w:t>
            </w:r>
            <w:r w:rsidRPr="00181452">
              <w:rPr>
                <w:rFonts w:eastAsia="Batang"/>
                <w:spacing w:val="-5"/>
                <w:lang w:eastAsia="ko-KR"/>
              </w:rPr>
              <w:t>о</w:t>
            </w:r>
            <w:r w:rsidRPr="00181452">
              <w:rPr>
                <w:rFonts w:eastAsia="Batang"/>
                <w:spacing w:val="-1"/>
                <w:lang w:eastAsia="ko-KR"/>
              </w:rPr>
              <w:t>ц</w:t>
            </w:r>
            <w:r w:rsidRPr="00181452">
              <w:rPr>
                <w:rFonts w:eastAsia="Batang"/>
                <w:spacing w:val="2"/>
                <w:w w:val="101"/>
                <w:lang w:eastAsia="ko-KR"/>
              </w:rPr>
              <w:t>е</w:t>
            </w:r>
            <w:r w:rsidRPr="00181452">
              <w:rPr>
                <w:rFonts w:eastAsia="Batang"/>
                <w:spacing w:val="-1"/>
                <w:lang w:eastAsia="ko-KR"/>
              </w:rPr>
              <w:t>ни</w:t>
            </w:r>
            <w:r w:rsidRPr="00181452">
              <w:rPr>
                <w:rFonts w:eastAsia="Batang"/>
                <w:spacing w:val="1"/>
                <w:lang w:eastAsia="ko-KR"/>
              </w:rPr>
              <w:t>в</w:t>
            </w:r>
            <w:r w:rsidRPr="00181452">
              <w:rPr>
                <w:rFonts w:eastAsia="Batang"/>
                <w:lang w:eastAsia="ko-KR"/>
              </w:rPr>
              <w:t>а</w:t>
            </w:r>
            <w:r w:rsidRPr="00181452">
              <w:rPr>
                <w:rFonts w:eastAsia="Batang"/>
                <w:spacing w:val="-1"/>
                <w:lang w:eastAsia="ko-KR"/>
              </w:rPr>
              <w:t>ни</w:t>
            </w:r>
            <w:r w:rsidRPr="00181452">
              <w:rPr>
                <w:rFonts w:eastAsia="Batang"/>
                <w:lang w:eastAsia="ko-KR"/>
              </w:rPr>
              <w:t>я, балл</w:t>
            </w:r>
          </w:p>
        </w:tc>
      </w:tr>
      <w:tr w:rsidR="00181452" w:rsidRPr="00181452" w:rsidTr="0018145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sz w:val="20"/>
                <w:szCs w:val="20"/>
                <w:lang w:eastAsia="ko-KR"/>
              </w:rPr>
              <w:t>ПК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sz w:val="20"/>
                <w:szCs w:val="20"/>
                <w:lang w:eastAsia="ko-KR"/>
              </w:rPr>
              <w:t>5</w:t>
            </w:r>
          </w:p>
        </w:tc>
      </w:tr>
      <w:tr w:rsidR="00181452" w:rsidRPr="00181452" w:rsidTr="0018145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rPr>
                <w:b/>
                <w:color w:val="000000"/>
                <w:sz w:val="19"/>
                <w:szCs w:val="19"/>
              </w:rPr>
            </w:pPr>
            <w:r w:rsidRPr="00181452">
              <w:rPr>
                <w:b/>
                <w:color w:val="000000"/>
                <w:sz w:val="19"/>
                <w:szCs w:val="19"/>
              </w:rPr>
              <w:t>Знать:</w:t>
            </w:r>
          </w:p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color w:val="000000"/>
                <w:sz w:val="19"/>
                <w:szCs w:val="19"/>
              </w:rPr>
              <w:t xml:space="preserve">художественные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тексты зарубежной литературы, основания периодизации 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обогатившие зарубежную культуру.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Не </w:t>
            </w:r>
            <w:proofErr w:type="gramStart"/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знает</w:t>
            </w:r>
            <w:proofErr w:type="gramEnd"/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/ знает фрагментарно </w:t>
            </w:r>
            <w:r w:rsidRPr="00181452">
              <w:rPr>
                <w:color w:val="000000"/>
                <w:sz w:val="19"/>
                <w:szCs w:val="19"/>
              </w:rPr>
              <w:t xml:space="preserve">художественные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тексты зарубежной литературы, основания периодизации истории зарубежной литературы, своеобразие каждого ее периода, доминирующие направления и эстетические системы, жанровый состав и стилевые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особенности эпохи Античности, художественные открытия, обогатившие зарубежную культуру.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общие, но не структурированные знания о </w:t>
            </w:r>
            <w:r w:rsidRPr="00181452">
              <w:rPr>
                <w:color w:val="000000"/>
                <w:sz w:val="19"/>
                <w:szCs w:val="19"/>
              </w:rPr>
              <w:t xml:space="preserve">художественных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периодизации истории зарубежной литературы, своеобразие каждого ее периода, доминирующие направления и эстетические системы, жанровый состав и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стилевые особенности эпохи Античности, художественные открытия, обогатившие зарубежную культуру.</w:t>
            </w:r>
          </w:p>
          <w:p w:rsidR="00181452" w:rsidRPr="00181452" w:rsidRDefault="00181452" w:rsidP="00181452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сформированные, но несистематические знания о </w:t>
            </w:r>
            <w:r w:rsidRPr="00181452">
              <w:rPr>
                <w:color w:val="000000"/>
                <w:sz w:val="19"/>
                <w:szCs w:val="19"/>
              </w:rPr>
              <w:t xml:space="preserve">художественных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периодизации 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художественные открытия, обогатившие зарубежную культуру.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сформированные систематические знания о </w:t>
            </w:r>
            <w:r w:rsidRPr="00181452">
              <w:rPr>
                <w:color w:val="000000"/>
                <w:sz w:val="19"/>
                <w:szCs w:val="19"/>
              </w:rPr>
              <w:t xml:space="preserve">художественных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периодизации 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</w:t>
            </w:r>
            <w:r w:rsidRPr="001814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Античности, художественные открытия, обогатившие зарубежную культуру.</w:t>
            </w:r>
          </w:p>
        </w:tc>
      </w:tr>
      <w:tr w:rsidR="00181452" w:rsidRPr="00181452" w:rsidTr="00181452">
        <w:trPr>
          <w:trHeight w:val="22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ind w:right="-262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i/>
                <w:sz w:val="20"/>
                <w:szCs w:val="20"/>
                <w:lang w:eastAsia="ko-KR"/>
              </w:rPr>
              <w:lastRenderedPageBreak/>
              <w:t>уметь:</w:t>
            </w:r>
            <w:r w:rsidRPr="00181452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 w:rsidRPr="00181452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jc w:val="both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освоенное умение </w:t>
            </w:r>
            <w:r w:rsidRPr="00181452"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не систематическое умение </w:t>
            </w:r>
            <w:r w:rsidRPr="00181452"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содержащее отдельные пробелы умение </w:t>
            </w:r>
            <w:r w:rsidRPr="00181452"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Сформированное  умение </w:t>
            </w:r>
            <w:r w:rsidRPr="00181452"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 w:rsidRPr="00181452">
              <w:rPr>
                <w:rFonts w:eastAsia="Batang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181452" w:rsidRPr="00181452" w:rsidTr="00181452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владеть:</w:t>
            </w:r>
            <w:r w:rsidRPr="001814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181452"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20"/>
                <w:szCs w:val="20"/>
                <w:lang w:eastAsia="ko-KR"/>
              </w:rPr>
            </w:pPr>
            <w:r w:rsidRPr="00181452"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Частично владеет </w:t>
            </w:r>
            <w:r w:rsidRPr="00181452"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  <w:r w:rsidRPr="00181452">
              <w:rPr>
                <w:rFonts w:eastAsia="Batang"/>
                <w:color w:val="000000"/>
                <w:kern w:val="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В целом успешно, но не систематически владеет </w:t>
            </w:r>
            <w:r w:rsidRPr="00181452"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В целом успешно, но с отдельными недочетами владеет </w:t>
            </w:r>
            <w:r w:rsidRPr="00181452"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Успешно и систематически владеет </w:t>
            </w:r>
            <w:r w:rsidRPr="00181452"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</w:tr>
      <w:tr w:rsidR="00181452" w:rsidRPr="00181452" w:rsidTr="0018145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sz w:val="20"/>
                <w:szCs w:val="20"/>
                <w:lang w:eastAsia="ko-KR"/>
              </w:rPr>
              <w:t>ПК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sz w:val="18"/>
                <w:szCs w:val="18"/>
                <w:lang w:eastAsia="ko-KR"/>
              </w:rPr>
              <w:t>5</w:t>
            </w:r>
          </w:p>
        </w:tc>
      </w:tr>
      <w:tr w:rsidR="00181452" w:rsidRPr="00181452" w:rsidTr="0018145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8145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знать:</w:t>
            </w:r>
            <w:r w:rsidRPr="001814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образовательных программ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</w:pPr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Не </w:t>
            </w:r>
            <w:proofErr w:type="gramStart"/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знает</w:t>
            </w:r>
            <w:proofErr w:type="gramEnd"/>
            <w:r w:rsidRPr="0018145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/ знает фрагментарно </w:t>
            </w:r>
            <w:r w:rsidRPr="00181452">
              <w:rPr>
                <w:color w:val="000000"/>
                <w:sz w:val="19"/>
                <w:szCs w:val="19"/>
              </w:rPr>
              <w:t>образовательные программы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Имеет общие, но не структурированные знания </w:t>
            </w:r>
            <w:r w:rsidRPr="00181452">
              <w:rPr>
                <w:color w:val="000000"/>
                <w:sz w:val="19"/>
                <w:szCs w:val="19"/>
              </w:rPr>
              <w:t>образовательных программ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Имеет сформированные, но содержащие отдельные пробелы знания </w:t>
            </w:r>
            <w:r w:rsidRPr="00181452">
              <w:rPr>
                <w:color w:val="000000"/>
                <w:sz w:val="19"/>
                <w:szCs w:val="19"/>
              </w:rPr>
              <w:t>образовательных программ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Имеет сформированные знания </w:t>
            </w:r>
            <w:r w:rsidRPr="00181452">
              <w:rPr>
                <w:color w:val="000000"/>
                <w:sz w:val="19"/>
                <w:szCs w:val="19"/>
              </w:rPr>
              <w:t>образовательных программ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</w:tr>
      <w:tr w:rsidR="00181452" w:rsidRPr="00181452" w:rsidTr="0018145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81452">
              <w:rPr>
                <w:rFonts w:eastAsia="Calibri"/>
                <w:b/>
                <w:i/>
                <w:sz w:val="20"/>
                <w:szCs w:val="20"/>
                <w:lang w:eastAsia="en-US"/>
              </w:rPr>
              <w:t>уметь:</w:t>
            </w:r>
            <w:r w:rsidRPr="001814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81452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разрабатывать и реализовывать программу в предметной области в соответствии с требованиями ФГОС, применять полученные знания </w:t>
            </w:r>
            <w:r w:rsidRPr="00181452">
              <w:rPr>
                <w:rFonts w:eastAsia="Calibri"/>
                <w:color w:val="000000"/>
                <w:sz w:val="19"/>
                <w:szCs w:val="19"/>
                <w:lang w:eastAsia="en-US"/>
              </w:rPr>
              <w:lastRenderedPageBreak/>
              <w:t>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Частично освоенное умение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разрабатывать и реализовывать программу в предметной области в соответствии с требованиями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lastRenderedPageBreak/>
              <w:t>ФГОС, применять полученные знания 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В целом успешное, но не систематическое умение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разрабатывать и реализовывать программу в предметной области в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lastRenderedPageBreak/>
              <w:t>соответствии с требованиями ФГОС, применять полученные знания на практике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В целом успешное, но содержащее отдельные пробелы умение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разрабатывать и реализовывать программу в предметной области в соответствии с требованиями ФГОС,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lastRenderedPageBreak/>
              <w:t>применять полученные знания на практике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Сформированное  умение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разрабатывать и реализовывать программу в предметной области в соответствии с требованиями ФГОС, применять 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lastRenderedPageBreak/>
              <w:t>полученные знания на практике</w:t>
            </w:r>
          </w:p>
        </w:tc>
      </w:tr>
      <w:tr w:rsidR="00181452" w:rsidRPr="00181452" w:rsidTr="00181452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i/>
                <w:sz w:val="20"/>
                <w:szCs w:val="20"/>
                <w:lang w:eastAsia="ko-KR"/>
              </w:rPr>
              <w:lastRenderedPageBreak/>
              <w:t>владеть:</w:t>
            </w:r>
            <w:r w:rsidRPr="00181452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181452"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</w:t>
            </w:r>
            <w:r w:rsidRPr="00181452">
              <w:rPr>
                <w:rFonts w:eastAsia="Batang"/>
                <w:sz w:val="18"/>
                <w:szCs w:val="18"/>
                <w:lang w:eastAsia="ko-KR"/>
              </w:rPr>
              <w:t>владеет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успешно, но не систематически владеет </w:t>
            </w:r>
            <w:r w:rsidRPr="00181452"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успешно, но с отдельными недочетами владеет </w:t>
            </w:r>
            <w:r w:rsidRPr="00181452"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Успешно и систематически владеет </w:t>
            </w:r>
            <w:r w:rsidRPr="00181452"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</w:tr>
      <w:tr w:rsidR="00181452" w:rsidRPr="00181452" w:rsidTr="00181452">
        <w:trPr>
          <w:trHeight w:val="2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sz w:val="20"/>
                <w:szCs w:val="20"/>
                <w:lang w:eastAsia="ko-KR"/>
              </w:rPr>
              <w:t>УК-5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5</w:t>
            </w:r>
          </w:p>
        </w:tc>
      </w:tr>
      <w:tr w:rsidR="00181452" w:rsidRPr="00181452" w:rsidTr="00181452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181452">
              <w:rPr>
                <w:rFonts w:eastAsia="Batang"/>
                <w:b/>
                <w:i/>
                <w:sz w:val="20"/>
                <w:szCs w:val="20"/>
                <w:lang w:eastAsia="ko-KR"/>
              </w:rPr>
              <w:t>знать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художественные тексты Древней Греции и Рима</w:t>
            </w:r>
          </w:p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Не </w:t>
            </w:r>
            <w:proofErr w:type="gramStart"/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знает</w:t>
            </w:r>
            <w:proofErr w:type="gramEnd"/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/ знает </w:t>
            </w:r>
            <w:r w:rsidRPr="00181452">
              <w:rPr>
                <w:color w:val="000000"/>
                <w:sz w:val="19"/>
                <w:szCs w:val="19"/>
              </w:rPr>
              <w:t>художественные тексты Древней Греции и Рима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общие, но не структурированные знания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художественных текстов Древней Греции и Рима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сформированные, но содержащие отдельные пробелы знания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о </w:t>
            </w:r>
            <w:r w:rsidRPr="00181452">
              <w:rPr>
                <w:color w:val="000000"/>
                <w:sz w:val="19"/>
                <w:szCs w:val="19"/>
              </w:rPr>
              <w:t>художественных текстах Древней Греции и Рима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52" w:rsidRPr="00181452" w:rsidRDefault="00181452" w:rsidP="00181452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сформированные систематические знания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о </w:t>
            </w:r>
            <w:r w:rsidRPr="00181452">
              <w:rPr>
                <w:color w:val="000000"/>
                <w:sz w:val="19"/>
                <w:szCs w:val="19"/>
              </w:rPr>
              <w:t>художественных текстах Древней Греции и Рима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</w:tr>
      <w:tr w:rsidR="00181452" w:rsidRPr="00181452" w:rsidTr="00181452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rFonts w:eastAsia="Batang"/>
                <w:b/>
                <w:i/>
                <w:sz w:val="20"/>
                <w:szCs w:val="20"/>
                <w:lang w:eastAsia="ko-KR"/>
              </w:rPr>
              <w:t>уметь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Частично освоенное умение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успешное, но не систематическое умение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успешное, но содержащее отдельные пробелы умение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52" w:rsidRPr="00181452" w:rsidRDefault="00181452" w:rsidP="0018145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Сформированное умение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</w:tr>
      <w:tr w:rsidR="00181452" w:rsidRPr="00181452" w:rsidTr="00181452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r w:rsidRPr="00181452">
              <w:rPr>
                <w:rFonts w:eastAsia="Batang"/>
                <w:b/>
                <w:i/>
                <w:sz w:val="20"/>
                <w:szCs w:val="20"/>
                <w:lang w:eastAsia="ko-KR"/>
              </w:rPr>
              <w:t>владеть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</w:t>
            </w:r>
            <w:r w:rsidRPr="00181452">
              <w:rPr>
                <w:color w:val="000000"/>
                <w:sz w:val="19"/>
                <w:szCs w:val="19"/>
              </w:rPr>
              <w:t>обладает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успешно, но не систематически владеет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 xml:space="preserve">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</w:t>
            </w:r>
            <w:r w:rsidRPr="00181452">
              <w:rPr>
                <w:color w:val="000000"/>
                <w:sz w:val="19"/>
                <w:szCs w:val="19"/>
              </w:rPr>
              <w:lastRenderedPageBreak/>
              <w:t>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В целом успешно, но с отдельными недочетами </w:t>
            </w:r>
            <w:r w:rsidRPr="00181452">
              <w:rPr>
                <w:color w:val="000000"/>
                <w:sz w:val="19"/>
                <w:szCs w:val="19"/>
              </w:rPr>
              <w:t xml:space="preserve">обладать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</w:t>
            </w:r>
            <w:r w:rsidRPr="00181452">
              <w:rPr>
                <w:color w:val="000000"/>
                <w:sz w:val="19"/>
                <w:szCs w:val="19"/>
              </w:rPr>
              <w:lastRenderedPageBreak/>
              <w:t>области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52" w:rsidRPr="00181452" w:rsidRDefault="00181452" w:rsidP="00181452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 w:rsidRPr="00181452"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>Успешно и систематически</w:t>
            </w:r>
            <w:r w:rsidRPr="00181452"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 w:rsidRPr="00181452">
              <w:rPr>
                <w:color w:val="000000"/>
                <w:sz w:val="19"/>
                <w:szCs w:val="19"/>
              </w:rPr>
              <w:t>владеет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</w:tr>
    </w:tbl>
    <w:p w:rsidR="00594B0C" w:rsidRPr="00594B0C" w:rsidRDefault="00594B0C" w:rsidP="00594B0C">
      <w:pPr>
        <w:tabs>
          <w:tab w:val="left" w:pos="-2268"/>
        </w:tabs>
        <w:suppressAutoHyphens w:val="0"/>
        <w:ind w:right="72"/>
        <w:jc w:val="center"/>
        <w:rPr>
          <w:rFonts w:eastAsia="Batang"/>
          <w:b/>
          <w:lang w:eastAsia="ko-KR"/>
        </w:rPr>
      </w:pPr>
    </w:p>
    <w:p w:rsidR="00594B0C" w:rsidRPr="00594B0C" w:rsidRDefault="00594B0C" w:rsidP="00594B0C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  <w:r w:rsidRPr="00594B0C">
        <w:rPr>
          <w:kern w:val="3"/>
          <w:lang w:eastAsia="zh-CN"/>
        </w:rPr>
        <w:t xml:space="preserve">Шкала оценивания </w:t>
      </w:r>
      <w:proofErr w:type="spellStart"/>
      <w:r w:rsidRPr="00594B0C">
        <w:rPr>
          <w:kern w:val="3"/>
          <w:lang w:eastAsia="zh-CN"/>
        </w:rPr>
        <w:t>сформированности</w:t>
      </w:r>
      <w:proofErr w:type="spellEnd"/>
      <w:r w:rsidRPr="00594B0C">
        <w:rPr>
          <w:kern w:val="3"/>
          <w:lang w:eastAsia="zh-CN"/>
        </w:rPr>
        <w:t xml:space="preserve"> планируемых результатов </w:t>
      </w:r>
      <w:proofErr w:type="gramStart"/>
      <w:r w:rsidRPr="00594B0C">
        <w:rPr>
          <w:kern w:val="3"/>
          <w:lang w:eastAsia="zh-CN"/>
        </w:rPr>
        <w:t>обучения по дисциплине</w:t>
      </w:r>
      <w:proofErr w:type="gramEnd"/>
      <w:r w:rsidRPr="00594B0C">
        <w:rPr>
          <w:kern w:val="3"/>
          <w:lang w:eastAsia="zh-CN"/>
        </w:rPr>
        <w:t xml:space="preserve"> (экзамен)</w:t>
      </w:r>
    </w:p>
    <w:p w:rsidR="00594B0C" w:rsidRPr="00594B0C" w:rsidRDefault="00594B0C" w:rsidP="00594B0C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594B0C" w:rsidRPr="00594B0C" w:rsidTr="0011352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Оценка</w:t>
            </w:r>
          </w:p>
        </w:tc>
      </w:tr>
      <w:tr w:rsidR="00594B0C" w:rsidRPr="00594B0C" w:rsidTr="0011352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594B0C">
              <w:rPr>
                <w:rFonts w:eastAsia="Calibri"/>
                <w:kern w:val="3"/>
                <w:lang w:eastAsia="zh-CN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отлично</w:t>
            </w:r>
          </w:p>
        </w:tc>
      </w:tr>
      <w:tr w:rsidR="00594B0C" w:rsidRPr="00594B0C" w:rsidTr="0011352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594B0C">
              <w:rPr>
                <w:rFonts w:eastAsia="Calibri"/>
                <w:kern w:val="3"/>
                <w:lang w:eastAsia="zh-CN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хорошо</w:t>
            </w:r>
          </w:p>
        </w:tc>
      </w:tr>
      <w:tr w:rsidR="00594B0C" w:rsidRPr="00594B0C" w:rsidTr="0011352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594B0C">
              <w:rPr>
                <w:rFonts w:eastAsia="Calibri"/>
                <w:kern w:val="3"/>
                <w:lang w:eastAsia="zh-CN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удовлетворительно</w:t>
            </w:r>
          </w:p>
        </w:tc>
      </w:tr>
      <w:tr w:rsidR="00594B0C" w:rsidRPr="00594B0C" w:rsidTr="0011352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594B0C">
              <w:rPr>
                <w:rFonts w:eastAsia="Calibri"/>
                <w:kern w:val="3"/>
                <w:lang w:eastAsia="zh-CN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неудовлетворительно</w:t>
            </w:r>
          </w:p>
        </w:tc>
      </w:tr>
    </w:tbl>
    <w:p w:rsidR="00594B0C" w:rsidRPr="00594B0C" w:rsidRDefault="00594B0C" w:rsidP="00594B0C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p w:rsidR="00594B0C" w:rsidRPr="00594B0C" w:rsidRDefault="00594B0C" w:rsidP="00594B0C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  <w:r w:rsidRPr="00594B0C">
        <w:rPr>
          <w:kern w:val="3"/>
          <w:lang w:eastAsia="zh-CN"/>
        </w:rPr>
        <w:t xml:space="preserve">Шкала оценивания </w:t>
      </w:r>
      <w:proofErr w:type="spellStart"/>
      <w:r w:rsidRPr="00594B0C">
        <w:rPr>
          <w:kern w:val="3"/>
          <w:lang w:eastAsia="zh-CN"/>
        </w:rPr>
        <w:t>сформированности</w:t>
      </w:r>
      <w:proofErr w:type="spellEnd"/>
      <w:r w:rsidRPr="00594B0C">
        <w:rPr>
          <w:kern w:val="3"/>
          <w:lang w:eastAsia="zh-CN"/>
        </w:rPr>
        <w:t xml:space="preserve"> компетенции</w:t>
      </w:r>
    </w:p>
    <w:p w:rsidR="00594B0C" w:rsidRPr="00594B0C" w:rsidRDefault="00594B0C" w:rsidP="00594B0C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594B0C" w:rsidRPr="00594B0C" w:rsidTr="0011352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0C" w:rsidRPr="00594B0C" w:rsidRDefault="00594B0C" w:rsidP="00594B0C">
            <w:pPr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 xml:space="preserve">Характеристика </w:t>
            </w:r>
            <w:proofErr w:type="spellStart"/>
            <w:r w:rsidRPr="00594B0C">
              <w:rPr>
                <w:kern w:val="3"/>
                <w:lang w:eastAsia="zh-CN"/>
              </w:rPr>
              <w:t>сформированности</w:t>
            </w:r>
            <w:proofErr w:type="spellEnd"/>
            <w:r w:rsidRPr="00594B0C">
              <w:rPr>
                <w:kern w:val="3"/>
                <w:lang w:eastAsia="zh-CN"/>
              </w:rPr>
              <w:t xml:space="preserve"> компетенции</w:t>
            </w:r>
          </w:p>
        </w:tc>
      </w:tr>
      <w:tr w:rsidR="00594B0C" w:rsidRPr="00594B0C" w:rsidTr="0011352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0C" w:rsidRPr="00594B0C" w:rsidRDefault="00594B0C" w:rsidP="00594B0C">
            <w:pPr>
              <w:autoSpaceDN w:val="0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594B0C" w:rsidRPr="00594B0C" w:rsidTr="0011352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0C" w:rsidRPr="00594B0C" w:rsidRDefault="00594B0C" w:rsidP="00594B0C">
            <w:pPr>
              <w:autoSpaceDN w:val="0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594B0C">
              <w:rPr>
                <w:kern w:val="3"/>
                <w:lang w:eastAsia="zh-CN"/>
              </w:rPr>
              <w:t>Сформированность</w:t>
            </w:r>
            <w:proofErr w:type="spellEnd"/>
            <w:r w:rsidRPr="00594B0C">
              <w:rPr>
                <w:kern w:val="3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594B0C" w:rsidRPr="00594B0C" w:rsidTr="0011352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0C" w:rsidRPr="00594B0C" w:rsidRDefault="00594B0C" w:rsidP="00594B0C">
            <w:pPr>
              <w:autoSpaceDN w:val="0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594B0C" w:rsidRPr="00594B0C" w:rsidRDefault="00594B0C" w:rsidP="00594B0C">
            <w:pPr>
              <w:autoSpaceDN w:val="0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594B0C">
              <w:rPr>
                <w:kern w:val="3"/>
                <w:lang w:eastAsia="zh-CN"/>
              </w:rPr>
              <w:t>Сформированность</w:t>
            </w:r>
            <w:proofErr w:type="spellEnd"/>
            <w:r w:rsidRPr="00594B0C">
              <w:rPr>
                <w:kern w:val="3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594B0C" w:rsidRPr="00594B0C" w:rsidTr="0011352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0C" w:rsidRPr="00594B0C" w:rsidRDefault="00594B0C" w:rsidP="00594B0C">
            <w:pPr>
              <w:tabs>
                <w:tab w:val="left" w:pos="1760"/>
              </w:tabs>
              <w:autoSpaceDN w:val="0"/>
              <w:jc w:val="center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0C" w:rsidRPr="00594B0C" w:rsidRDefault="00594B0C" w:rsidP="00594B0C">
            <w:pPr>
              <w:autoSpaceDN w:val="0"/>
              <w:rPr>
                <w:kern w:val="3"/>
                <w:lang w:eastAsia="zh-CN"/>
              </w:rPr>
            </w:pPr>
            <w:r w:rsidRPr="00594B0C">
              <w:rPr>
                <w:kern w:val="3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594B0C" w:rsidRPr="00594B0C" w:rsidRDefault="00594B0C" w:rsidP="00594B0C">
      <w:pPr>
        <w:widowControl w:val="0"/>
        <w:jc w:val="both"/>
        <w:textAlignment w:val="baseline"/>
        <w:rPr>
          <w:rFonts w:eastAsia="Andale Sans UI"/>
          <w:kern w:val="1"/>
          <w:lang w:val="fr-FR" w:eastAsia="fa-IR" w:bidi="fa-IR"/>
        </w:rPr>
      </w:pPr>
    </w:p>
    <w:p w:rsidR="00594B0C" w:rsidRPr="00594B0C" w:rsidRDefault="00594B0C" w:rsidP="00594B0C">
      <w:pPr>
        <w:widowControl w:val="0"/>
        <w:jc w:val="both"/>
        <w:textAlignment w:val="baseline"/>
        <w:rPr>
          <w:rFonts w:eastAsia="Andale Sans UI"/>
          <w:kern w:val="1"/>
          <w:lang w:eastAsia="fa-IR" w:bidi="fa-IR"/>
        </w:rPr>
      </w:pPr>
      <w:r w:rsidRPr="00594B0C">
        <w:rPr>
          <w:rFonts w:eastAsia="Andale Sans UI"/>
          <w:kern w:val="1"/>
          <w:lang w:eastAsia="fa-IR" w:bidi="fa-IR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 w:rsidRPr="00594B0C">
        <w:rPr>
          <w:rFonts w:eastAsia="Andale Sans UI"/>
          <w:kern w:val="1"/>
          <w:lang w:eastAsia="fa-IR" w:bidi="fa-IR"/>
        </w:rPr>
        <w:t>аттестации</w:t>
      </w:r>
      <w:proofErr w:type="gramEnd"/>
      <w:r w:rsidRPr="00594B0C">
        <w:rPr>
          <w:rFonts w:eastAsia="Andale Sans UI"/>
          <w:kern w:val="1"/>
          <w:lang w:eastAsia="fa-IR" w:bidi="fa-IR"/>
        </w:rPr>
        <w:t xml:space="preserve"> обучающихся учебной дисциплины</w:t>
      </w:r>
      <w:r w:rsidRPr="00594B0C">
        <w:rPr>
          <w:rFonts w:eastAsia="Andale Sans UI"/>
          <w:kern w:val="1"/>
          <w:lang w:val="de-DE" w:eastAsia="fa-IR" w:bidi="fa-IR"/>
        </w:rPr>
        <w:t xml:space="preserve"> </w:t>
      </w:r>
      <w:r w:rsidRPr="00594B0C">
        <w:rPr>
          <w:rFonts w:eastAsia="Andale Sans UI"/>
          <w:kern w:val="1"/>
          <w:lang w:eastAsia="fa-IR" w:bidi="fa-IR"/>
        </w:rPr>
        <w:t>составлены:</w:t>
      </w:r>
    </w:p>
    <w:p w:rsidR="00594B0C" w:rsidRPr="00594B0C" w:rsidRDefault="00594B0C" w:rsidP="00594B0C">
      <w:pPr>
        <w:widowControl w:val="0"/>
        <w:ind w:firstLine="709"/>
        <w:jc w:val="both"/>
        <w:textAlignment w:val="baseline"/>
        <w:rPr>
          <w:rFonts w:eastAsia="Andale Sans UI"/>
          <w:kern w:val="1"/>
          <w:lang w:eastAsia="fa-IR" w:bidi="fa-IR"/>
        </w:rPr>
      </w:pPr>
    </w:p>
    <w:p w:rsidR="00594B0C" w:rsidRPr="00594B0C" w:rsidRDefault="00594B0C" w:rsidP="00594B0C">
      <w:pPr>
        <w:widowControl w:val="0"/>
        <w:ind w:firstLine="709"/>
        <w:jc w:val="both"/>
        <w:textAlignment w:val="baseline"/>
        <w:rPr>
          <w:rFonts w:eastAsia="Andale Sans UI" w:cs="Tahoma"/>
          <w:color w:val="000000"/>
          <w:spacing w:val="-3"/>
          <w:kern w:val="1"/>
          <w:lang w:val="de-DE" w:eastAsia="fa-IR" w:bidi="fa-IR"/>
        </w:rPr>
      </w:pPr>
      <w:r w:rsidRPr="00594B0C">
        <w:rPr>
          <w:rFonts w:eastAsia="Andale Sans UI"/>
          <w:kern w:val="1"/>
          <w:lang w:eastAsia="fa-IR" w:bidi="fa-IR"/>
        </w:rPr>
        <w:t>Доцентом кафедры русской литературы Е.А. Сафоновой.</w:t>
      </w:r>
    </w:p>
    <w:p w:rsidR="00594B0C" w:rsidRPr="00594B0C" w:rsidRDefault="00594B0C" w:rsidP="00594B0C">
      <w:pPr>
        <w:shd w:val="clear" w:color="auto" w:fill="FFFFFF"/>
        <w:suppressAutoHyphens w:val="0"/>
        <w:spacing w:line="200" w:lineRule="atLeast"/>
        <w:ind w:firstLine="709"/>
        <w:jc w:val="both"/>
        <w:rPr>
          <w:rFonts w:eastAsia="Batang"/>
          <w:color w:val="000000"/>
          <w:spacing w:val="-3"/>
          <w:sz w:val="20"/>
          <w:szCs w:val="20"/>
          <w:lang w:eastAsia="ko-KR"/>
        </w:rPr>
      </w:pPr>
    </w:p>
    <w:p w:rsidR="00594B0C" w:rsidRPr="00594B0C" w:rsidRDefault="00594B0C" w:rsidP="00594B0C">
      <w:pPr>
        <w:widowControl w:val="0"/>
        <w:jc w:val="both"/>
        <w:textAlignment w:val="baseline"/>
        <w:rPr>
          <w:rFonts w:eastAsia="Andale Sans UI"/>
          <w:kern w:val="1"/>
          <w:lang w:eastAsia="fa-IR" w:bidi="fa-IR"/>
        </w:rPr>
      </w:pPr>
    </w:p>
    <w:p w:rsidR="00566EC8" w:rsidRPr="001A7508" w:rsidRDefault="00566EC8" w:rsidP="00566EC8">
      <w:pPr>
        <w:ind w:left="360"/>
      </w:pPr>
    </w:p>
    <w:sectPr w:rsidR="00566EC8" w:rsidRPr="001A7508" w:rsidSect="0080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1"/>
      <w:lvlText w:val=""/>
      <w:lvlJc w:val="left"/>
      <w:pPr>
        <w:tabs>
          <w:tab w:val="num" w:pos="1360"/>
        </w:tabs>
        <w:ind w:left="1360" w:hanging="357"/>
      </w:pPr>
      <w:rPr>
        <w:rFonts w:ascii="Symbol" w:hAnsi="Symbol"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/>
        <w:b w:val="0"/>
        <w:i w:val="0"/>
        <w:sz w:val="28"/>
        <w:u w:val="none"/>
      </w:rPr>
    </w:lvl>
  </w:abstractNum>
  <w:abstractNum w:abstractNumId="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48E61D0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107B6AFE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56C1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4324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808F7"/>
    <w:multiLevelType w:val="hybridMultilevel"/>
    <w:tmpl w:val="14D2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246C7"/>
    <w:multiLevelType w:val="multilevel"/>
    <w:tmpl w:val="637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1A44E7"/>
    <w:multiLevelType w:val="hybridMultilevel"/>
    <w:tmpl w:val="3BFE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E44DE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C8"/>
    <w:rsid w:val="00012835"/>
    <w:rsid w:val="00023171"/>
    <w:rsid w:val="000F41B3"/>
    <w:rsid w:val="00151E2E"/>
    <w:rsid w:val="00166979"/>
    <w:rsid w:val="00181452"/>
    <w:rsid w:val="002045DA"/>
    <w:rsid w:val="002561FF"/>
    <w:rsid w:val="00267F20"/>
    <w:rsid w:val="002A737D"/>
    <w:rsid w:val="00335612"/>
    <w:rsid w:val="003503AA"/>
    <w:rsid w:val="004A3754"/>
    <w:rsid w:val="004B05C6"/>
    <w:rsid w:val="004D1B0E"/>
    <w:rsid w:val="00530898"/>
    <w:rsid w:val="00560DF1"/>
    <w:rsid w:val="00566EC8"/>
    <w:rsid w:val="00594B0C"/>
    <w:rsid w:val="005F5E39"/>
    <w:rsid w:val="006216D6"/>
    <w:rsid w:val="00667C2D"/>
    <w:rsid w:val="0068047B"/>
    <w:rsid w:val="00680762"/>
    <w:rsid w:val="00803F51"/>
    <w:rsid w:val="0087059F"/>
    <w:rsid w:val="0099582B"/>
    <w:rsid w:val="00A37898"/>
    <w:rsid w:val="00A92643"/>
    <w:rsid w:val="00AB3041"/>
    <w:rsid w:val="00AB3A0D"/>
    <w:rsid w:val="00AC64AE"/>
    <w:rsid w:val="00AF35F4"/>
    <w:rsid w:val="00B0649F"/>
    <w:rsid w:val="00C52635"/>
    <w:rsid w:val="00C764B4"/>
    <w:rsid w:val="00DB05B8"/>
    <w:rsid w:val="00DF2FD7"/>
    <w:rsid w:val="00E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1E2E"/>
    <w:pPr>
      <w:numPr>
        <w:numId w:val="1"/>
      </w:numPr>
      <w:spacing w:before="240" w:after="240"/>
      <w:outlineLvl w:val="0"/>
    </w:pPr>
    <w:rPr>
      <w:rFonts w:ascii="Arial" w:eastAsia="Batang" w:hAnsi="Arial" w:cs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6EC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66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rsid w:val="00566EC8"/>
    <w:pPr>
      <w:jc w:val="both"/>
    </w:pPr>
    <w:rPr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566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566EC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66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6E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566EC8"/>
    <w:pPr>
      <w:spacing w:after="120"/>
      <w:ind w:left="283"/>
    </w:pPr>
    <w:rPr>
      <w:sz w:val="16"/>
      <w:szCs w:val="16"/>
    </w:rPr>
  </w:style>
  <w:style w:type="paragraph" w:styleId="a7">
    <w:name w:val="List Paragraph"/>
    <w:basedOn w:val="a"/>
    <w:uiPriority w:val="34"/>
    <w:qFormat/>
    <w:rsid w:val="006804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1E2E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customStyle="1" w:styleId="stih4ot">
    <w:name w:val="stih4ot"/>
    <w:basedOn w:val="a"/>
    <w:rsid w:val="00151E2E"/>
    <w:pPr>
      <w:suppressAutoHyphens w:val="0"/>
      <w:spacing w:before="240" w:after="48"/>
      <w:ind w:left="1800"/>
    </w:pPr>
    <w:rPr>
      <w:rFonts w:cs="Calibri"/>
      <w:sz w:val="19"/>
      <w:szCs w:val="19"/>
    </w:rPr>
  </w:style>
  <w:style w:type="paragraph" w:customStyle="1" w:styleId="Standard">
    <w:name w:val="Standard"/>
    <w:rsid w:val="008705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Balloon Text"/>
    <w:basedOn w:val="a"/>
    <w:link w:val="a9"/>
    <w:uiPriority w:val="99"/>
    <w:semiHidden/>
    <w:unhideWhenUsed/>
    <w:rsid w:val="00AC64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4A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1E2E"/>
    <w:pPr>
      <w:numPr>
        <w:numId w:val="1"/>
      </w:numPr>
      <w:spacing w:before="240" w:after="240"/>
      <w:outlineLvl w:val="0"/>
    </w:pPr>
    <w:rPr>
      <w:rFonts w:ascii="Arial" w:eastAsia="Batang" w:hAnsi="Arial" w:cs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6EC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66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rsid w:val="00566EC8"/>
    <w:pPr>
      <w:jc w:val="both"/>
    </w:pPr>
    <w:rPr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566E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566EC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66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6E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566EC8"/>
    <w:pPr>
      <w:spacing w:after="120"/>
      <w:ind w:left="283"/>
    </w:pPr>
    <w:rPr>
      <w:sz w:val="16"/>
      <w:szCs w:val="16"/>
    </w:rPr>
  </w:style>
  <w:style w:type="paragraph" w:styleId="a7">
    <w:name w:val="List Paragraph"/>
    <w:basedOn w:val="a"/>
    <w:uiPriority w:val="34"/>
    <w:qFormat/>
    <w:rsid w:val="006804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1E2E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customStyle="1" w:styleId="stih4ot">
    <w:name w:val="stih4ot"/>
    <w:basedOn w:val="a"/>
    <w:rsid w:val="00151E2E"/>
    <w:pPr>
      <w:suppressAutoHyphens w:val="0"/>
      <w:spacing w:before="240" w:after="48"/>
      <w:ind w:left="1800"/>
    </w:pPr>
    <w:rPr>
      <w:rFonts w:cs="Calibri"/>
      <w:sz w:val="19"/>
      <w:szCs w:val="19"/>
    </w:rPr>
  </w:style>
  <w:style w:type="paragraph" w:customStyle="1" w:styleId="Standard">
    <w:name w:val="Standard"/>
    <w:rsid w:val="008705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Balloon Text"/>
    <w:basedOn w:val="a"/>
    <w:link w:val="a9"/>
    <w:uiPriority w:val="99"/>
    <w:semiHidden/>
    <w:unhideWhenUsed/>
    <w:rsid w:val="00AC64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4A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B989D61-863C-4D27-BDE9-1ACA29E3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5</cp:revision>
  <dcterms:created xsi:type="dcterms:W3CDTF">2021-04-29T05:42:00Z</dcterms:created>
  <dcterms:modified xsi:type="dcterms:W3CDTF">2021-06-06T18:35:00Z</dcterms:modified>
</cp:coreProperties>
</file>