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9B" w:rsidRPr="00C5232E" w:rsidRDefault="007A02B5" w:rsidP="00723F55">
      <w:pPr>
        <w:pStyle w:val="a4"/>
        <w:spacing w:line="264" w:lineRule="auto"/>
        <w:ind w:left="0" w:firstLine="709"/>
        <w:jc w:val="both"/>
        <w:rPr>
          <w:rFonts w:cs="Times New Roman"/>
          <w:b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Наименование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оценочных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средств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по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контролируемым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разделам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дисциплины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="00D25561">
        <w:rPr>
          <w:rFonts w:cs="Times New Roman"/>
          <w:b/>
          <w:color w:val="000000" w:themeColor="text1"/>
          <w:sz w:val="20"/>
          <w:szCs w:val="20"/>
          <w:lang w:val="ru-RU"/>
        </w:rPr>
        <w:t>«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Археология</w:t>
      </w:r>
      <w:proofErr w:type="spellEnd"/>
      <w:r w:rsidR="00C5232E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и методы археологических исследований</w:t>
      </w:r>
      <w:r w:rsidR="00D25561">
        <w:rPr>
          <w:rFonts w:cs="Times New Roman"/>
          <w:b/>
          <w:color w:val="000000" w:themeColor="text1"/>
          <w:sz w:val="20"/>
          <w:szCs w:val="20"/>
          <w:lang w:val="ru-RU"/>
        </w:rPr>
        <w:t>»</w:t>
      </w:r>
    </w:p>
    <w:tbl>
      <w:tblPr>
        <w:tblW w:w="9673" w:type="dxa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4218"/>
        <w:gridCol w:w="2353"/>
        <w:gridCol w:w="2251"/>
      </w:tblGrid>
      <w:tr w:rsidR="00E5499B" w:rsidRPr="003E47EB" w:rsidTr="00CB6265">
        <w:trPr>
          <w:trHeight w:val="619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Контролируемые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темы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разделы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дисциплины</w:t>
            </w:r>
            <w:proofErr w:type="spellEnd"/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90245D" w:rsidRDefault="0090245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Контролируемые результаты обучения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оценочного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средства</w:t>
            </w:r>
            <w:proofErr w:type="spellEnd"/>
          </w:p>
        </w:tc>
      </w:tr>
      <w:tr w:rsidR="009A124D" w:rsidRPr="003E47EB" w:rsidTr="00332E0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Предмет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задачи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курса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.</w:t>
            </w: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Эпоха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камня</w:t>
            </w:r>
            <w:proofErr w:type="spellEnd"/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50845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50845" w:rsidRDefault="009A124D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Рефераты, доклады,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контрольн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ые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работ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ы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, вопросы к зачету</w:t>
            </w:r>
          </w:p>
        </w:tc>
      </w:tr>
      <w:tr w:rsidR="009A124D" w:rsidRPr="003E47EB" w:rsidTr="00332E0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Эпоха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камня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332E0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Эпоха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бронзы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9A124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Эпоха раннего железа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2364B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Археология средневековья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Default="00446809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2364B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Междисциплинарные исследования в археологии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Default="00446809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2364B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Законодательство РФ в сфере археологии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Default="00446809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2364B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Методика полевых археологических исследований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Default="00446809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2364B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Методы кабинетной археологии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Default="00446809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124D" w:rsidRPr="003E47EB" w:rsidTr="009A124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9A124D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Археология в музеях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Default="00446809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4D" w:rsidRPr="003E47EB" w:rsidRDefault="009A124D" w:rsidP="00D90BEB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23F55" w:rsidRDefault="00723F55">
      <w:pPr>
        <w:pStyle w:val="a4"/>
        <w:spacing w:line="360" w:lineRule="auto"/>
        <w:rPr>
          <w:rFonts w:cs="Times New Roman"/>
          <w:b/>
          <w:color w:val="000000" w:themeColor="text1"/>
          <w:sz w:val="20"/>
          <w:szCs w:val="20"/>
        </w:rPr>
      </w:pPr>
    </w:p>
    <w:p w:rsidR="00723F55" w:rsidRDefault="00723F55">
      <w:pPr>
        <w:rPr>
          <w:rFonts w:ascii="Times New Roman" w:eastAsia="Andale Sans UI" w:hAnsi="Times New Roman" w:cs="Times New Roman"/>
          <w:b/>
          <w:color w:val="000000" w:themeColor="text1"/>
          <w:sz w:val="20"/>
          <w:szCs w:val="20"/>
          <w:lang w:val="de-DE" w:eastAsia="ja-JP" w:bidi="fa-IR"/>
        </w:rPr>
      </w:pPr>
      <w:r>
        <w:rPr>
          <w:rFonts w:cs="Times New Roman"/>
          <w:b/>
          <w:color w:val="000000" w:themeColor="text1"/>
          <w:sz w:val="20"/>
          <w:szCs w:val="20"/>
        </w:rPr>
        <w:br w:type="page"/>
      </w:r>
    </w:p>
    <w:p w:rsidR="00723F55" w:rsidRPr="00723F55" w:rsidRDefault="00350845" w:rsidP="00723F55">
      <w:pPr>
        <w:pStyle w:val="a4"/>
        <w:ind w:left="0"/>
        <w:jc w:val="center"/>
        <w:rPr>
          <w:rFonts w:cs="Times New Roman"/>
          <w:color w:val="000000" w:themeColor="text1"/>
          <w:sz w:val="20"/>
          <w:szCs w:val="20"/>
          <w:lang w:val="ru-RU"/>
        </w:rPr>
      </w:pPr>
      <w:proofErr w:type="spellStart"/>
      <w:r w:rsidRPr="00723F55">
        <w:rPr>
          <w:rFonts w:eastAsiaTheme="minorEastAsia" w:cs="Times New Roman"/>
          <w:b/>
          <w:kern w:val="0"/>
          <w:sz w:val="20"/>
          <w:szCs w:val="20"/>
          <w:lang w:eastAsia="ru-RU"/>
        </w:rPr>
        <w:lastRenderedPageBreak/>
        <w:t>Темы</w:t>
      </w:r>
      <w:proofErr w:type="spellEnd"/>
      <w:r w:rsidRPr="00723F55">
        <w:rPr>
          <w:rFonts w:eastAsiaTheme="minorEastAsia" w:cs="Times New Roman"/>
          <w:b/>
          <w:kern w:val="0"/>
          <w:sz w:val="20"/>
          <w:szCs w:val="20"/>
          <w:lang w:eastAsia="ru-RU"/>
        </w:rPr>
        <w:t xml:space="preserve"> </w:t>
      </w:r>
      <w:proofErr w:type="spellStart"/>
      <w:r w:rsidRPr="00723F55">
        <w:rPr>
          <w:rFonts w:eastAsiaTheme="minorEastAsia" w:cs="Times New Roman"/>
          <w:b/>
          <w:kern w:val="0"/>
          <w:sz w:val="20"/>
          <w:szCs w:val="20"/>
          <w:lang w:eastAsia="ru-RU"/>
        </w:rPr>
        <w:t>рефератов</w:t>
      </w:r>
      <w:proofErr w:type="spellEnd"/>
    </w:p>
    <w:p w:rsidR="00723F55" w:rsidRPr="00723F55" w:rsidRDefault="00723F55" w:rsidP="007C0C39">
      <w:pPr>
        <w:pStyle w:val="a4"/>
        <w:spacing w:line="360" w:lineRule="auto"/>
        <w:rPr>
          <w:rFonts w:cs="Times New Roman"/>
          <w:color w:val="000000" w:themeColor="text1"/>
          <w:sz w:val="20"/>
          <w:szCs w:val="20"/>
          <w:lang w:val="ru-RU"/>
        </w:rPr>
      </w:pPr>
    </w:p>
    <w:p w:rsidR="00723F55" w:rsidRPr="003E47EB" w:rsidRDefault="00723F55" w:rsidP="00723F55">
      <w:pPr>
        <w:pStyle w:val="Standard"/>
        <w:numPr>
          <w:ilvl w:val="0"/>
          <w:numId w:val="8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Развитие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археологии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как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науки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18 –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первой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половине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19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вв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3E47EB" w:rsidRDefault="00723F55" w:rsidP="00723F55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Основные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направления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археологических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исследованиях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во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второй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половине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19 –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начале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20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вв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3E47EB" w:rsidRDefault="00723F55" w:rsidP="00723F55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Советский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период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истории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археологии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Основные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достижения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3E47EB" w:rsidRDefault="00723F55" w:rsidP="00723F55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Древнейшие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очаги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антропо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- и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расогенеза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3E47EB" w:rsidRDefault="00723F55" w:rsidP="00723F55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Мальтинско-буретская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культура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на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Ангаре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3E47EB" w:rsidRDefault="00723F55" w:rsidP="00723F55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Появление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обряда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захоронения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3E47EB" w:rsidRDefault="00723F55" w:rsidP="00723F55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Рациональные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знания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эпоху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палеолита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23F55" w:rsidRPr="00723F55" w:rsidRDefault="00723F55" w:rsidP="007C0C39">
      <w:pPr>
        <w:pStyle w:val="a4"/>
        <w:spacing w:line="360" w:lineRule="auto"/>
        <w:rPr>
          <w:rFonts w:cs="Times New Roman"/>
          <w:color w:val="000000" w:themeColor="text1"/>
          <w:sz w:val="20"/>
          <w:szCs w:val="20"/>
        </w:rPr>
      </w:pPr>
    </w:p>
    <w:p w:rsidR="00723F55" w:rsidRPr="003E47EB" w:rsidRDefault="00723F55" w:rsidP="00723F55">
      <w:pPr>
        <w:pStyle w:val="Standard"/>
        <w:tabs>
          <w:tab w:val="left" w:pos="1440"/>
        </w:tabs>
        <w:ind w:left="720"/>
        <w:jc w:val="center"/>
        <w:rPr>
          <w:rFonts w:cs="Times New Roman"/>
          <w:b/>
          <w:bCs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Методические материалы</w:t>
      </w:r>
    </w:p>
    <w:p w:rsidR="00723F55" w:rsidRPr="00284483" w:rsidRDefault="00723F55" w:rsidP="00723F55">
      <w:pPr>
        <w:pStyle w:val="Standard"/>
        <w:ind w:firstLine="709"/>
        <w:rPr>
          <w:rFonts w:cs="Times New Roman"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color w:val="000000" w:themeColor="text1"/>
          <w:sz w:val="20"/>
          <w:szCs w:val="20"/>
        </w:rPr>
        <w:t>Реферат</w:t>
      </w:r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является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средством текущего контроля в процессе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обучения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Представляется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письменной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форме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r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Оценивание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r>
        <w:rPr>
          <w:rStyle w:val="2"/>
          <w:b w:val="0"/>
          <w:sz w:val="20"/>
          <w:szCs w:val="20"/>
          <w:lang w:val="ru-RU"/>
        </w:rPr>
        <w:t>реферата</w:t>
      </w:r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осуществляется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по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бальной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системе</w:t>
      </w:r>
      <w:proofErr w:type="spellEnd"/>
      <w:r w:rsidRPr="00433E5B">
        <w:rPr>
          <w:rStyle w:val="2"/>
          <w:b w:val="0"/>
          <w:sz w:val="20"/>
          <w:szCs w:val="20"/>
        </w:rPr>
        <w:t xml:space="preserve"> (</w:t>
      </w:r>
      <w:proofErr w:type="spellStart"/>
      <w:r w:rsidRPr="00433E5B">
        <w:rPr>
          <w:rStyle w:val="2"/>
          <w:b w:val="0"/>
          <w:sz w:val="20"/>
          <w:szCs w:val="20"/>
        </w:rPr>
        <w:t>от</w:t>
      </w:r>
      <w:proofErr w:type="spellEnd"/>
      <w:r w:rsidRPr="00433E5B">
        <w:rPr>
          <w:rStyle w:val="2"/>
          <w:b w:val="0"/>
          <w:sz w:val="20"/>
          <w:szCs w:val="20"/>
        </w:rPr>
        <w:t xml:space="preserve"> 2 </w:t>
      </w:r>
      <w:proofErr w:type="spellStart"/>
      <w:r w:rsidRPr="00433E5B">
        <w:rPr>
          <w:rStyle w:val="2"/>
          <w:b w:val="0"/>
          <w:sz w:val="20"/>
          <w:szCs w:val="20"/>
        </w:rPr>
        <w:t>до</w:t>
      </w:r>
      <w:proofErr w:type="spellEnd"/>
      <w:r w:rsidRPr="00433E5B">
        <w:rPr>
          <w:rStyle w:val="2"/>
          <w:b w:val="0"/>
          <w:sz w:val="20"/>
          <w:szCs w:val="20"/>
        </w:rPr>
        <w:t xml:space="preserve"> 5 </w:t>
      </w:r>
      <w:proofErr w:type="spellStart"/>
      <w:r w:rsidRPr="00433E5B">
        <w:rPr>
          <w:rStyle w:val="2"/>
          <w:b w:val="0"/>
          <w:sz w:val="20"/>
          <w:szCs w:val="20"/>
        </w:rPr>
        <w:t>баллов</w:t>
      </w:r>
      <w:proofErr w:type="spellEnd"/>
      <w:r w:rsidRPr="00433E5B">
        <w:rPr>
          <w:rStyle w:val="2"/>
          <w:b w:val="0"/>
          <w:sz w:val="20"/>
          <w:szCs w:val="20"/>
        </w:rPr>
        <w:t>).</w:t>
      </w:r>
    </w:p>
    <w:p w:rsidR="00723F55" w:rsidRPr="003E47EB" w:rsidRDefault="00723F55" w:rsidP="00723F55">
      <w:pPr>
        <w:pStyle w:val="Standard"/>
        <w:ind w:left="360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723F55" w:rsidRPr="003E47EB" w:rsidRDefault="00723F55" w:rsidP="00723F55">
      <w:pPr>
        <w:pStyle w:val="Standard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13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pacing w:val="-2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реферата</w:t>
      </w:r>
      <w:proofErr w:type="spellEnd"/>
    </w:p>
    <w:tbl>
      <w:tblPr>
        <w:tblW w:w="976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0"/>
        <w:gridCol w:w="5507"/>
      </w:tblGrid>
      <w:tr w:rsidR="00723F55" w:rsidRPr="003E47EB" w:rsidTr="00D90BEB">
        <w:trPr>
          <w:trHeight w:val="276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723F55" w:rsidRPr="003E47EB" w:rsidTr="00D90BEB">
        <w:trPr>
          <w:trHeight w:val="3250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Продукт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бакалавра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представляющий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краткое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письменном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виде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результатов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учебно-исследовательской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раскрывает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приводит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точки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а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также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взгляды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неё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723F55" w:rsidRPr="00830A89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Реферат –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сбор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исчерпывающей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информации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заданной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интересных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фактов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статистических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данных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1)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титульный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лист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оформляется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образцу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утвержденному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кафедрой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указанием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страниц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каждого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пункта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3)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введение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обоснование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актуальности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выбранной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изучения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4)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текстовое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вопросам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необходимыми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ссылками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обсуждаемой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5)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6)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список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7)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приложения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которые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состоят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таблиц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фотографий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диаграмм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графиков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рисунков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схем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необязательная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</w:tr>
    </w:tbl>
    <w:p w:rsidR="00723F55" w:rsidRDefault="00723F55" w:rsidP="00723F55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val="ru-RU" w:eastAsia="ko-KR"/>
        </w:rPr>
      </w:pPr>
    </w:p>
    <w:p w:rsidR="00723F55" w:rsidRPr="003E47EB" w:rsidRDefault="00723F55" w:rsidP="00723F55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учебного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pacing w:val="-9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реферата</w:t>
      </w:r>
      <w:proofErr w:type="spellEnd"/>
    </w:p>
    <w:tbl>
      <w:tblPr>
        <w:tblW w:w="979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32"/>
        <w:gridCol w:w="1064"/>
      </w:tblGrid>
      <w:tr w:rsidR="00723F55" w:rsidRPr="003E47EB" w:rsidTr="00D90BEB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Показатели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723F55" w:rsidRPr="003E47EB" w:rsidTr="00D90BEB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Новизна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реферированного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текста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  <w:t>1</w:t>
            </w:r>
          </w:p>
        </w:tc>
      </w:tr>
      <w:tr w:rsidR="00723F55" w:rsidRPr="003E47EB" w:rsidTr="00D90BEB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структурировать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выделять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главное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обобщать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материал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обоснование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актуальности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охват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всех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аспектов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сформулированной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постановка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каждому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параграфу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всей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систематизация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структурирование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глубина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раскрытия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основных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терминологии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сопоставление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точек</w:t>
            </w:r>
            <w:proofErr w:type="spellEnd"/>
          </w:p>
          <w:p w:rsidR="00723F55" w:rsidRPr="003E47EB" w:rsidRDefault="00723F55" w:rsidP="00D90BEB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изучения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суждений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  <w:r w:rsidRPr="003E47EB">
              <w:rPr>
                <w:rFonts w:eastAsia="Batang" w:cs="Times New Roman"/>
                <w:color w:val="000000" w:themeColor="text1"/>
                <w:spacing w:val="2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оценочного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отношения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1671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работать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с</w:t>
            </w:r>
            <w:r w:rsidRPr="003E47EB">
              <w:rPr>
                <w:rFonts w:eastAsia="Batang" w:cs="Times New Roman"/>
                <w:b/>
                <w:color w:val="000000" w:themeColor="text1"/>
                <w:spacing w:val="-7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первоисточниками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выделение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главного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адекватное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мысли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первоисточника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собственными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цитирования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уместное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достаточное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цитирование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первоисточников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освещения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выбранной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5-7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круг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проблеме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1132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Грамотность</w:t>
            </w:r>
            <w:proofErr w:type="spellEnd"/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орфографических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Batang" w:cs="Times New Roman"/>
                <w:color w:val="000000" w:themeColor="text1"/>
                <w:spacing w:val="-2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синтаксических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пунктуационных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ошибок</w:t>
            </w:r>
            <w:proofErr w:type="spellEnd"/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культура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-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стиль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965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lastRenderedPageBreak/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оформлять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письменную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работу</w:t>
            </w:r>
            <w:proofErr w:type="spellEnd"/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правильное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ссылок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используемую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списка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соблюдение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требований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Batang" w:cs="Times New Roman"/>
                <w:color w:val="000000" w:themeColor="text1"/>
                <w:spacing w:val="-1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объёму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275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723F55" w:rsidRPr="003E47EB" w:rsidRDefault="00723F55" w:rsidP="00723F5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723F55" w:rsidRPr="003E47EB" w:rsidRDefault="00723F55" w:rsidP="00723F5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</w:p>
    <w:tbl>
      <w:tblPr>
        <w:tblW w:w="978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67"/>
        <w:gridCol w:w="4753"/>
        <w:gridCol w:w="3262"/>
      </w:tblGrid>
      <w:tr w:rsidR="00723F55" w:rsidRPr="003E47EB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723F55" w:rsidRPr="003E47EB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723F55" w:rsidRPr="003E47EB" w:rsidTr="00D90BEB">
        <w:trPr>
          <w:trHeight w:val="27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723F55" w:rsidRPr="003E47EB" w:rsidTr="00D90BEB">
        <w:trPr>
          <w:trHeight w:val="26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723F55" w:rsidRPr="003E47EB" w:rsidTr="00D90BEB">
        <w:trPr>
          <w:trHeight w:val="285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723F55" w:rsidRPr="003E47EB" w:rsidRDefault="00723F55" w:rsidP="00723F55">
      <w:pPr>
        <w:pStyle w:val="Standard"/>
        <w:spacing w:line="360" w:lineRule="auto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723F55" w:rsidRPr="00723F55" w:rsidRDefault="00723F55" w:rsidP="00723F55">
      <w:pPr>
        <w:pStyle w:val="a4"/>
        <w:ind w:left="0"/>
        <w:jc w:val="center"/>
        <w:rPr>
          <w:rFonts w:cs="Times New Roman"/>
          <w:color w:val="000000" w:themeColor="text1"/>
          <w:sz w:val="20"/>
          <w:szCs w:val="20"/>
          <w:lang w:val="ru-RU"/>
        </w:rPr>
      </w:pPr>
      <w:proofErr w:type="spellStart"/>
      <w:r w:rsidRPr="00723F55">
        <w:rPr>
          <w:rFonts w:eastAsiaTheme="minorEastAsia" w:cs="Times New Roman"/>
          <w:b/>
          <w:kern w:val="0"/>
          <w:sz w:val="20"/>
          <w:szCs w:val="20"/>
          <w:lang w:eastAsia="ru-RU"/>
        </w:rPr>
        <w:t>Темы</w:t>
      </w:r>
      <w:proofErr w:type="spellEnd"/>
      <w:r w:rsidRPr="00723F55">
        <w:rPr>
          <w:rFonts w:eastAsiaTheme="minorEastAsia" w:cs="Times New Roman"/>
          <w:b/>
          <w:kern w:val="0"/>
          <w:sz w:val="20"/>
          <w:szCs w:val="20"/>
          <w:lang w:eastAsia="ru-RU"/>
        </w:rPr>
        <w:t xml:space="preserve"> </w:t>
      </w:r>
      <w:r w:rsidRPr="00723F55">
        <w:rPr>
          <w:rFonts w:eastAsiaTheme="minorEastAsia" w:cs="Times New Roman"/>
          <w:b/>
          <w:kern w:val="0"/>
          <w:sz w:val="20"/>
          <w:szCs w:val="20"/>
          <w:lang w:val="ru-RU" w:eastAsia="ru-RU"/>
        </w:rPr>
        <w:t>докладов</w:t>
      </w:r>
    </w:p>
    <w:p w:rsidR="00723F55" w:rsidRPr="00723F55" w:rsidRDefault="00723F55" w:rsidP="007C0C39">
      <w:pPr>
        <w:pStyle w:val="a4"/>
        <w:spacing w:line="360" w:lineRule="auto"/>
        <w:rPr>
          <w:rFonts w:cs="Times New Roman"/>
          <w:color w:val="000000" w:themeColor="text1"/>
          <w:sz w:val="20"/>
          <w:szCs w:val="20"/>
          <w:lang w:val="ru-RU"/>
        </w:rPr>
      </w:pP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Скифо-сибирский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мир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: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хронология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территория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археологические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культуры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его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пространстве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Скифия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по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Геродоту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Другие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авторы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о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происхождении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скифов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Скифо-сибирский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мир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Западной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Сибири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Алтая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Общее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особенное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сравнении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с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Причерноморьем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Эпоха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неолита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Зауралье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Основные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достижения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человека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эпоху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неолита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Энеолит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: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переход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к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эпохе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металла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Сложение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горно-металлургических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провинций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территории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России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Особенности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социального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строя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сарматов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Социально-экономическое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развитие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населения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степной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полосы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России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раннем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железном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веке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Кыргызское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государство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Волжская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Болгария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350845" w:rsidRPr="00723F55" w:rsidRDefault="00350845" w:rsidP="00723F55">
      <w:pPr>
        <w:pStyle w:val="Standard"/>
        <w:tabs>
          <w:tab w:val="left" w:pos="1440"/>
        </w:tabs>
        <w:ind w:left="720"/>
        <w:jc w:val="both"/>
        <w:rPr>
          <w:rFonts w:cs="Times New Roman"/>
          <w:bCs/>
          <w:color w:val="000000" w:themeColor="text1"/>
          <w:sz w:val="20"/>
          <w:szCs w:val="20"/>
          <w:lang w:val="ru-RU"/>
        </w:rPr>
      </w:pPr>
    </w:p>
    <w:p w:rsidR="00723F55" w:rsidRPr="003E47EB" w:rsidRDefault="00723F55" w:rsidP="00723F55">
      <w:pPr>
        <w:pStyle w:val="Textbody"/>
        <w:spacing w:after="0" w:line="360" w:lineRule="auto"/>
        <w:jc w:val="center"/>
        <w:rPr>
          <w:rFonts w:cs="Times New Roman"/>
          <w:b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Методические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материалы</w:t>
      </w:r>
      <w:proofErr w:type="spellEnd"/>
    </w:p>
    <w:p w:rsidR="00723F55" w:rsidRDefault="00723F55" w:rsidP="00723F55">
      <w:pPr>
        <w:pStyle w:val="Textbody"/>
        <w:spacing w:after="0"/>
        <w:ind w:firstLine="709"/>
        <w:jc w:val="both"/>
        <w:rPr>
          <w:rStyle w:val="2"/>
          <w:b w:val="0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Доклад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является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средством текущего контроля в процессе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обучения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Представляется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устной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форме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r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Оценивание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r>
        <w:rPr>
          <w:rStyle w:val="2"/>
          <w:b w:val="0"/>
          <w:sz w:val="20"/>
          <w:szCs w:val="20"/>
          <w:lang w:val="ru-RU"/>
        </w:rPr>
        <w:t>доклада</w:t>
      </w:r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осуществляется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по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бальной</w:t>
      </w:r>
      <w:proofErr w:type="spellEnd"/>
      <w:r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Pr="00433E5B">
        <w:rPr>
          <w:rStyle w:val="2"/>
          <w:b w:val="0"/>
          <w:sz w:val="20"/>
          <w:szCs w:val="20"/>
        </w:rPr>
        <w:t>системе</w:t>
      </w:r>
      <w:proofErr w:type="spellEnd"/>
      <w:r w:rsidRPr="00433E5B">
        <w:rPr>
          <w:rStyle w:val="2"/>
          <w:b w:val="0"/>
          <w:sz w:val="20"/>
          <w:szCs w:val="20"/>
        </w:rPr>
        <w:t xml:space="preserve"> (</w:t>
      </w:r>
      <w:proofErr w:type="spellStart"/>
      <w:r w:rsidRPr="00433E5B">
        <w:rPr>
          <w:rStyle w:val="2"/>
          <w:b w:val="0"/>
          <w:sz w:val="20"/>
          <w:szCs w:val="20"/>
        </w:rPr>
        <w:t>от</w:t>
      </w:r>
      <w:proofErr w:type="spellEnd"/>
      <w:r w:rsidRPr="00433E5B">
        <w:rPr>
          <w:rStyle w:val="2"/>
          <w:b w:val="0"/>
          <w:sz w:val="20"/>
          <w:szCs w:val="20"/>
        </w:rPr>
        <w:t xml:space="preserve"> 2 </w:t>
      </w:r>
      <w:proofErr w:type="spellStart"/>
      <w:r w:rsidRPr="00433E5B">
        <w:rPr>
          <w:rStyle w:val="2"/>
          <w:b w:val="0"/>
          <w:sz w:val="20"/>
          <w:szCs w:val="20"/>
        </w:rPr>
        <w:t>до</w:t>
      </w:r>
      <w:proofErr w:type="spellEnd"/>
      <w:r w:rsidRPr="00433E5B">
        <w:rPr>
          <w:rStyle w:val="2"/>
          <w:b w:val="0"/>
          <w:sz w:val="20"/>
          <w:szCs w:val="20"/>
        </w:rPr>
        <w:t xml:space="preserve"> 5 </w:t>
      </w:r>
      <w:proofErr w:type="spellStart"/>
      <w:r w:rsidRPr="00433E5B">
        <w:rPr>
          <w:rStyle w:val="2"/>
          <w:b w:val="0"/>
          <w:sz w:val="20"/>
          <w:szCs w:val="20"/>
        </w:rPr>
        <w:t>баллов</w:t>
      </w:r>
      <w:proofErr w:type="spellEnd"/>
      <w:r w:rsidRPr="00433E5B">
        <w:rPr>
          <w:rStyle w:val="2"/>
          <w:b w:val="0"/>
          <w:sz w:val="20"/>
          <w:szCs w:val="20"/>
        </w:rPr>
        <w:t>).</w:t>
      </w:r>
    </w:p>
    <w:p w:rsidR="00723F55" w:rsidRPr="00284483" w:rsidRDefault="00723F55" w:rsidP="00723F55">
      <w:pPr>
        <w:pStyle w:val="Textbody"/>
        <w:spacing w:after="0"/>
        <w:ind w:firstLine="709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723F55" w:rsidRPr="003E47EB" w:rsidRDefault="00723F55" w:rsidP="00723F55">
      <w:pPr>
        <w:pStyle w:val="Standard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доклада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43"/>
        <w:gridCol w:w="4944"/>
      </w:tblGrid>
      <w:tr w:rsidR="00723F55" w:rsidRPr="003E47EB" w:rsidTr="00D90BEB">
        <w:trPr>
          <w:trHeight w:val="283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723F55" w:rsidRPr="003E47EB" w:rsidTr="00D90BEB">
        <w:trPr>
          <w:trHeight w:val="1832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Продукт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магистранта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представляющий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публичное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представлению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результатов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решения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учебно-практической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учебно-исследовательской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темы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сообщение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3)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комментарии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его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методических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достоинств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недостатков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дополнения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нему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заключительное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723F55" w:rsidRPr="003E47EB" w:rsidRDefault="00723F55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5)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преподавателя</w:t>
            </w:r>
            <w:proofErr w:type="spellEnd"/>
          </w:p>
        </w:tc>
      </w:tr>
    </w:tbl>
    <w:p w:rsidR="00723F55" w:rsidRPr="003E47EB" w:rsidRDefault="00723F55" w:rsidP="00723F55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</w:pPr>
    </w:p>
    <w:p w:rsidR="00723F55" w:rsidRPr="003E47EB" w:rsidRDefault="00723F55" w:rsidP="00723F55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выступления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сообщения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pacing w:val="-15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на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семинаре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13"/>
        <w:gridCol w:w="1074"/>
      </w:tblGrid>
      <w:tr w:rsidR="00723F55" w:rsidRPr="003E47EB" w:rsidTr="00D90BEB">
        <w:trPr>
          <w:trHeight w:val="275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723F55" w:rsidRPr="003E47EB" w:rsidTr="00D90BEB">
        <w:trPr>
          <w:trHeight w:val="739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заявленной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содержит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сформулированное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группа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этом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Определено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место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1132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Обозначен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круг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необходимых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сравнения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случае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приводится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двух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84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разделен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смысловые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наличествует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логика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рассуждений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переходе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от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одной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Batang" w:cs="Times New Roman"/>
                <w:color w:val="000000" w:themeColor="text1"/>
                <w:spacing w:val="-1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другой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сделаны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промежуточные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конечные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714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Подача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ab/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выступления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свободное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владение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</w:t>
            </w:r>
            <w:r w:rsidRPr="003E47EB">
              <w:rPr>
                <w:rFonts w:eastAsia="Batang" w:cs="Times New Roman"/>
                <w:color w:val="000000" w:themeColor="text1"/>
                <w:spacing w:val="-2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аудиторией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течение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10-15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минут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сопровождаемый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мультимедийной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оценивается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отдельно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55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lastRenderedPageBreak/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присутствует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7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723F55" w:rsidRPr="003E47EB" w:rsidRDefault="00723F55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чёткие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723F55" w:rsidRPr="003E47EB" w:rsidTr="00D90BEB">
        <w:trPr>
          <w:trHeight w:val="29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F55" w:rsidRPr="003E47EB" w:rsidRDefault="00723F55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723F55" w:rsidRPr="003E47EB" w:rsidRDefault="00723F55" w:rsidP="00723F5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723F55" w:rsidRPr="003E47EB" w:rsidRDefault="00723F55" w:rsidP="00723F5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</w:p>
    <w:p w:rsidR="00723F55" w:rsidRPr="003E47EB" w:rsidRDefault="00723F55" w:rsidP="00723F5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</w:p>
    <w:tbl>
      <w:tblPr>
        <w:tblW w:w="998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20"/>
        <w:gridCol w:w="3858"/>
        <w:gridCol w:w="3302"/>
      </w:tblGrid>
      <w:tr w:rsidR="00723F55" w:rsidRPr="003E47EB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723F55" w:rsidRPr="003E47EB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723F55" w:rsidRPr="003E47EB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723F55" w:rsidRPr="003E47EB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723F55" w:rsidRPr="003E47EB" w:rsidTr="00D90B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F55" w:rsidRPr="003E47EB" w:rsidRDefault="00723F55" w:rsidP="00D90BEB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7C0C39" w:rsidRDefault="007C0C39" w:rsidP="00CE01C7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E5499B" w:rsidRPr="008F0F30" w:rsidRDefault="007A02B5" w:rsidP="00CE01C7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Контрольная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работа</w:t>
      </w:r>
      <w:proofErr w:type="spellEnd"/>
      <w:r w:rsidR="008F0F30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(пример)</w:t>
      </w:r>
    </w:p>
    <w:p w:rsidR="00E5499B" w:rsidRPr="00350845" w:rsidRDefault="00350845">
      <w:pPr>
        <w:pStyle w:val="a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>В</w:t>
      </w:r>
      <w:r w:rsidR="007A02B5" w:rsidRPr="00350845">
        <w:rPr>
          <w:rFonts w:ascii="Times New Roman" w:hAnsi="Times New Roman"/>
          <w:b/>
          <w:color w:val="000000" w:themeColor="text1"/>
          <w:sz w:val="20"/>
          <w:szCs w:val="20"/>
        </w:rPr>
        <w:t>ариант</w:t>
      </w: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1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1. Хронология эпохи камня.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2.Для какой эпохи характерна микролитическая техника обработки камня?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3.Какой период Земли называют антропогеном?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4. Назовите первые орудия изготовленные человеком.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5. В какую эпоху появились лук и стрелы?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6. Какие  виды жилищ эпохи верхнего палеолита вы знаете?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7. Признаки неолита.</w:t>
      </w:r>
    </w:p>
    <w:p w:rsidR="00E5499B" w:rsidRPr="00350845" w:rsidRDefault="00350845">
      <w:pPr>
        <w:pStyle w:val="a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>Ва</w:t>
      </w:r>
      <w:r w:rsidR="007A02B5" w:rsidRPr="00350845">
        <w:rPr>
          <w:rFonts w:ascii="Times New Roman" w:hAnsi="Times New Roman"/>
          <w:b/>
          <w:color w:val="000000" w:themeColor="text1"/>
          <w:sz w:val="20"/>
          <w:szCs w:val="20"/>
        </w:rPr>
        <w:t>риант</w:t>
      </w: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2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1. Хронология эпохи камня.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2. Основные достижения человека в эпоху камня.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3. Какой период истории Земли называют антропогеном?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4. Назовите памятник пещерной живописи на Урале.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5. Признаки мезолита.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6. Назовите культуру производящего хозяйства в эпоху неолита в Средней Азии.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7. В какую эпоху </w:t>
      </w:r>
      <w:r w:rsidR="008F0F30">
        <w:rPr>
          <w:rFonts w:ascii="Times New Roman" w:hAnsi="Times New Roman"/>
          <w:color w:val="000000" w:themeColor="text1"/>
          <w:sz w:val="20"/>
          <w:szCs w:val="20"/>
        </w:rPr>
        <w:t>начала распространяться</w:t>
      </w: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керамика?</w:t>
      </w:r>
    </w:p>
    <w:p w:rsidR="00E5499B" w:rsidRPr="00350845" w:rsidRDefault="007A02B5">
      <w:pPr>
        <w:pStyle w:val="a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Вариант </w:t>
      </w:r>
      <w:r w:rsidR="00350845" w:rsidRPr="00350845">
        <w:rPr>
          <w:rFonts w:ascii="Times New Roman" w:hAnsi="Times New Roman"/>
          <w:b/>
          <w:color w:val="000000" w:themeColor="text1"/>
          <w:sz w:val="20"/>
          <w:szCs w:val="20"/>
        </w:rPr>
        <w:t>3</w:t>
      </w: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1. назовите основные признаки эпохи раннего металла.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2. Назовите основные бронзовые орудия и оружие раннего металла.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3. Перечислите основные центры селекции растений по Н.И. Вавилову.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4. Время появления курганного способа захоронений.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5. Когда появилось рабство на Кавказе?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6. Назовите культуру энеолита на территории Украины, Молдовы, Румынии и Болгарии.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7. Из каких материалов изготавливали формы для отливки бронзовых изделий?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8. Основные занятия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трипольцев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9. Назовите сходные черты в системе жизнеобеспечения населения Передней Азии и Кавказа в эпоху бронзы.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10. Перечислите культуры энеолита Южной Сибири.</w:t>
      </w:r>
    </w:p>
    <w:p w:rsidR="00E5499B" w:rsidRPr="00350845" w:rsidRDefault="00350845">
      <w:pPr>
        <w:pStyle w:val="a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>Вариант 4</w:t>
      </w:r>
      <w:r w:rsidR="007A02B5" w:rsidRPr="00350845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1. Назовите основные признаки эпохи раннего металла.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2. Назовите основные бронзовые орудия и оружие эпохи раннего металла.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3.  Перечислите основные центры селекции растений по Н.И. Вавилову.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4. Когда оформилась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кавказкая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металлургическая провинция?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5. Когда появилось ирригационное земледелие в Средней Азии?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6. Назовите крупный бронзолитейный центр на р. Томи.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7.  Перечислите в хронологическом порядке культуры эпохи бронзы на Кавказе.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8. Назовите состав классических бронз.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9. Какие злаковые культуры возделывали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трипольцы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10.Назовите основные занятия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андроновцев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5499B" w:rsidRPr="003E47EB" w:rsidRDefault="00E5499B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E5499B" w:rsidRPr="003E47EB" w:rsidRDefault="007A02B5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b/>
          <w:color w:val="000000" w:themeColor="text1"/>
          <w:sz w:val="20"/>
          <w:szCs w:val="20"/>
          <w:lang w:val="ru-RU"/>
        </w:rPr>
        <w:t>Методические материалы</w:t>
      </w:r>
    </w:p>
    <w:p w:rsidR="00E5499B" w:rsidRPr="003E47EB" w:rsidRDefault="007A02B5" w:rsidP="008F0F30">
      <w:pPr>
        <w:pStyle w:val="a4"/>
        <w:spacing w:line="264" w:lineRule="auto"/>
        <w:ind w:left="0" w:firstLine="709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color w:val="000000" w:themeColor="text1"/>
          <w:sz w:val="20"/>
          <w:szCs w:val="20"/>
          <w:lang w:val="ru-RU"/>
        </w:rPr>
        <w:t>Контрольная работа является средством текущего контроля</w:t>
      </w:r>
      <w:r w:rsidR="008F0F30">
        <w:rPr>
          <w:rFonts w:cs="Times New Roman"/>
          <w:color w:val="000000" w:themeColor="text1"/>
          <w:sz w:val="20"/>
          <w:szCs w:val="20"/>
          <w:lang w:val="ru-RU"/>
        </w:rPr>
        <w:t xml:space="preserve"> в процессе обучения.</w:t>
      </w:r>
      <w:r w:rsidRPr="003E47EB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r w:rsidR="008F0F30">
        <w:rPr>
          <w:rFonts w:cs="Times New Roman"/>
          <w:color w:val="000000" w:themeColor="text1"/>
          <w:sz w:val="20"/>
          <w:szCs w:val="20"/>
          <w:lang w:val="ru-RU"/>
        </w:rPr>
        <w:t>П</w:t>
      </w:r>
      <w:r w:rsidRPr="003E47EB">
        <w:rPr>
          <w:rFonts w:cs="Times New Roman"/>
          <w:color w:val="000000" w:themeColor="text1"/>
          <w:sz w:val="20"/>
          <w:szCs w:val="20"/>
          <w:lang w:val="ru-RU"/>
        </w:rPr>
        <w:t>роводится в письменн</w:t>
      </w:r>
      <w:r w:rsidR="008F0F30">
        <w:rPr>
          <w:rFonts w:cs="Times New Roman"/>
          <w:color w:val="000000" w:themeColor="text1"/>
          <w:sz w:val="20"/>
          <w:szCs w:val="20"/>
          <w:lang w:val="ru-RU"/>
        </w:rPr>
        <w:t>ой</w:t>
      </w:r>
      <w:r w:rsidRPr="003E47EB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r w:rsidR="008F0F30">
        <w:rPr>
          <w:rFonts w:cs="Times New Roman"/>
          <w:color w:val="000000" w:themeColor="text1"/>
          <w:sz w:val="20"/>
          <w:szCs w:val="20"/>
          <w:lang w:val="ru-RU"/>
        </w:rPr>
        <w:t>форме</w:t>
      </w:r>
      <w:r w:rsidRPr="003E47EB">
        <w:rPr>
          <w:rFonts w:cs="Times New Roman"/>
          <w:color w:val="000000" w:themeColor="text1"/>
          <w:sz w:val="20"/>
          <w:szCs w:val="20"/>
          <w:lang w:val="ru-RU"/>
        </w:rPr>
        <w:t>.</w:t>
      </w:r>
      <w:r w:rsidR="008F0F30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="008F0F30" w:rsidRPr="00433E5B">
        <w:rPr>
          <w:rStyle w:val="2"/>
          <w:b w:val="0"/>
          <w:sz w:val="20"/>
          <w:szCs w:val="20"/>
        </w:rPr>
        <w:t>Оценивание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</w:t>
      </w:r>
      <w:r w:rsidR="008F0F30">
        <w:rPr>
          <w:rStyle w:val="2"/>
          <w:b w:val="0"/>
          <w:sz w:val="20"/>
          <w:szCs w:val="20"/>
          <w:lang w:val="ru-RU"/>
        </w:rPr>
        <w:t>контрольной работы</w:t>
      </w:r>
      <w:r w:rsidR="008F0F30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8F0F30" w:rsidRPr="00433E5B">
        <w:rPr>
          <w:rStyle w:val="2"/>
          <w:b w:val="0"/>
          <w:sz w:val="20"/>
          <w:szCs w:val="20"/>
        </w:rPr>
        <w:t>осуществляется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8F0F30" w:rsidRPr="00433E5B">
        <w:rPr>
          <w:rStyle w:val="2"/>
          <w:b w:val="0"/>
          <w:sz w:val="20"/>
          <w:szCs w:val="20"/>
        </w:rPr>
        <w:t>по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8F0F30" w:rsidRPr="00433E5B">
        <w:rPr>
          <w:rStyle w:val="2"/>
          <w:b w:val="0"/>
          <w:sz w:val="20"/>
          <w:szCs w:val="20"/>
        </w:rPr>
        <w:t>бальной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8F0F30" w:rsidRPr="00433E5B">
        <w:rPr>
          <w:rStyle w:val="2"/>
          <w:b w:val="0"/>
          <w:sz w:val="20"/>
          <w:szCs w:val="20"/>
        </w:rPr>
        <w:t>системе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(</w:t>
      </w:r>
      <w:proofErr w:type="spellStart"/>
      <w:r w:rsidR="008F0F30" w:rsidRPr="00433E5B">
        <w:rPr>
          <w:rStyle w:val="2"/>
          <w:b w:val="0"/>
          <w:sz w:val="20"/>
          <w:szCs w:val="20"/>
        </w:rPr>
        <w:t>от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2 </w:t>
      </w:r>
      <w:proofErr w:type="spellStart"/>
      <w:r w:rsidR="008F0F30" w:rsidRPr="00433E5B">
        <w:rPr>
          <w:rStyle w:val="2"/>
          <w:b w:val="0"/>
          <w:sz w:val="20"/>
          <w:szCs w:val="20"/>
        </w:rPr>
        <w:t>до</w:t>
      </w:r>
      <w:proofErr w:type="spellEnd"/>
      <w:r w:rsidR="008F0F30" w:rsidRPr="00433E5B">
        <w:rPr>
          <w:rStyle w:val="2"/>
          <w:b w:val="0"/>
          <w:sz w:val="20"/>
          <w:szCs w:val="20"/>
        </w:rPr>
        <w:t xml:space="preserve"> 5 </w:t>
      </w:r>
      <w:proofErr w:type="spellStart"/>
      <w:r w:rsidR="008F0F30" w:rsidRPr="00433E5B">
        <w:rPr>
          <w:rStyle w:val="2"/>
          <w:b w:val="0"/>
          <w:sz w:val="20"/>
          <w:szCs w:val="20"/>
        </w:rPr>
        <w:t>баллов</w:t>
      </w:r>
      <w:proofErr w:type="spellEnd"/>
      <w:r w:rsidR="008F0F30" w:rsidRPr="00433E5B">
        <w:rPr>
          <w:rStyle w:val="2"/>
          <w:b w:val="0"/>
          <w:sz w:val="20"/>
          <w:szCs w:val="20"/>
        </w:rPr>
        <w:t>).</w:t>
      </w:r>
    </w:p>
    <w:p w:rsidR="00A6445E" w:rsidRDefault="00A6445E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sz w:val="20"/>
          <w:szCs w:val="20"/>
          <w:lang w:val="ru-RU" w:eastAsia="ko-KR"/>
        </w:rPr>
      </w:pPr>
    </w:p>
    <w:p w:rsidR="000015DA" w:rsidRPr="004B45E9" w:rsidRDefault="000015DA" w:rsidP="000015DA">
      <w:pPr>
        <w:pStyle w:val="Standard"/>
        <w:jc w:val="center"/>
        <w:rPr>
          <w:rFonts w:cs="Times New Roman"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r w:rsidR="004B45E9">
        <w:rPr>
          <w:rFonts w:eastAsia="Batang" w:cs="Times New Roman"/>
          <w:b/>
          <w:color w:val="000000" w:themeColor="text1"/>
          <w:sz w:val="20"/>
          <w:szCs w:val="20"/>
          <w:lang w:val="ru-RU" w:eastAsia="ko-KR"/>
        </w:rPr>
        <w:t>контрольной работы</w:t>
      </w:r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43"/>
        <w:gridCol w:w="4944"/>
      </w:tblGrid>
      <w:tr w:rsidR="000015DA" w:rsidRPr="003E47EB" w:rsidTr="00D90BEB">
        <w:trPr>
          <w:trHeight w:val="283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0015DA" w:rsidRPr="003E47EB" w:rsidTr="00D90BEB">
        <w:trPr>
          <w:trHeight w:val="1832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9068D8" w:rsidRDefault="004B45E9" w:rsidP="004B45E9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lastRenderedPageBreak/>
              <w:t>Средство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проверки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умений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применять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знания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решения</w:t>
            </w:r>
            <w:proofErr w:type="spellEnd"/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задач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определенного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типа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разделу</w:t>
            </w:r>
            <w:proofErr w:type="spellEnd"/>
            <w:r w:rsidR="009068D8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. Проводится по вариантам.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BE094C" w:rsidRDefault="00BE094C" w:rsidP="00D90BEB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  <w:t>Оценивается правильность и полнота ответа, его грамотное, кор</w:t>
            </w:r>
            <w:r w:rsidR="00427664"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  <w:t>р</w:t>
            </w:r>
            <w:bookmarkStart w:id="0" w:name="_GoBack"/>
            <w:bookmarkEnd w:id="0"/>
            <w:r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  <w:t>ектное и логически последовательное изложение. Требуется использование терминологического аппарата. Желательно использовать примеры и информацию из дополнительной литературы.</w:t>
            </w:r>
          </w:p>
        </w:tc>
      </w:tr>
    </w:tbl>
    <w:p w:rsidR="000015DA" w:rsidRPr="003E47EB" w:rsidRDefault="000015DA" w:rsidP="000015DA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</w:pPr>
    </w:p>
    <w:p w:rsidR="000015DA" w:rsidRPr="00BE094C" w:rsidRDefault="000015DA" w:rsidP="000015DA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выступления</w:t>
      </w:r>
      <w:proofErr w:type="spellEnd"/>
      <w:r w:rsidR="00BE094C">
        <w:rPr>
          <w:rFonts w:eastAsia="Times New Roman" w:cs="Times New Roman"/>
          <w:b/>
          <w:bCs/>
          <w:color w:val="000000" w:themeColor="text1"/>
          <w:sz w:val="20"/>
          <w:szCs w:val="20"/>
          <w:lang w:val="ru-RU" w:eastAsia="ko-KR"/>
        </w:rPr>
        <w:t xml:space="preserve"> контрольной работы</w:t>
      </w:r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13"/>
        <w:gridCol w:w="1074"/>
      </w:tblGrid>
      <w:tr w:rsidR="000015DA" w:rsidRPr="003E47EB" w:rsidTr="00D90BEB">
        <w:trPr>
          <w:trHeight w:val="275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0015DA" w:rsidRPr="003E47EB" w:rsidTr="004B45E9">
        <w:trPr>
          <w:trHeight w:val="223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4B45E9" w:rsidP="00D90BEB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Работа выполнена полностью</w:t>
            </w:r>
            <w:r w:rsidR="000015DA"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0015DA" w:rsidRPr="003E47EB" w:rsidTr="004B45E9">
        <w:trPr>
          <w:trHeight w:val="540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4B45E9" w:rsidRDefault="004B45E9" w:rsidP="004B45E9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логически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последовательно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корректно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Возможно</w:t>
            </w:r>
            <w:proofErr w:type="spellEnd"/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наличие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одной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неточности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описки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являющихся</w:t>
            </w:r>
            <w:proofErr w:type="spellEnd"/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следствием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незнания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непонимания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учебного</w:t>
            </w:r>
            <w:proofErr w:type="spellEnd"/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0015DA" w:rsidRPr="003E47EB" w:rsidTr="004B45E9">
        <w:trPr>
          <w:trHeight w:val="433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4B45E9" w:rsidP="00D90BE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отличается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глубиной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полнотой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свободным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владением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понятийно-категориальным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терминологическим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аппаратом</w:t>
            </w:r>
            <w:proofErr w:type="spellEnd"/>
            <w:r w:rsidR="000015DA"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0015DA" w:rsidRPr="003E47EB" w:rsidTr="004B45E9">
        <w:trPr>
          <w:trHeight w:val="24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4B45E9" w:rsidRDefault="004B45E9" w:rsidP="004B45E9">
            <w:pPr>
              <w:pStyle w:val="Standard"/>
              <w:jc w:val="both"/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</w:pP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Отражает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знание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не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только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основной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но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и</w:t>
            </w:r>
            <w:r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дополнительной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литературы</w:t>
            </w:r>
            <w:proofErr w:type="spellEnd"/>
            <w:proofErr w:type="gramStart"/>
            <w:r w:rsidRPr="004B45E9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.</w:t>
            </w:r>
            <w:r w:rsidR="000015DA"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  <w:proofErr w:type="gram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0015DA" w:rsidRPr="003E47EB" w:rsidTr="004B45E9">
        <w:trPr>
          <w:trHeight w:val="132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4B45E9" w:rsidP="004B45E9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Приведены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примеры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отражающие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связать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теорию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практикой</w:t>
            </w:r>
            <w:proofErr w:type="spellEnd"/>
            <w:r w:rsidRPr="004B45E9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0015DA" w:rsidRPr="003E47EB" w:rsidTr="00D90BEB">
        <w:trPr>
          <w:trHeight w:val="29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5DA" w:rsidRPr="003E47EB" w:rsidRDefault="000015DA" w:rsidP="00D90BEB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0015DA" w:rsidRPr="003E47EB" w:rsidRDefault="000015DA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sz w:val="20"/>
          <w:szCs w:val="20"/>
          <w:lang w:val="ru-RU" w:eastAsia="ko-KR"/>
        </w:rPr>
      </w:pPr>
    </w:p>
    <w:p w:rsidR="008F0F30" w:rsidRPr="003E47EB" w:rsidRDefault="008F0F30" w:rsidP="008F0F30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</w:p>
    <w:tbl>
      <w:tblPr>
        <w:tblW w:w="978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67"/>
        <w:gridCol w:w="4753"/>
        <w:gridCol w:w="3262"/>
      </w:tblGrid>
      <w:tr w:rsidR="008F0F30" w:rsidRPr="003E47EB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8F0F30" w:rsidRPr="003E47EB" w:rsidTr="00D90BEB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8F0F30" w:rsidRPr="003E47EB" w:rsidTr="00D90BEB">
        <w:trPr>
          <w:trHeight w:val="27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8F0F30" w:rsidRPr="003E47EB" w:rsidTr="00D90BEB">
        <w:trPr>
          <w:trHeight w:val="26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8F0F30" w:rsidRPr="003E47EB" w:rsidTr="00D90BEB">
        <w:trPr>
          <w:trHeight w:val="285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3E47EB" w:rsidRDefault="008F0F30" w:rsidP="00D90BEB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8F0F30" w:rsidRDefault="008F0F30" w:rsidP="0018243A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2F1844" w:rsidRPr="002F1844" w:rsidRDefault="002F1844" w:rsidP="002F1844">
      <w:pPr>
        <w:widowControl/>
        <w:suppressAutoHyphens w:val="0"/>
        <w:autoSpaceDN/>
        <w:spacing w:after="200"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lang w:eastAsia="ru-RU"/>
        </w:rPr>
      </w:pPr>
      <w:r w:rsidRPr="002F1844">
        <w:rPr>
          <w:rFonts w:ascii="Times New Roman" w:eastAsiaTheme="minorEastAsia" w:hAnsi="Times New Roman" w:cs="Times New Roman"/>
          <w:b/>
          <w:kern w:val="0"/>
          <w:lang w:eastAsia="ru-RU"/>
        </w:rPr>
        <w:t>Перечень вопросов к зачету:</w:t>
      </w:r>
    </w:p>
    <w:p w:rsidR="007C0C39" w:rsidRDefault="007A02B5">
      <w:pPr>
        <w:pStyle w:val="a5"/>
        <w:numPr>
          <w:ilvl w:val="0"/>
          <w:numId w:val="10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Определение археологии</w:t>
      </w:r>
      <w:r w:rsidR="007C0C39">
        <w:rPr>
          <w:rFonts w:ascii="Times New Roman" w:hAnsi="Times New Roman"/>
          <w:color w:val="000000" w:themeColor="text1"/>
          <w:sz w:val="20"/>
          <w:szCs w:val="20"/>
        </w:rPr>
        <w:t xml:space="preserve"> как науки</w:t>
      </w:r>
      <w:r w:rsidRPr="003E47EB">
        <w:rPr>
          <w:rFonts w:ascii="Times New Roman" w:hAnsi="Times New Roman"/>
          <w:color w:val="000000" w:themeColor="text1"/>
          <w:sz w:val="20"/>
          <w:szCs w:val="20"/>
        </w:rPr>
        <w:t>. Предмет и объект</w:t>
      </w:r>
      <w:r w:rsidR="007C0C39">
        <w:rPr>
          <w:rFonts w:ascii="Times New Roman" w:hAnsi="Times New Roman"/>
          <w:color w:val="000000" w:themeColor="text1"/>
          <w:sz w:val="20"/>
          <w:szCs w:val="20"/>
        </w:rPr>
        <w:t xml:space="preserve"> археологии</w:t>
      </w: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:rsidR="00E5499B" w:rsidRPr="003E47EB" w:rsidRDefault="007A02B5">
      <w:pPr>
        <w:pStyle w:val="a5"/>
        <w:numPr>
          <w:ilvl w:val="0"/>
          <w:numId w:val="10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Виды</w:t>
      </w:r>
      <w:r w:rsidR="007C0C39">
        <w:rPr>
          <w:rFonts w:ascii="Times New Roman" w:hAnsi="Times New Roman"/>
          <w:color w:val="000000" w:themeColor="text1"/>
          <w:sz w:val="20"/>
          <w:szCs w:val="20"/>
        </w:rPr>
        <w:t xml:space="preserve"> археологических </w:t>
      </w: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памятников.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Методы археологических исследований.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Периодизация и хронология.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История археологической науки. Досоветский период.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История археологической науки. Советский и современный периоды.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Антропогенез.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Эпоха палеолита. Периодизация и хронология. Ранний палеолит.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Эпоха Мустье.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Поздний палеолит.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Мезолит.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Основные признаки неолита. Неолит юга. Зарождение производящего хозяйства.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Неолит лесной полосы европейской части России.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Неолит Сибири.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Ранний металл. Периодизация. Основные признаки.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Энеолит Урала и Сибири.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Бронзовый век лесной полосы европейской части России.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Бронзовый век Западной Сибири.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Бронзовый век Восточной Сибири и Дальнего Востока.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Технология изготовления бронзовых предметов.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Стратификация общества в эпоху бронзы.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Технология «варки» железа.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Изготовление железных предметов.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Культура скифов.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Сарматы. Особенности в социальном устройстве сарматов.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Пазырыкская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культура. Открытия на Алтае в 90-х гг. ХХ 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Тагарская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культура, ее связь со скифской культурой.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Ранний железный век на Средней Оби. Кулайская культура.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Саргатская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культура в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Прииртышье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Гунны в Забайкалье.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 и 2 Тюркские каганаты.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lastRenderedPageBreak/>
        <w:t>Кыргызы, их культура. Начало монгольских завоеваний.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Происхождение славян.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Волжская Болгария.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Хазарский каганат.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Происхождение земледелия.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Происхождение скотоводства.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Значение археологических источников в реконструкции древней истории.</w:t>
      </w:r>
    </w:p>
    <w:p w:rsidR="00E5499B" w:rsidRPr="003E47EB" w:rsidRDefault="00E5499B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E5499B" w:rsidRPr="003E47EB" w:rsidRDefault="007A02B5" w:rsidP="0018243A">
      <w:pPr>
        <w:pStyle w:val="a5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b/>
          <w:bCs/>
          <w:color w:val="000000" w:themeColor="text1"/>
          <w:sz w:val="20"/>
          <w:szCs w:val="20"/>
        </w:rPr>
        <w:t>Методические материалы</w:t>
      </w:r>
    </w:p>
    <w:p w:rsidR="00E5499B" w:rsidRDefault="008F0F30" w:rsidP="008F0F30">
      <w:pPr>
        <w:pStyle w:val="a5"/>
        <w:spacing w:line="264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D22FC">
        <w:rPr>
          <w:rFonts w:ascii="Times New Roman" w:hAnsi="Times New Roman"/>
          <w:sz w:val="20"/>
          <w:szCs w:val="20"/>
        </w:rPr>
        <w:t xml:space="preserve">Промежуточный контроль освоения результатов дисциплины предполагает сдачу </w:t>
      </w:r>
      <w:r>
        <w:rPr>
          <w:rFonts w:ascii="Times New Roman" w:hAnsi="Times New Roman"/>
          <w:sz w:val="20"/>
          <w:szCs w:val="20"/>
        </w:rPr>
        <w:t>зачета</w:t>
      </w:r>
      <w:r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 w:rsidRPr="003D22FC">
        <w:rPr>
          <w:rFonts w:ascii="Times New Roman" w:hAnsi="Times New Roman"/>
          <w:sz w:val="20"/>
          <w:szCs w:val="20"/>
        </w:rPr>
        <w:t>дач</w:t>
      </w:r>
      <w:r>
        <w:rPr>
          <w:rFonts w:ascii="Times New Roman" w:hAnsi="Times New Roman"/>
          <w:sz w:val="20"/>
          <w:szCs w:val="20"/>
        </w:rPr>
        <w:t>а</w:t>
      </w:r>
      <w:r w:rsidRPr="003D22FC">
        <w:rPr>
          <w:rFonts w:ascii="Times New Roman" w:hAnsi="Times New Roman"/>
          <w:sz w:val="20"/>
          <w:szCs w:val="20"/>
        </w:rPr>
        <w:t xml:space="preserve"> зачета осуществляется в устной форме в официально установленные сроки в ходе зачетной недели</w:t>
      </w:r>
      <w:r>
        <w:rPr>
          <w:rFonts w:ascii="Times New Roman" w:hAnsi="Times New Roman"/>
          <w:sz w:val="20"/>
          <w:szCs w:val="20"/>
        </w:rPr>
        <w:t>.</w:t>
      </w:r>
    </w:p>
    <w:p w:rsidR="008F0F30" w:rsidRPr="003E47EB" w:rsidRDefault="008F0F30">
      <w:pPr>
        <w:pStyle w:val="a5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E5499B" w:rsidRPr="003E47EB" w:rsidRDefault="007A02B5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оценки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:</w:t>
      </w:r>
    </w:p>
    <w:p w:rsidR="00E5499B" w:rsidRPr="003E47EB" w:rsidRDefault="007A02B5">
      <w:pPr>
        <w:pStyle w:val="Standard"/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(</w:t>
      </w:r>
      <w:proofErr w:type="spellStart"/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ри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рии</w:t>
      </w:r>
      <w:proofErr w:type="spellEnd"/>
      <w:r w:rsidRPr="003E47EB">
        <w:rPr>
          <w:rFonts w:eastAsia="Batang" w:cs="Times New Roman"/>
          <w:color w:val="000000" w:themeColor="text1"/>
          <w:spacing w:val="14"/>
          <w:sz w:val="20"/>
          <w:szCs w:val="20"/>
          <w:lang w:eastAsia="ko-KR"/>
        </w:rPr>
        <w:t xml:space="preserve"> 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r w:rsidRPr="003E47EB">
        <w:rPr>
          <w:rFonts w:eastAsia="Batang" w:cs="Times New Roman"/>
          <w:color w:val="000000" w:themeColor="text1"/>
          <w:spacing w:val="2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по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з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л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й</w:t>
      </w:r>
      <w:proofErr w:type="spellEnd"/>
      <w:r w:rsidRPr="003E47EB">
        <w:rPr>
          <w:rFonts w:eastAsia="Batang" w:cs="Times New Roman"/>
          <w:color w:val="000000" w:themeColor="text1"/>
          <w:spacing w:val="8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pacing w:val="4"/>
          <w:sz w:val="20"/>
          <w:szCs w:val="20"/>
          <w:lang w:eastAsia="ko-KR"/>
        </w:rPr>
        <w:t>н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proofErr w:type="spellEnd"/>
      <w:r w:rsidRPr="003E47EB">
        <w:rPr>
          <w:rFonts w:eastAsia="Batang" w:cs="Times New Roman"/>
          <w:color w:val="000000" w:themeColor="text1"/>
          <w:spacing w:val="1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с</w:t>
      </w:r>
      <w:r w:rsidRPr="003E47EB">
        <w:rPr>
          <w:rFonts w:eastAsia="Batang" w:cs="Times New Roman"/>
          <w:color w:val="000000" w:themeColor="text1"/>
          <w:spacing w:val="2"/>
          <w:sz w:val="20"/>
          <w:szCs w:val="20"/>
          <w:lang w:eastAsia="ko-KR"/>
        </w:rPr>
        <w:t>ф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ор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м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ир</w:t>
      </w:r>
      <w:r w:rsidRPr="003E47EB">
        <w:rPr>
          <w:rFonts w:eastAsia="Batang" w:cs="Times New Roman"/>
          <w:color w:val="000000" w:themeColor="text1"/>
          <w:spacing w:val="5"/>
          <w:sz w:val="20"/>
          <w:szCs w:val="20"/>
          <w:lang w:eastAsia="ko-KR"/>
        </w:rPr>
        <w:t>о</w:t>
      </w:r>
      <w:r w:rsidRPr="003E47EB">
        <w:rPr>
          <w:rFonts w:eastAsia="Batang" w:cs="Times New Roman"/>
          <w:color w:val="000000" w:themeColor="text1"/>
          <w:spacing w:val="-2"/>
          <w:sz w:val="20"/>
          <w:szCs w:val="20"/>
          <w:lang w:eastAsia="ko-KR"/>
        </w:rPr>
        <w:t>в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нно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с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планируемых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результатов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обучения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)</w:t>
      </w:r>
    </w:p>
    <w:tbl>
      <w:tblPr>
        <w:tblW w:w="8863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24"/>
        <w:gridCol w:w="3079"/>
        <w:gridCol w:w="3260"/>
      </w:tblGrid>
      <w:tr w:rsidR="008F0F30" w:rsidRPr="00A81601" w:rsidTr="00D90BEB">
        <w:trPr>
          <w:trHeight w:val="347"/>
        </w:trPr>
        <w:tc>
          <w:tcPr>
            <w:tcW w:w="252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A81601" w:rsidRDefault="008F0F30" w:rsidP="00D90BEB">
            <w:pPr>
              <w:pStyle w:val="Standard"/>
              <w:tabs>
                <w:tab w:val="left" w:pos="-2127"/>
              </w:tabs>
              <w:jc w:val="center"/>
              <w:rPr>
                <w:rFonts w:eastAsia="Batang" w:cs="Times New Roman"/>
                <w:color w:val="000000" w:themeColor="text1"/>
                <w:w w:val="101"/>
                <w:sz w:val="20"/>
                <w:szCs w:val="20"/>
                <w:lang w:val="ru-RU" w:eastAsia="ko-KR"/>
              </w:rPr>
            </w:pPr>
            <w:proofErr w:type="spellStart"/>
            <w:r w:rsidRPr="00A81601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>П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л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A81601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ни</w:t>
            </w:r>
            <w:r w:rsidRPr="00A81601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р</w:t>
            </w:r>
            <w:r w:rsidRPr="00A81601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>у</w:t>
            </w:r>
            <w:r w:rsidRPr="00A81601">
              <w:rPr>
                <w:rFonts w:eastAsia="Batang" w:cs="Times New Roman"/>
                <w:color w:val="000000" w:themeColor="text1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м</w:t>
            </w:r>
            <w:r w:rsidRPr="00A81601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>ы</w:t>
            </w:r>
            <w:r w:rsidRPr="00A81601">
              <w:rPr>
                <w:rFonts w:eastAsia="Batang" w:cs="Times New Roman"/>
                <w:color w:val="000000" w:themeColor="text1"/>
                <w:w w:val="101"/>
                <w:sz w:val="20"/>
                <w:szCs w:val="20"/>
                <w:lang w:eastAsia="ko-KR"/>
              </w:rPr>
              <w:t>е</w:t>
            </w:r>
            <w:proofErr w:type="spellEnd"/>
          </w:p>
          <w:p w:rsidR="008F0F30" w:rsidRPr="00A81601" w:rsidRDefault="008F0F30" w:rsidP="00D90BEB">
            <w:pPr>
              <w:pStyle w:val="Standard"/>
              <w:tabs>
                <w:tab w:val="left" w:pos="-2127"/>
              </w:tabs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81601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р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е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зу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л</w:t>
            </w:r>
            <w:r w:rsidRPr="00A81601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>ь</w:t>
            </w:r>
            <w:r w:rsidRPr="00A81601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A81601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ы</w:t>
            </w:r>
            <w:proofErr w:type="spellEnd"/>
            <w:r w:rsidRPr="00A81601">
              <w:rPr>
                <w:rFonts w:eastAsia="Batang" w:cs="Times New Roman"/>
                <w:color w:val="000000" w:themeColor="text1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81601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>об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</w:t>
            </w:r>
            <w:r w:rsidRPr="00A81601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>ч</w:t>
            </w:r>
            <w:r w:rsidRPr="00A81601">
              <w:rPr>
                <w:rFonts w:eastAsia="Batang" w:cs="Times New Roman"/>
                <w:color w:val="000000" w:themeColor="text1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A81601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ни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я</w:t>
            </w:r>
            <w:proofErr w:type="spellEnd"/>
          </w:p>
        </w:tc>
        <w:tc>
          <w:tcPr>
            <w:tcW w:w="63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A81601" w:rsidRDefault="008F0F30" w:rsidP="00D90BEB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proofErr w:type="spellStart"/>
            <w:r w:rsidRPr="00647C8B">
              <w:rPr>
                <w:rFonts w:cs="Times New Roman"/>
                <w:spacing w:val="1"/>
                <w:sz w:val="20"/>
                <w:szCs w:val="20"/>
              </w:rPr>
              <w:t>П</w:t>
            </w:r>
            <w:r w:rsidRPr="00647C8B">
              <w:rPr>
                <w:rFonts w:cs="Times New Roman"/>
                <w:spacing w:val="-5"/>
                <w:sz w:val="20"/>
                <w:szCs w:val="20"/>
              </w:rPr>
              <w:t>о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к</w:t>
            </w:r>
            <w:r w:rsidRPr="00647C8B">
              <w:rPr>
                <w:rFonts w:cs="Times New Roman"/>
                <w:sz w:val="20"/>
                <w:szCs w:val="20"/>
              </w:rPr>
              <w:t>аза</w:t>
            </w:r>
            <w:r w:rsidRPr="00647C8B">
              <w:rPr>
                <w:rFonts w:cs="Times New Roman"/>
                <w:spacing w:val="-3"/>
                <w:sz w:val="20"/>
                <w:szCs w:val="20"/>
              </w:rPr>
              <w:t>т</w:t>
            </w:r>
            <w:r w:rsidRPr="00647C8B">
              <w:rPr>
                <w:rFonts w:cs="Times New Roman"/>
                <w:spacing w:val="2"/>
                <w:sz w:val="20"/>
                <w:szCs w:val="20"/>
              </w:rPr>
              <w:t>ел</w:t>
            </w:r>
            <w:r w:rsidRPr="00647C8B">
              <w:rPr>
                <w:rFonts w:cs="Times New Roman"/>
                <w:sz w:val="20"/>
                <w:szCs w:val="20"/>
              </w:rPr>
              <w:t>и</w:t>
            </w:r>
            <w:proofErr w:type="spellEnd"/>
            <w:r w:rsidRPr="00647C8B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47C8B">
              <w:rPr>
                <w:rFonts w:cs="Times New Roman"/>
                <w:spacing w:val="-5"/>
                <w:sz w:val="20"/>
                <w:szCs w:val="20"/>
              </w:rPr>
              <w:t>о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ц</w:t>
            </w:r>
            <w:r w:rsidRPr="00647C8B">
              <w:rPr>
                <w:rFonts w:cs="Times New Roman"/>
                <w:spacing w:val="2"/>
                <w:w w:val="101"/>
                <w:sz w:val="20"/>
                <w:szCs w:val="20"/>
              </w:rPr>
              <w:t>е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ни</w:t>
            </w:r>
            <w:r w:rsidRPr="00647C8B">
              <w:rPr>
                <w:rFonts w:cs="Times New Roman"/>
                <w:spacing w:val="1"/>
                <w:sz w:val="20"/>
                <w:szCs w:val="20"/>
              </w:rPr>
              <w:t>в</w:t>
            </w:r>
            <w:r w:rsidRPr="00647C8B">
              <w:rPr>
                <w:rFonts w:cs="Times New Roman"/>
                <w:sz w:val="20"/>
                <w:szCs w:val="20"/>
              </w:rPr>
              <w:t>а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ни</w:t>
            </w:r>
            <w:r w:rsidRPr="00647C8B">
              <w:rPr>
                <w:rFonts w:cs="Times New Roman"/>
                <w:sz w:val="20"/>
                <w:szCs w:val="20"/>
              </w:rPr>
              <w:t>я</w:t>
            </w:r>
            <w:proofErr w:type="spellEnd"/>
            <w:r w:rsidRPr="00647C8B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47C8B">
              <w:rPr>
                <w:rFonts w:cs="Times New Roman"/>
                <w:sz w:val="20"/>
                <w:szCs w:val="20"/>
              </w:rPr>
              <w:t>балл</w:t>
            </w:r>
            <w:proofErr w:type="spellEnd"/>
          </w:p>
        </w:tc>
      </w:tr>
      <w:tr w:rsidR="008F0F30" w:rsidRPr="00A81601" w:rsidTr="00D90BEB">
        <w:tc>
          <w:tcPr>
            <w:tcW w:w="25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A81601" w:rsidRDefault="008F0F30" w:rsidP="00D90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A81601" w:rsidRDefault="008F0F30" w:rsidP="00D90BEB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r w:rsidRPr="00A81601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  <w:t>Не зачтено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30" w:rsidRPr="00A81601" w:rsidRDefault="008F0F30" w:rsidP="00D90BEB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r w:rsidRPr="00A81601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  <w:t>зачтено</w:t>
            </w:r>
          </w:p>
        </w:tc>
      </w:tr>
      <w:tr w:rsidR="00001E77" w:rsidRPr="003E47EB" w:rsidTr="00001E77"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B46E97" w:rsidRDefault="00001E77" w:rsidP="00B46E97">
            <w:pPr>
              <w:rPr>
                <w:rFonts w:ascii="Times New Roman" w:eastAsia="Batang" w:hAnsi="Times New Roman" w:cs="Times New Roman"/>
                <w:b/>
                <w:color w:val="000000" w:themeColor="text1"/>
                <w:spacing w:val="4"/>
                <w:sz w:val="20"/>
                <w:szCs w:val="20"/>
                <w:lang w:eastAsia="ko-KR"/>
              </w:rPr>
            </w:pP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з</w:t>
            </w: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pacing w:val="-1"/>
                <w:sz w:val="20"/>
                <w:szCs w:val="20"/>
                <w:lang w:eastAsia="ko-KR"/>
              </w:rPr>
              <w:t>н</w:t>
            </w: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pacing w:val="-6"/>
                <w:sz w:val="20"/>
                <w:szCs w:val="20"/>
                <w:lang w:eastAsia="ko-KR"/>
              </w:rPr>
              <w:t>ь</w:t>
            </w: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="00B46E97" w:rsidRPr="00B46E97">
              <w:rPr>
                <w:rFonts w:ascii="Times New Roman" w:eastAsia="Batang" w:hAnsi="Times New Roman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>к</w:t>
            </w:r>
            <w:r w:rsidR="000A0BD1" w:rsidRPr="00B46E9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ак применять навыки комплексного поиска, анализа и систематизации информации по археологии с использованием археологических и архивных источников, научной и учебной литературы, информационных баз данных; способы анализа археологических источников и их интерпретации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0A0BD1" w:rsidRDefault="00001E77" w:rsidP="000A0BD1">
            <w:pPr>
              <w:pStyle w:val="Standard"/>
              <w:ind w:right="-10"/>
              <w:jc w:val="center"/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1C418E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Не</w:t>
            </w:r>
            <w:proofErr w:type="spellEnd"/>
            <w:r w:rsidRPr="001C418E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1C418E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знает</w:t>
            </w:r>
            <w:proofErr w:type="spellEnd"/>
            <w:r w:rsidRPr="001C418E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как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применять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навыки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комплексного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поиска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анализа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систематизации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информации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по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археологии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с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использованием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археологических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архивных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источников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научной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учебной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литературы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информационных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баз</w:t>
            </w:r>
            <w:proofErr w:type="spellEnd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A0BD1" w:rsidRPr="000A0BD1">
              <w:rPr>
                <w:rFonts w:eastAsiaTheme="minorHAnsi" w:cs="Times New Roman"/>
                <w:kern w:val="0"/>
                <w:sz w:val="20"/>
                <w:szCs w:val="20"/>
              </w:rPr>
              <w:t>данных</w:t>
            </w:r>
            <w:proofErr w:type="spellEnd"/>
            <w:r w:rsidR="000A0BD1"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  <w:t xml:space="preserve">; не знает </w:t>
            </w:r>
            <w:r w:rsidR="000A0BD1" w:rsidRPr="006C3E73">
              <w:rPr>
                <w:rFonts w:cs="Times New Roman"/>
                <w:color w:val="000000"/>
                <w:sz w:val="19"/>
                <w:szCs w:val="19"/>
                <w:lang w:val="ru-RU"/>
              </w:rPr>
              <w:t>способы анализа археологических источников и их интерп</w:t>
            </w:r>
            <w:r w:rsidR="000A0BD1">
              <w:rPr>
                <w:rFonts w:cs="Times New Roman"/>
                <w:color w:val="000000"/>
                <w:sz w:val="19"/>
                <w:szCs w:val="19"/>
                <w:lang w:val="ru-RU"/>
              </w:rPr>
              <w:t>ре</w:t>
            </w:r>
            <w:r w:rsidR="000A0BD1" w:rsidRPr="006C3E73">
              <w:rPr>
                <w:rFonts w:cs="Times New Roman"/>
                <w:color w:val="000000"/>
                <w:sz w:val="19"/>
                <w:szCs w:val="19"/>
                <w:lang w:val="ru-RU"/>
              </w:rPr>
              <w:t>тации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711430" w:rsidRDefault="000A0BD1" w:rsidP="000A0BD1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val="ru-RU" w:eastAsia="ko-KR"/>
              </w:rPr>
              <w:t>З</w:t>
            </w:r>
            <w:proofErr w:type="spellStart"/>
            <w:r w:rsidRPr="001C418E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нает</w:t>
            </w:r>
            <w:proofErr w:type="spellEnd"/>
            <w:r w:rsidRPr="001C418E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как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применять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навыки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комплексного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поиска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анализа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систематизации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информации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по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археологии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с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использованием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археологических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архивных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источников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научной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учебной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литературы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информационных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баз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данных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  <w:t xml:space="preserve">; знает </w:t>
            </w:r>
            <w:r w:rsidRPr="006C3E73">
              <w:rPr>
                <w:rFonts w:cs="Times New Roman"/>
                <w:color w:val="000000"/>
                <w:sz w:val="19"/>
                <w:szCs w:val="19"/>
                <w:lang w:val="ru-RU"/>
              </w:rPr>
              <w:t>способы анализа археологических источников и их интерп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ре</w:t>
            </w:r>
            <w:r w:rsidRPr="006C3E73">
              <w:rPr>
                <w:rFonts w:cs="Times New Roman"/>
                <w:color w:val="000000"/>
                <w:sz w:val="19"/>
                <w:szCs w:val="19"/>
                <w:lang w:val="ru-RU"/>
              </w:rPr>
              <w:t>тации</w:t>
            </w:r>
          </w:p>
        </w:tc>
      </w:tr>
      <w:tr w:rsidR="00001E77" w:rsidRPr="003E47EB" w:rsidTr="00001E77"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B46E97" w:rsidRDefault="00001E77" w:rsidP="000A0BD1">
            <w:pPr>
              <w:widowControl/>
              <w:autoSpaceDN/>
              <w:spacing w:after="200" w:line="276" w:lineRule="auto"/>
              <w:textAlignment w:val="auto"/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уметь: </w:t>
            </w:r>
            <w:r w:rsidR="00B46E97" w:rsidRPr="00B46E97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/>
              </w:rPr>
              <w:t>д</w:t>
            </w:r>
            <w:r w:rsidR="000A0BD1" w:rsidRPr="00B46E9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емонстрировать теоретические знания и практические умения в археологии в объеме, необходимом для решения педагогических и научно-исследовательских; синтезировать информацию для оценки археологических источников в историческом контексте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711430" w:rsidRDefault="000A0BD1" w:rsidP="000A0BD1">
            <w:pPr>
              <w:widowControl/>
              <w:autoSpaceDN/>
              <w:spacing w:after="200" w:line="276" w:lineRule="auto"/>
              <w:jc w:val="center"/>
              <w:textAlignment w:val="auto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Не умеет </w:t>
            </w:r>
            <w:r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демонстрировать теоретические знания и практические умения в археологии в объеме, необходимом для решения педагогических и научно-исследовательских</w:t>
            </w:r>
            <w:r w:rsidR="00E438A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задач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; не умеет </w:t>
            </w:r>
            <w:r w:rsidRPr="006C3E7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синтезировать информацию для оценки археологических источников в историческом контексте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711430" w:rsidRDefault="000A0BD1" w:rsidP="000A0BD1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  <w:t>У</w:t>
            </w:r>
            <w:proofErr w:type="spellStart"/>
            <w:r>
              <w:rPr>
                <w:rFonts w:eastAsiaTheme="minorHAnsi" w:cs="Times New Roman"/>
                <w:kern w:val="0"/>
                <w:sz w:val="20"/>
                <w:szCs w:val="20"/>
              </w:rPr>
              <w:t>меет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демонстрировать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теоретические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знания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практические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умения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в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археологии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в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объеме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необходимом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для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решения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педагогических</w:t>
            </w:r>
            <w:proofErr w:type="spellEnd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0A0BD1">
              <w:rPr>
                <w:rFonts w:eastAsiaTheme="minorHAnsi" w:cs="Times New Roman"/>
                <w:kern w:val="0"/>
                <w:sz w:val="20"/>
                <w:szCs w:val="20"/>
              </w:rPr>
              <w:t>научно-исследовательских</w:t>
            </w:r>
            <w:proofErr w:type="spellEnd"/>
            <w:r w:rsidR="00E438AF"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  <w:t xml:space="preserve"> задач</w:t>
            </w:r>
            <w:r>
              <w:rPr>
                <w:rFonts w:eastAsiaTheme="minorHAnsi" w:cs="Times New Roman"/>
                <w:kern w:val="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eastAsiaTheme="minorHAnsi" w:cs="Times New Roman"/>
                <w:kern w:val="0"/>
                <w:sz w:val="20"/>
                <w:szCs w:val="20"/>
              </w:rPr>
              <w:t>нумеет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r w:rsidRPr="006C3E73">
              <w:rPr>
                <w:rFonts w:cs="Times New Roman"/>
                <w:color w:val="000000"/>
                <w:sz w:val="19"/>
                <w:szCs w:val="19"/>
                <w:lang w:val="ru-RU"/>
              </w:rPr>
              <w:t>синтезировать информацию для оценки археологических источников в историческом контексте</w:t>
            </w:r>
          </w:p>
        </w:tc>
      </w:tr>
      <w:tr w:rsidR="00001E77" w:rsidRPr="003E47EB" w:rsidTr="00001E77"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B46E97" w:rsidRDefault="00001E77" w:rsidP="00B46E97">
            <w:pPr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46E97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владеть:</w:t>
            </w:r>
            <w:r w:rsidR="00B46E97" w:rsidRPr="00B46E97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B46E97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/>
              </w:rPr>
              <w:t>н</w:t>
            </w:r>
            <w:r w:rsidR="00B54E35" w:rsidRPr="00B46E9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авыками</w:t>
            </w:r>
            <w:r w:rsidR="00B54E35"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интерпретации археологических источников с целью установления закономерностей, явлений и процессов в истории древних культур</w:t>
            </w:r>
            <w:r w:rsidR="00B54E35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; </w:t>
            </w:r>
            <w:r w:rsidR="00B54E35"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применением системного подхода для оценки критериев выделения археологических эпох и </w:t>
            </w:r>
            <w:r w:rsidR="00B54E35"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lastRenderedPageBreak/>
              <w:t>культур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0A0BD1" w:rsidRDefault="000A0BD1" w:rsidP="000A0BD1">
            <w:pPr>
              <w:widowControl/>
              <w:autoSpaceDN/>
              <w:spacing w:after="200" w:line="276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lastRenderedPageBreak/>
              <w:t xml:space="preserve">Не владеет </w:t>
            </w:r>
            <w:r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навыками интерпретации археологических источников с целью установления закономерностей, явлений и процессов в истории древних культур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; не владеет </w:t>
            </w:r>
            <w:r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применением системного подхода для оценки критериев выделения археологических эпох и культур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0A0BD1" w:rsidRDefault="000A0BD1" w:rsidP="000A0BD1">
            <w:pPr>
              <w:widowControl/>
              <w:autoSpaceDN/>
              <w:spacing w:after="200" w:line="276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Не владеет </w:t>
            </w:r>
            <w:r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навыками интерпретации археологических источников с целью установления закономерностей, явлений и процессов в истории древних культур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; не владеет </w:t>
            </w:r>
            <w:r w:rsidRPr="000A0BD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применением системного подхода для оценки критериев выделения археологических эпох и культур</w:t>
            </w:r>
          </w:p>
        </w:tc>
      </w:tr>
    </w:tbl>
    <w:p w:rsidR="00E5499B" w:rsidRPr="003E47EB" w:rsidRDefault="00E5499B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B46E97" w:rsidRPr="00647C8B" w:rsidRDefault="00B46E97" w:rsidP="00B46E97">
      <w:pPr>
        <w:tabs>
          <w:tab w:val="left" w:pos="-22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47C8B">
        <w:rPr>
          <w:rFonts w:ascii="Times New Roman" w:hAnsi="Times New Roman" w:cs="Times New Roman"/>
          <w:sz w:val="20"/>
          <w:szCs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5"/>
        <w:gridCol w:w="4694"/>
      </w:tblGrid>
      <w:tr w:rsidR="00B46E97" w:rsidRPr="00647C8B" w:rsidTr="00D90BEB">
        <w:trPr>
          <w:trHeight w:val="165"/>
          <w:jc w:val="center"/>
        </w:trPr>
        <w:tc>
          <w:tcPr>
            <w:tcW w:w="4985" w:type="dxa"/>
            <w:vAlign w:val="center"/>
          </w:tcPr>
          <w:p w:rsidR="00B46E97" w:rsidRPr="00647C8B" w:rsidRDefault="00B46E97" w:rsidP="00D90BE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i/>
                <w:sz w:val="20"/>
                <w:szCs w:val="20"/>
              </w:rPr>
              <w:t>Оценка</w:t>
            </w:r>
          </w:p>
        </w:tc>
        <w:tc>
          <w:tcPr>
            <w:tcW w:w="4694" w:type="dxa"/>
            <w:vAlign w:val="center"/>
          </w:tcPr>
          <w:p w:rsidR="00B46E97" w:rsidRPr="00647C8B" w:rsidRDefault="00B46E97" w:rsidP="00D90BE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i/>
                <w:sz w:val="20"/>
                <w:szCs w:val="20"/>
              </w:rPr>
              <w:t>Уровень</w:t>
            </w:r>
          </w:p>
        </w:tc>
      </w:tr>
      <w:tr w:rsidR="00B46E97" w:rsidRPr="00647C8B" w:rsidTr="00D90BEB">
        <w:trPr>
          <w:jc w:val="center"/>
        </w:trPr>
        <w:tc>
          <w:tcPr>
            <w:tcW w:w="4985" w:type="dxa"/>
            <w:vAlign w:val="center"/>
          </w:tcPr>
          <w:p w:rsidR="00B46E97" w:rsidRPr="00647C8B" w:rsidRDefault="00B46E97" w:rsidP="00D90BE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4694" w:type="dxa"/>
            <w:vAlign w:val="center"/>
          </w:tcPr>
          <w:p w:rsidR="00B46E97" w:rsidRPr="00647C8B" w:rsidRDefault="00B46E97" w:rsidP="00D90BE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средний и выше</w:t>
            </w:r>
          </w:p>
        </w:tc>
      </w:tr>
      <w:tr w:rsidR="00B46E97" w:rsidRPr="00647C8B" w:rsidTr="00D90BEB">
        <w:trPr>
          <w:jc w:val="center"/>
        </w:trPr>
        <w:tc>
          <w:tcPr>
            <w:tcW w:w="4985" w:type="dxa"/>
            <w:vAlign w:val="center"/>
          </w:tcPr>
          <w:p w:rsidR="00B46E97" w:rsidRPr="00647C8B" w:rsidRDefault="00B46E97" w:rsidP="00D90BE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Не зачтено</w:t>
            </w:r>
          </w:p>
        </w:tc>
        <w:tc>
          <w:tcPr>
            <w:tcW w:w="4694" w:type="dxa"/>
            <w:vAlign w:val="center"/>
          </w:tcPr>
          <w:p w:rsidR="00B46E97" w:rsidRPr="00647C8B" w:rsidRDefault="00B46E97" w:rsidP="00D90BE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B46E97" w:rsidRDefault="00B46E97" w:rsidP="00B46E97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711430" w:rsidRPr="00711430" w:rsidRDefault="00711430" w:rsidP="00711430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kern w:val="0"/>
          <w:sz w:val="24"/>
          <w:szCs w:val="24"/>
          <w:lang w:eastAsia="ar-SA"/>
        </w:rPr>
      </w:pPr>
    </w:p>
    <w:p w:rsidR="00B46E97" w:rsidRPr="001B4F21" w:rsidRDefault="00B46E97" w:rsidP="00B46E97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1B4F21">
        <w:rPr>
          <w:sz w:val="20"/>
          <w:szCs w:val="20"/>
        </w:rPr>
        <w:t>Шкала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оценивания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сформированности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компетенции</w:t>
      </w:r>
      <w:proofErr w:type="spellEnd"/>
    </w:p>
    <w:tbl>
      <w:tblPr>
        <w:tblW w:w="996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83"/>
        <w:gridCol w:w="7185"/>
      </w:tblGrid>
      <w:tr w:rsidR="00B46E97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E97" w:rsidRPr="001B4F21" w:rsidRDefault="00B46E97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E97" w:rsidRPr="001B4F21" w:rsidRDefault="00B46E97" w:rsidP="00D90BE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Характеристика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сформированности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B46E97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E97" w:rsidRPr="001B4F21" w:rsidRDefault="00B46E97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E97" w:rsidRPr="001B4F21" w:rsidRDefault="00B46E97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сложных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полностью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Компетенция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сформирована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  <w:tr w:rsidR="00B46E97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E97" w:rsidRPr="001B4F21" w:rsidRDefault="00B46E97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выше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E97" w:rsidRPr="001B4F21" w:rsidRDefault="00B46E97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стандартных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значительной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степени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Сформированность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целом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соответствует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требованиям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  <w:tr w:rsidR="00B46E97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E97" w:rsidRPr="001B4F21" w:rsidRDefault="00B46E97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E97" w:rsidRPr="001B4F21" w:rsidRDefault="00B46E97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 в </w:t>
            </w:r>
            <w:proofErr w:type="spellStart"/>
            <w:r w:rsidRPr="001B4F21">
              <w:rPr>
                <w:sz w:val="20"/>
                <w:szCs w:val="20"/>
              </w:rPr>
              <w:t>целом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несложных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  <w:p w:rsidR="00B46E97" w:rsidRPr="001B4F21" w:rsidRDefault="00B46E97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Большинство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индикаторов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Сформированность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соответствует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минимальным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требованиям</w:t>
            </w:r>
            <w:proofErr w:type="spellEnd"/>
            <w:r w:rsidRPr="001B4F21">
              <w:rPr>
                <w:sz w:val="20"/>
                <w:szCs w:val="20"/>
              </w:rPr>
              <w:t xml:space="preserve">.  </w:t>
            </w:r>
          </w:p>
        </w:tc>
      </w:tr>
      <w:tr w:rsidR="00B46E97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E97" w:rsidRPr="001B4F21" w:rsidRDefault="00B46E97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E97" w:rsidRPr="001B4F21" w:rsidRDefault="00B46E97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 </w:t>
            </w:r>
            <w:proofErr w:type="spellStart"/>
            <w:r w:rsidRPr="001B4F21">
              <w:rPr>
                <w:sz w:val="20"/>
                <w:szCs w:val="20"/>
              </w:rPr>
              <w:t>недостаточен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частично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Компетенция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полной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мере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сформирована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</w:tbl>
    <w:p w:rsidR="0018243A" w:rsidRDefault="0018243A" w:rsidP="0018243A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E5499B" w:rsidRPr="00B46E97" w:rsidRDefault="007A02B5" w:rsidP="00B46E97">
      <w:pPr>
        <w:pStyle w:val="Standard"/>
        <w:ind w:firstLine="709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color w:val="000000" w:themeColor="text1"/>
          <w:sz w:val="20"/>
          <w:szCs w:val="20"/>
          <w:lang w:val="ru-RU"/>
        </w:rPr>
        <w:t>Оценочные и методические материалы</w:t>
      </w:r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учебной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дисциплины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составлены</w:t>
      </w:r>
      <w:proofErr w:type="spellEnd"/>
      <w:r w:rsidR="0018243A" w:rsidRPr="003E47EB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д.и.н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.,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проф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r w:rsidR="00B46E97">
        <w:rPr>
          <w:rFonts w:cs="Times New Roman"/>
          <w:color w:val="000000" w:themeColor="text1"/>
          <w:sz w:val="20"/>
          <w:szCs w:val="20"/>
          <w:lang w:val="ru-RU"/>
        </w:rPr>
        <w:t xml:space="preserve">, проф. кафедры </w:t>
      </w:r>
      <w:bookmarkStart w:id="1" w:name="_Hlk70637226"/>
      <w:r w:rsidR="00B46E97">
        <w:rPr>
          <w:rFonts w:cs="Times New Roman"/>
          <w:color w:val="000000" w:themeColor="text1"/>
          <w:sz w:val="20"/>
          <w:szCs w:val="20"/>
          <w:lang w:val="ru-RU"/>
        </w:rPr>
        <w:t>всеобщей истории, археологии и этнологии</w:t>
      </w:r>
      <w:bookmarkEnd w:id="1"/>
      <w:r w:rsidR="00B46E97">
        <w:rPr>
          <w:rFonts w:cs="Times New Roman"/>
          <w:color w:val="000000" w:themeColor="text1"/>
          <w:sz w:val="20"/>
          <w:szCs w:val="20"/>
          <w:lang w:val="ru-RU"/>
        </w:rPr>
        <w:t xml:space="preserve"> Людмилой Михайловной Плетневой.</w:t>
      </w:r>
    </w:p>
    <w:p w:rsidR="00E5499B" w:rsidRPr="00B46E97" w:rsidRDefault="00E5499B">
      <w:pPr>
        <w:pStyle w:val="Standard"/>
        <w:rPr>
          <w:rFonts w:cs="Times New Roman"/>
          <w:color w:val="000000" w:themeColor="text1"/>
          <w:sz w:val="20"/>
          <w:szCs w:val="20"/>
          <w:lang w:val="ru-RU"/>
        </w:rPr>
      </w:pPr>
    </w:p>
    <w:sectPr w:rsidR="00E5499B" w:rsidRPr="00B46E97" w:rsidSect="00A6445E">
      <w:pgSz w:w="11906" w:h="16838"/>
      <w:pgMar w:top="1134" w:right="99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B3" w:rsidRDefault="00E307B3" w:rsidP="00E5499B">
      <w:pPr>
        <w:spacing w:after="0" w:line="240" w:lineRule="auto"/>
      </w:pPr>
      <w:r>
        <w:separator/>
      </w:r>
    </w:p>
  </w:endnote>
  <w:endnote w:type="continuationSeparator" w:id="0">
    <w:p w:rsidR="00E307B3" w:rsidRDefault="00E307B3" w:rsidP="00E5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B3" w:rsidRDefault="00E307B3" w:rsidP="00E5499B">
      <w:pPr>
        <w:spacing w:after="0" w:line="240" w:lineRule="auto"/>
      </w:pPr>
      <w:r w:rsidRPr="00E5499B">
        <w:rPr>
          <w:color w:val="000000"/>
        </w:rPr>
        <w:separator/>
      </w:r>
    </w:p>
  </w:footnote>
  <w:footnote w:type="continuationSeparator" w:id="0">
    <w:p w:rsidR="00E307B3" w:rsidRDefault="00E307B3" w:rsidP="00E54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A49"/>
    <w:multiLevelType w:val="hybridMultilevel"/>
    <w:tmpl w:val="C978923A"/>
    <w:lvl w:ilvl="0" w:tplc="55F631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80280"/>
    <w:multiLevelType w:val="multilevel"/>
    <w:tmpl w:val="4CE433BC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01101C9"/>
    <w:multiLevelType w:val="multilevel"/>
    <w:tmpl w:val="3C5A960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B621D0"/>
    <w:multiLevelType w:val="multilevel"/>
    <w:tmpl w:val="AF5A8F40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1902E25"/>
    <w:multiLevelType w:val="multilevel"/>
    <w:tmpl w:val="EF74BC08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650F3534"/>
    <w:multiLevelType w:val="hybridMultilevel"/>
    <w:tmpl w:val="AE9A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E36D7"/>
    <w:multiLevelType w:val="multilevel"/>
    <w:tmpl w:val="24DEE3A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7F8F613B"/>
    <w:multiLevelType w:val="hybridMultilevel"/>
    <w:tmpl w:val="F262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4"/>
  </w:num>
  <w:num w:numId="10">
    <w:abstractNumId w:val="6"/>
    <w:lvlOverride w:ilvl="0">
      <w:startOverride w:val="1"/>
    </w:lvlOverride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499B"/>
    <w:rsid w:val="000015DA"/>
    <w:rsid w:val="00001E77"/>
    <w:rsid w:val="000A0BD1"/>
    <w:rsid w:val="000B7D2E"/>
    <w:rsid w:val="000F07F5"/>
    <w:rsid w:val="00110DBC"/>
    <w:rsid w:val="00131B3B"/>
    <w:rsid w:val="0018243A"/>
    <w:rsid w:val="001A4120"/>
    <w:rsid w:val="001C418E"/>
    <w:rsid w:val="002630FC"/>
    <w:rsid w:val="00282ECD"/>
    <w:rsid w:val="002F1844"/>
    <w:rsid w:val="003327FF"/>
    <w:rsid w:val="003451DB"/>
    <w:rsid w:val="00350845"/>
    <w:rsid w:val="00393CC6"/>
    <w:rsid w:val="003B380D"/>
    <w:rsid w:val="003E47EB"/>
    <w:rsid w:val="00400800"/>
    <w:rsid w:val="0041679C"/>
    <w:rsid w:val="00427664"/>
    <w:rsid w:val="00446809"/>
    <w:rsid w:val="00472D19"/>
    <w:rsid w:val="004B45E9"/>
    <w:rsid w:val="004B71FD"/>
    <w:rsid w:val="004C18D8"/>
    <w:rsid w:val="004C4A0A"/>
    <w:rsid w:val="004F3265"/>
    <w:rsid w:val="00532BF8"/>
    <w:rsid w:val="005861A7"/>
    <w:rsid w:val="005D1228"/>
    <w:rsid w:val="00691929"/>
    <w:rsid w:val="006E6E31"/>
    <w:rsid w:val="00711430"/>
    <w:rsid w:val="00723F55"/>
    <w:rsid w:val="007723E4"/>
    <w:rsid w:val="007A02B5"/>
    <w:rsid w:val="007C0C39"/>
    <w:rsid w:val="0088720E"/>
    <w:rsid w:val="008F0F30"/>
    <w:rsid w:val="009017FE"/>
    <w:rsid w:val="0090245D"/>
    <w:rsid w:val="009068D8"/>
    <w:rsid w:val="00982261"/>
    <w:rsid w:val="009A124D"/>
    <w:rsid w:val="00A24587"/>
    <w:rsid w:val="00A6445E"/>
    <w:rsid w:val="00A94978"/>
    <w:rsid w:val="00AA4A34"/>
    <w:rsid w:val="00AB1C26"/>
    <w:rsid w:val="00B46E97"/>
    <w:rsid w:val="00B47774"/>
    <w:rsid w:val="00B54E35"/>
    <w:rsid w:val="00BE094C"/>
    <w:rsid w:val="00BE5E0A"/>
    <w:rsid w:val="00C02589"/>
    <w:rsid w:val="00C5232E"/>
    <w:rsid w:val="00CA48D8"/>
    <w:rsid w:val="00CB6265"/>
    <w:rsid w:val="00CE01C7"/>
    <w:rsid w:val="00D026B7"/>
    <w:rsid w:val="00D1759E"/>
    <w:rsid w:val="00D25561"/>
    <w:rsid w:val="00D33A09"/>
    <w:rsid w:val="00D43B63"/>
    <w:rsid w:val="00D53FE5"/>
    <w:rsid w:val="00D71A67"/>
    <w:rsid w:val="00DA0E15"/>
    <w:rsid w:val="00E307B3"/>
    <w:rsid w:val="00E438AF"/>
    <w:rsid w:val="00E50E97"/>
    <w:rsid w:val="00E5499B"/>
    <w:rsid w:val="00EC0965"/>
    <w:rsid w:val="00EC573C"/>
    <w:rsid w:val="00ED4372"/>
    <w:rsid w:val="00EF081C"/>
    <w:rsid w:val="00FA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99B"/>
    <w:pPr>
      <w:spacing w:after="0" w:line="240" w:lineRule="auto"/>
    </w:pPr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549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5499B"/>
    <w:pPr>
      <w:spacing w:after="120"/>
    </w:pPr>
  </w:style>
  <w:style w:type="paragraph" w:styleId="a3">
    <w:name w:val="List"/>
    <w:basedOn w:val="Textbody"/>
    <w:rsid w:val="00E5499B"/>
    <w:rPr>
      <w:rFonts w:cs="Mangal"/>
    </w:rPr>
  </w:style>
  <w:style w:type="paragraph" w:customStyle="1" w:styleId="1">
    <w:name w:val="Название объекта1"/>
    <w:basedOn w:val="Standard"/>
    <w:rsid w:val="00E5499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5499B"/>
    <w:pPr>
      <w:suppressLineNumbers/>
    </w:pPr>
    <w:rPr>
      <w:rFonts w:cs="Mangal"/>
    </w:rPr>
  </w:style>
  <w:style w:type="paragraph" w:styleId="a4">
    <w:name w:val="List Paragraph"/>
    <w:basedOn w:val="Standard"/>
    <w:rsid w:val="00E5499B"/>
    <w:pPr>
      <w:ind w:left="720"/>
    </w:pPr>
  </w:style>
  <w:style w:type="paragraph" w:styleId="a5">
    <w:name w:val="No Spacing"/>
    <w:rsid w:val="00E5499B"/>
    <w:pPr>
      <w:widowControl/>
      <w:spacing w:after="0" w:line="240" w:lineRule="auto"/>
    </w:pPr>
    <w:rPr>
      <w:rFonts w:eastAsia="Calibri" w:cs="Times New Roman"/>
      <w:lang w:eastAsia="ru-RU"/>
    </w:rPr>
  </w:style>
  <w:style w:type="paragraph" w:customStyle="1" w:styleId="TableContents">
    <w:name w:val="Table Contents"/>
    <w:basedOn w:val="Standard"/>
    <w:rsid w:val="00E5499B"/>
    <w:pPr>
      <w:suppressLineNumbers/>
    </w:pPr>
  </w:style>
  <w:style w:type="character" w:customStyle="1" w:styleId="ListLabel1">
    <w:name w:val="ListLabel 1"/>
    <w:rsid w:val="00E5499B"/>
    <w:rPr>
      <w:rFonts w:cs="Times New Roman"/>
    </w:rPr>
  </w:style>
  <w:style w:type="character" w:customStyle="1" w:styleId="ListLabel2">
    <w:name w:val="ListLabel 2"/>
    <w:rsid w:val="00E5499B"/>
    <w:rPr>
      <w:rFonts w:cs="Courier New"/>
    </w:rPr>
  </w:style>
  <w:style w:type="character" w:customStyle="1" w:styleId="NumberingSymbols">
    <w:name w:val="Numbering Symbols"/>
    <w:rsid w:val="00E5499B"/>
  </w:style>
  <w:style w:type="numbering" w:customStyle="1" w:styleId="WWNum1">
    <w:name w:val="WWNum1"/>
    <w:basedOn w:val="a2"/>
    <w:rsid w:val="00E5499B"/>
    <w:pPr>
      <w:numPr>
        <w:numId w:val="1"/>
      </w:numPr>
    </w:pPr>
  </w:style>
  <w:style w:type="numbering" w:customStyle="1" w:styleId="WWNum2">
    <w:name w:val="WWNum2"/>
    <w:basedOn w:val="a2"/>
    <w:rsid w:val="00E5499B"/>
    <w:pPr>
      <w:numPr>
        <w:numId w:val="2"/>
      </w:numPr>
    </w:pPr>
  </w:style>
  <w:style w:type="numbering" w:customStyle="1" w:styleId="WWNum3">
    <w:name w:val="WWNum3"/>
    <w:basedOn w:val="a2"/>
    <w:rsid w:val="00E5499B"/>
    <w:pPr>
      <w:numPr>
        <w:numId w:val="3"/>
      </w:numPr>
    </w:pPr>
  </w:style>
  <w:style w:type="numbering" w:customStyle="1" w:styleId="WWNum4">
    <w:name w:val="WWNum4"/>
    <w:basedOn w:val="a2"/>
    <w:rsid w:val="00E5499B"/>
    <w:pPr>
      <w:numPr>
        <w:numId w:val="4"/>
      </w:numPr>
    </w:pPr>
  </w:style>
  <w:style w:type="paragraph" w:styleId="a6">
    <w:name w:val="Balloon Text"/>
    <w:basedOn w:val="a"/>
    <w:link w:val="a7"/>
    <w:uiPriority w:val="99"/>
    <w:semiHidden/>
    <w:unhideWhenUsed/>
    <w:rsid w:val="003B38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80D"/>
    <w:rPr>
      <w:rFonts w:ascii="Tahoma" w:hAnsi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23F55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F55"/>
    <w:pPr>
      <w:shd w:val="clear" w:color="auto" w:fill="FFFFFF"/>
      <w:suppressAutoHyphens w:val="0"/>
      <w:autoSpaceDN/>
      <w:spacing w:before="2280" w:after="0" w:line="269" w:lineRule="exact"/>
      <w:jc w:val="center"/>
      <w:textAlignment w:val="auto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9128F-9213-4113-AD39-116D836F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15650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k8-435</cp:lastModifiedBy>
  <cp:revision>14</cp:revision>
  <dcterms:created xsi:type="dcterms:W3CDTF">2019-11-18T10:17:00Z</dcterms:created>
  <dcterms:modified xsi:type="dcterms:W3CDTF">2021-04-30T03:41:00Z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CtrlSoft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