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4FE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>1. Назначение фонда оценочных средств.</w:t>
      </w:r>
      <w:r w:rsidRPr="003F34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(</w:t>
      </w:r>
      <w:r w:rsidRPr="003F34FE">
        <w:rPr>
          <w:rFonts w:ascii="Times New Roman" w:hAnsi="Times New Roman" w:cs="Times New Roman"/>
          <w:i/>
          <w:sz w:val="24"/>
          <w:szCs w:val="24"/>
        </w:rPr>
        <w:t>освоивших</w:t>
      </w:r>
      <w:r w:rsidRPr="003F34FE">
        <w:rPr>
          <w:rFonts w:ascii="Times New Roman" w:hAnsi="Times New Roman" w:cs="Times New Roman"/>
          <w:sz w:val="24"/>
          <w:szCs w:val="24"/>
        </w:rPr>
        <w:t xml:space="preserve">) программу учебной дисциплины (модуля) </w:t>
      </w:r>
      <w:r w:rsidR="006F5465">
        <w:rPr>
          <w:rFonts w:ascii="Times New Roman" w:hAnsi="Times New Roman" w:cs="Times New Roman"/>
          <w:sz w:val="24"/>
          <w:szCs w:val="24"/>
        </w:rPr>
        <w:t>Волейбол</w:t>
      </w:r>
      <w:r w:rsidRPr="003F34FE">
        <w:rPr>
          <w:rFonts w:ascii="Times New Roman" w:hAnsi="Times New Roman" w:cs="Times New Roman"/>
          <w:sz w:val="24"/>
          <w:szCs w:val="24"/>
        </w:rPr>
        <w:t>.</w:t>
      </w: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 xml:space="preserve">2. Фонд оценочных средств </w:t>
      </w:r>
      <w:r w:rsidRPr="003F34FE">
        <w:rPr>
          <w:rFonts w:ascii="Times New Roman" w:hAnsi="Times New Roman" w:cs="Times New Roman"/>
          <w:sz w:val="24"/>
          <w:szCs w:val="24"/>
        </w:rPr>
        <w:t>включает контрольные материалы для проведения текущего контроля и промежуточной аттестации в форме тестовых заданий</w:t>
      </w:r>
      <w:r>
        <w:rPr>
          <w:rFonts w:ascii="Times New Roman" w:hAnsi="Times New Roman" w:cs="Times New Roman"/>
          <w:sz w:val="24"/>
          <w:szCs w:val="24"/>
        </w:rPr>
        <w:t xml:space="preserve"> (практика</w:t>
      </w:r>
      <w:r w:rsidR="00651785">
        <w:rPr>
          <w:rFonts w:ascii="Times New Roman" w:hAnsi="Times New Roman" w:cs="Times New Roman"/>
          <w:sz w:val="24"/>
          <w:szCs w:val="24"/>
        </w:rPr>
        <w:t xml:space="preserve">), </w:t>
      </w:r>
      <w:r w:rsidR="00651785" w:rsidRPr="003F34FE">
        <w:rPr>
          <w:rFonts w:ascii="Times New Roman" w:hAnsi="Times New Roman" w:cs="Times New Roman"/>
          <w:sz w:val="24"/>
          <w:szCs w:val="24"/>
        </w:rPr>
        <w:t>самостоятельных</w:t>
      </w:r>
      <w:r w:rsidRPr="003F34FE">
        <w:rPr>
          <w:rFonts w:ascii="Times New Roman" w:hAnsi="Times New Roman" w:cs="Times New Roman"/>
          <w:sz w:val="24"/>
          <w:szCs w:val="24"/>
        </w:rPr>
        <w:t xml:space="preserve"> работ, вопросов к экзамену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3F34FE">
        <w:rPr>
          <w:rFonts w:ascii="Times New Roman" w:hAnsi="Times New Roman" w:cs="Times New Roman"/>
          <w:sz w:val="24"/>
          <w:szCs w:val="24"/>
        </w:rPr>
        <w:t xml:space="preserve"> программой учебной дисциплины (модуля)</w:t>
      </w:r>
      <w:r w:rsidR="006F5465">
        <w:rPr>
          <w:rFonts w:ascii="Times New Roman" w:hAnsi="Times New Roman" w:cs="Times New Roman"/>
          <w:sz w:val="24"/>
          <w:szCs w:val="24"/>
        </w:rPr>
        <w:t xml:space="preserve"> Волейбол</w:t>
      </w:r>
      <w:r w:rsidRPr="003F34FE">
        <w:rPr>
          <w:rFonts w:ascii="Times New Roman" w:hAnsi="Times New Roman" w:cs="Times New Roman"/>
          <w:sz w:val="24"/>
          <w:szCs w:val="24"/>
        </w:rPr>
        <w:t>.</w:t>
      </w:r>
    </w:p>
    <w:p w:rsidR="00213E01" w:rsidRPr="000C7596" w:rsidRDefault="00213E01" w:rsidP="00534C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 xml:space="preserve">4. Перечень компетенций, формируемых дисциплиной: </w:t>
      </w:r>
      <w:r w:rsidR="000C7596" w:rsidRPr="000C7596">
        <w:rPr>
          <w:rFonts w:ascii="Times New Roman" w:hAnsi="Times New Roman" w:cs="Times New Roman"/>
          <w:sz w:val="24"/>
          <w:szCs w:val="24"/>
        </w:rPr>
        <w:t>Способен осваивать и использовать теоретические знания и практические умения в предметной области при решении профессиональных задач</w:t>
      </w:r>
      <w:r w:rsidR="000C7596">
        <w:rPr>
          <w:rFonts w:ascii="Times New Roman" w:hAnsi="Times New Roman" w:cs="Times New Roman"/>
          <w:sz w:val="24"/>
          <w:szCs w:val="24"/>
        </w:rPr>
        <w:t xml:space="preserve"> (</w:t>
      </w:r>
      <w:r w:rsidR="00651785">
        <w:rPr>
          <w:rFonts w:ascii="Times New Roman" w:hAnsi="Times New Roman" w:cs="Times New Roman"/>
          <w:sz w:val="24"/>
          <w:szCs w:val="24"/>
        </w:rPr>
        <w:t>ПК-1</w:t>
      </w:r>
      <w:r w:rsidR="000C7596">
        <w:rPr>
          <w:rFonts w:ascii="Times New Roman" w:hAnsi="Times New Roman" w:cs="Times New Roman"/>
          <w:sz w:val="24"/>
          <w:szCs w:val="24"/>
        </w:rPr>
        <w:t>)</w:t>
      </w:r>
      <w:r w:rsidR="00651785">
        <w:rPr>
          <w:rFonts w:ascii="Times New Roman" w:hAnsi="Times New Roman" w:cs="Times New Roman"/>
          <w:sz w:val="24"/>
          <w:szCs w:val="24"/>
        </w:rPr>
        <w:t>.</w:t>
      </w:r>
      <w:r w:rsidRPr="003F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b/>
          <w:sz w:val="24"/>
          <w:szCs w:val="24"/>
        </w:rPr>
        <w:t>5. Проверка и оценка результатов выполнения заданий:</w:t>
      </w: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213E01" w:rsidRPr="003F34FE" w:rsidRDefault="00213E01" w:rsidP="00213E0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213E01" w:rsidRPr="003F34FE" w:rsidRDefault="006F5465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(модуля) Волейбол</w:t>
      </w: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148"/>
        <w:gridCol w:w="3012"/>
        <w:gridCol w:w="2595"/>
      </w:tblGrid>
      <w:tr w:rsidR="00213E01" w:rsidRPr="00534CB2" w:rsidTr="006C7E01">
        <w:tc>
          <w:tcPr>
            <w:tcW w:w="594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38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3097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642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213E01" w:rsidRPr="00534CB2" w:rsidTr="006C7E01">
        <w:tc>
          <w:tcPr>
            <w:tcW w:w="594" w:type="dxa"/>
            <w:vAlign w:val="center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:rsidR="00213E01" w:rsidRPr="00534CB2" w:rsidRDefault="00C228E3" w:rsidP="00534CB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28E3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игры в волейбол, классификация технических приемов</w:t>
            </w:r>
          </w:p>
        </w:tc>
        <w:tc>
          <w:tcPr>
            <w:tcW w:w="3097" w:type="dxa"/>
            <w:vAlign w:val="center"/>
          </w:tcPr>
          <w:p w:rsidR="00213E01" w:rsidRPr="00534CB2" w:rsidRDefault="006E2BD6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42" w:type="dxa"/>
            <w:vAlign w:val="center"/>
          </w:tcPr>
          <w:p w:rsidR="00213E01" w:rsidRPr="00534CB2" w:rsidRDefault="00C228E3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="00213E01" w:rsidRPr="00534CB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213E01" w:rsidRPr="00534CB2" w:rsidTr="006C7E01">
        <w:tc>
          <w:tcPr>
            <w:tcW w:w="594" w:type="dxa"/>
            <w:vAlign w:val="center"/>
          </w:tcPr>
          <w:p w:rsidR="00213E01" w:rsidRPr="00534CB2" w:rsidRDefault="00170604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:rsidR="00213E01" w:rsidRPr="00534CB2" w:rsidRDefault="00C228E3" w:rsidP="00534C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aps/>
                <w:spacing w:val="-6"/>
                <w:sz w:val="24"/>
                <w:szCs w:val="24"/>
              </w:rPr>
            </w:pPr>
            <w:r w:rsidRPr="00C228E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 приемов в волейболе и тактические взаимодействия волейболистов</w:t>
            </w:r>
          </w:p>
        </w:tc>
        <w:tc>
          <w:tcPr>
            <w:tcW w:w="3097" w:type="dxa"/>
            <w:vAlign w:val="center"/>
          </w:tcPr>
          <w:p w:rsidR="00213E01" w:rsidRPr="00534CB2" w:rsidRDefault="006E2BD6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42" w:type="dxa"/>
          </w:tcPr>
          <w:p w:rsidR="00213E01" w:rsidRPr="00534CB2" w:rsidRDefault="00C228E3" w:rsidP="0053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работа, </w:t>
            </w:r>
            <w:r w:rsidR="00651785" w:rsidRPr="00534CB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534CB2" w:rsidRDefault="00534CB2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3E01" w:rsidRPr="003F34FE" w:rsidRDefault="00213E01" w:rsidP="00213E0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13E01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:rsidR="00213E01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191" w:rsidRPr="003C7191" w:rsidRDefault="00233DE9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Характеристика волейбола</w:t>
      </w:r>
      <w:r w:rsidR="003C7191" w:rsidRPr="003C7191">
        <w:rPr>
          <w:rFonts w:ascii="Times New Roman" w:eastAsia="Times New Roman" w:hAnsi="Times New Roman" w:cs="Times New Roman"/>
          <w:sz w:val="24"/>
          <w:szCs w:val="24"/>
        </w:rPr>
        <w:t>, их специфические признаки.</w:t>
      </w:r>
    </w:p>
    <w:p w:rsidR="003C7191" w:rsidRPr="003C7191" w:rsidRDefault="00233DE9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Волейбол</w:t>
      </w:r>
      <w:r w:rsidR="003C7191" w:rsidRPr="003C7191">
        <w:rPr>
          <w:rFonts w:ascii="Times New Roman" w:eastAsia="Times New Roman" w:hAnsi="Times New Roman" w:cs="Times New Roman"/>
          <w:sz w:val="24"/>
          <w:szCs w:val="24"/>
        </w:rPr>
        <w:t xml:space="preserve"> как вид спорта и средство физического воспитания.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Способы прове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дения соревнований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(системы розыгрыша).</w:t>
      </w:r>
    </w:p>
    <w:p w:rsidR="003C7191" w:rsidRPr="003C7191" w:rsidRDefault="00233DE9" w:rsidP="003C7191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Техника игры</w:t>
      </w:r>
      <w:r w:rsidR="003C7191" w:rsidRPr="003C7191">
        <w:rPr>
          <w:rFonts w:ascii="Times New Roman" w:eastAsia="Times New Roman" w:hAnsi="Times New Roman" w:cs="Times New Roman"/>
          <w:sz w:val="24"/>
          <w:szCs w:val="24"/>
        </w:rPr>
        <w:t>. Классификация.</w:t>
      </w:r>
    </w:p>
    <w:p w:rsidR="003C7191" w:rsidRPr="003C7191" w:rsidRDefault="003C7191" w:rsidP="003C7191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Техни</w:t>
      </w:r>
      <w:r w:rsidR="00344620">
        <w:rPr>
          <w:rFonts w:ascii="Times New Roman" w:eastAsia="Times New Roman" w:hAnsi="Times New Roman" w:cs="Times New Roman"/>
          <w:sz w:val="24"/>
          <w:szCs w:val="24"/>
        </w:rPr>
        <w:t xml:space="preserve">ка игры в нападении </w:t>
      </w:r>
    </w:p>
    <w:p w:rsidR="003C7191" w:rsidRPr="003C7191" w:rsidRDefault="003C7191" w:rsidP="003C7191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344620">
        <w:rPr>
          <w:rFonts w:ascii="Times New Roman" w:eastAsia="Times New Roman" w:hAnsi="Times New Roman" w:cs="Times New Roman"/>
          <w:sz w:val="24"/>
          <w:szCs w:val="24"/>
        </w:rPr>
        <w:t>хника игры в защите</w:t>
      </w:r>
    </w:p>
    <w:p w:rsidR="003C7191" w:rsidRPr="003C7191" w:rsidRDefault="00233DE9" w:rsidP="003C7191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Тактика игры в волейбол</w:t>
      </w:r>
      <w:r w:rsidR="003C7191" w:rsidRPr="003C7191">
        <w:rPr>
          <w:rFonts w:ascii="Times New Roman" w:eastAsia="Times New Roman" w:hAnsi="Times New Roman" w:cs="Times New Roman"/>
          <w:sz w:val="24"/>
          <w:szCs w:val="24"/>
        </w:rPr>
        <w:t>. Классификация.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Физи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ческая подготовка волейболистов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Развитие специальных физических качеств, 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необходимых для игры в волейбол</w:t>
      </w:r>
      <w:r w:rsidR="003446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Обучение игровой и соревновательной деятельности 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волейболистов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Определение уровня фи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зического развития волейболистов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 Контрольные нормативы.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Техника безопасности и предупреждение травматизма на занятиях и при прове</w:t>
      </w:r>
      <w:r w:rsidR="0034462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ении соревнований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Гигиенические требования к инвентарю, к </w:t>
      </w:r>
      <w:r w:rsidR="00651785" w:rsidRPr="003C7191">
        <w:rPr>
          <w:rFonts w:ascii="Times New Roman" w:eastAsia="Times New Roman" w:hAnsi="Times New Roman" w:cs="Times New Roman"/>
          <w:sz w:val="24"/>
          <w:szCs w:val="24"/>
        </w:rPr>
        <w:t>оборудованию, к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одежде занимающегося.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Организация суде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йства соревнований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  Работа секретариата и обязанности судей.</w:t>
      </w:r>
    </w:p>
    <w:p w:rsidR="003C7191" w:rsidRPr="002B513D" w:rsidRDefault="00344620" w:rsidP="002B513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Функции игроков в </w:t>
      </w:r>
      <w:r w:rsidR="006B1500">
        <w:rPr>
          <w:rFonts w:ascii="Times New Roman" w:eastAsia="Times New Roman" w:hAnsi="Times New Roman" w:cs="Times New Roman"/>
          <w:sz w:val="24"/>
          <w:szCs w:val="24"/>
        </w:rPr>
        <w:t>волейболе</w:t>
      </w:r>
      <w:r w:rsidR="003C7191" w:rsidRPr="003C71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Характеристика технических приемов, 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необходимых для игры в волейболе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Характеристика способов ведения мяча и методика его обучения</w:t>
      </w: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Структура учебно-тренировочного занятия. Характеристика частей учебно-тренировочного занятия (вводной, подготовительной, основной, заключительной).</w:t>
      </w: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проведения заняти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й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в общеобразовательной школе, спортивной секции, вузе.</w:t>
      </w: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подготовки детей различного возраста в связи с физиологическими и психологическими изменениями, происходящими в организме. Особенности методики проведения урока по 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волейболу</w:t>
      </w:r>
      <w:r w:rsidR="00651785" w:rsidRPr="003C719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младших классах.</w:t>
      </w: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методик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и проведения урока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в средних классах.</w:t>
      </w: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методик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и проведения урока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в старших классах.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применения кругового м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етода в тренировке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методики обуче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ния технике в волейболе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(этапы, основные задачи, средства и методы).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Реализация принципа систем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атичности в обучении Волейболом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Реализация принципа возрастающей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 xml:space="preserve"> нагрузки в обучении волейболом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Виды, формы и средства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 xml:space="preserve"> контроля на уроке по волейбол</w:t>
      </w:r>
      <w:r w:rsidR="006B1500">
        <w:rPr>
          <w:rFonts w:ascii="Times New Roman" w:eastAsia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191" w:rsidRPr="00233DE9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Этапы мно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голетней подготовки в волейболе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DE9">
        <w:rPr>
          <w:rFonts w:eastAsia="Times New Roman"/>
        </w:rPr>
        <w:t xml:space="preserve">  </w:t>
      </w:r>
      <w:r w:rsidRPr="000C7596">
        <w:rPr>
          <w:rFonts w:ascii="Times New Roman" w:eastAsia="Times New Roman" w:hAnsi="Times New Roman" w:cs="Times New Roman"/>
          <w:sz w:val="24"/>
          <w:szCs w:val="24"/>
        </w:rPr>
        <w:t>Общие положения и классификация техники игры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стоек и перемещений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верхней прямой подачи в волейболе (ошибки и пути их устранения).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нижней прямой и боковой подач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передачи мяча снизу двумя руками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передачи мяча двумя руками сверху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прямого нападающего удара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блокирования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Основные понятия тактики игры, функции игроков и комплектование команды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подач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передач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нападающих ударов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приема подач и нападающих ударов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взаимодействий блокирующих игроков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Место и значение спортивных игр в системе физического воспитания.</w:t>
      </w:r>
    </w:p>
    <w:p w:rsidR="00233DE9" w:rsidRDefault="00233DE9" w:rsidP="00233DE9">
      <w:pPr>
        <w:ind w:firstLine="709"/>
        <w:rPr>
          <w:i/>
        </w:rPr>
      </w:pPr>
    </w:p>
    <w:p w:rsidR="00233DE9" w:rsidRPr="003C7191" w:rsidRDefault="00233DE9" w:rsidP="00233DE9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(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3F34FE">
        <w:rPr>
          <w:rFonts w:ascii="Times New Roman" w:hAnsi="Times New Roman" w:cs="Times New Roman"/>
          <w:sz w:val="24"/>
          <w:szCs w:val="24"/>
        </w:rPr>
        <w:t>ри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3F34FE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3F34FE">
        <w:rPr>
          <w:rFonts w:ascii="Times New Roman" w:hAnsi="Times New Roman" w:cs="Times New Roman"/>
          <w:sz w:val="24"/>
          <w:szCs w:val="24"/>
        </w:rPr>
        <w:t>рии</w:t>
      </w:r>
      <w:r w:rsidRPr="003F34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и</w:t>
      </w:r>
      <w:r w:rsidRPr="003F34F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по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3F34FE">
        <w:rPr>
          <w:rFonts w:ascii="Times New Roman" w:hAnsi="Times New Roman" w:cs="Times New Roman"/>
          <w:sz w:val="24"/>
          <w:szCs w:val="24"/>
        </w:rPr>
        <w:t>з</w:t>
      </w:r>
      <w:r w:rsidRPr="003F34FE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3F34FE">
        <w:rPr>
          <w:rFonts w:ascii="Times New Roman" w:hAnsi="Times New Roman" w:cs="Times New Roman"/>
          <w:sz w:val="24"/>
          <w:szCs w:val="24"/>
        </w:rPr>
        <w:t>л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3F34FE">
        <w:rPr>
          <w:rFonts w:ascii="Times New Roman" w:hAnsi="Times New Roman" w:cs="Times New Roman"/>
          <w:sz w:val="24"/>
          <w:szCs w:val="24"/>
        </w:rPr>
        <w:t>й</w:t>
      </w:r>
      <w:r w:rsidRPr="003F34F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оц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3F34FE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3F34FE">
        <w:rPr>
          <w:rFonts w:ascii="Times New Roman" w:hAnsi="Times New Roman" w:cs="Times New Roman"/>
          <w:sz w:val="24"/>
          <w:szCs w:val="24"/>
        </w:rPr>
        <w:t>и</w:t>
      </w:r>
      <w:r w:rsidRPr="003F34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3F34FE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3F34FE">
        <w:rPr>
          <w:rFonts w:ascii="Times New Roman" w:hAnsi="Times New Roman" w:cs="Times New Roman"/>
          <w:sz w:val="24"/>
          <w:szCs w:val="24"/>
        </w:rPr>
        <w:t>ор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3F34FE">
        <w:rPr>
          <w:rFonts w:ascii="Times New Roman" w:hAnsi="Times New Roman" w:cs="Times New Roman"/>
          <w:sz w:val="24"/>
          <w:szCs w:val="24"/>
        </w:rPr>
        <w:t>ир</w:t>
      </w:r>
      <w:r w:rsidRPr="003F34FE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3F34F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3F34FE">
        <w:rPr>
          <w:rFonts w:ascii="Times New Roman" w:hAnsi="Times New Roman" w:cs="Times New Roman"/>
          <w:sz w:val="24"/>
          <w:szCs w:val="24"/>
        </w:rPr>
        <w:t>нно</w:t>
      </w:r>
      <w:r w:rsidRPr="003F34FE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3F34FE">
        <w:rPr>
          <w:rFonts w:ascii="Times New Roman" w:hAnsi="Times New Roman" w:cs="Times New Roman"/>
          <w:sz w:val="24"/>
          <w:szCs w:val="24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62"/>
        <w:gridCol w:w="1557"/>
        <w:gridCol w:w="1556"/>
      </w:tblGrid>
      <w:tr w:rsidR="00170604" w:rsidRPr="00534CB2" w:rsidTr="006C7E01">
        <w:tc>
          <w:tcPr>
            <w:tcW w:w="1595" w:type="dxa"/>
            <w:vMerge w:val="restart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П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л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у</w:t>
            </w:r>
            <w:r w:rsidRPr="00534CB2">
              <w:rPr>
                <w:rFonts w:ascii="Times New Roman" w:hAnsi="Times New Roman" w:cs="Times New Roman"/>
                <w:spacing w:val="-3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м</w:t>
            </w:r>
            <w:r w:rsidRPr="00534CB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ы</w:t>
            </w:r>
            <w:r w:rsidRPr="00534CB2">
              <w:rPr>
                <w:rFonts w:ascii="Times New Roman" w:hAnsi="Times New Roman" w:cs="Times New Roman"/>
                <w:w w:val="101"/>
                <w:sz w:val="18"/>
                <w:szCs w:val="18"/>
              </w:rPr>
              <w:t>е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л</w:t>
            </w:r>
            <w:r w:rsidRPr="00534CB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ь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34CB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об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ч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Кр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6380" w:type="dxa"/>
            <w:gridSpan w:val="4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П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аза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ел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я, балл</w:t>
            </w:r>
          </w:p>
        </w:tc>
      </w:tr>
      <w:tr w:rsidR="00170604" w:rsidRPr="00534CB2" w:rsidTr="006C7E01">
        <w:tc>
          <w:tcPr>
            <w:tcW w:w="1595" w:type="dxa"/>
            <w:vMerge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5" w:type="dxa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5" w:type="dxa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5" w:type="dxa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70604" w:rsidRPr="00534CB2" w:rsidTr="006C7E01"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Pr="00534CB2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н</w:t>
            </w: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>ь</w:t>
            </w: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13E01" w:rsidRPr="00534CB2" w:rsidRDefault="00213E01" w:rsidP="001706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  <w:tc>
          <w:tcPr>
            <w:tcW w:w="1595" w:type="dxa"/>
          </w:tcPr>
          <w:p w:rsidR="003C7191" w:rsidRPr="00534CB2" w:rsidRDefault="00213E01" w:rsidP="003C7191">
            <w:pPr>
              <w:pStyle w:val="a6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Зн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w w:val="101"/>
                <w:sz w:val="18"/>
                <w:szCs w:val="18"/>
              </w:rPr>
              <w:t xml:space="preserve">е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  <w:p w:rsidR="00213E01" w:rsidRPr="00534CB2" w:rsidRDefault="006F5465" w:rsidP="003C719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  <w:tc>
          <w:tcPr>
            <w:tcW w:w="1595" w:type="dxa"/>
          </w:tcPr>
          <w:p w:rsidR="003C7191" w:rsidRPr="00534CB2" w:rsidRDefault="00213E01" w:rsidP="003C7191">
            <w:pPr>
              <w:pStyle w:val="a6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Не знает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  <w:p w:rsidR="00213E01" w:rsidRPr="00534CB2" w:rsidRDefault="006F5465" w:rsidP="003C719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  <w:tc>
          <w:tcPr>
            <w:tcW w:w="1595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Знает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,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волейбола,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но имеет затруднения в их характеристике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Знает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="000C7596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волейбола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,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 допускает 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незначительные ошибки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Знает </w:t>
            </w:r>
          </w:p>
          <w:p w:rsidR="00213E01" w:rsidRPr="00534CB2" w:rsidRDefault="00213E01" w:rsidP="003C719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="00D86748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</w:tr>
      <w:tr w:rsidR="00170604" w:rsidRPr="00534CB2" w:rsidTr="006C7E01"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</w:p>
          <w:p w:rsidR="00213E01" w:rsidRPr="00534CB2" w:rsidRDefault="00213E01" w:rsidP="00170604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lastRenderedPageBreak/>
              <w:t xml:space="preserve">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="00170604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с целью реализации способности использования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lastRenderedPageBreak/>
              <w:t xml:space="preserve">Умение </w:t>
            </w:r>
          </w:p>
          <w:p w:rsidR="00213E01" w:rsidRPr="00534CB2" w:rsidRDefault="00213E01" w:rsidP="003C719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lastRenderedPageBreak/>
              <w:t xml:space="preserve">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Не умеет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доказательно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использовать на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  <w:r w:rsidR="00534CB2"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 xml:space="preserve">Умеет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доказательно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использовать на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,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Умеет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lastRenderedPageBreak/>
              <w:t>по 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,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допускает 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595" w:type="dxa"/>
          </w:tcPr>
          <w:p w:rsidR="00213E01" w:rsidRPr="00534CB2" w:rsidRDefault="00213E01" w:rsidP="0065178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Умеет </w:t>
            </w:r>
          </w:p>
          <w:p w:rsidR="00213E01" w:rsidRPr="00534CB2" w:rsidRDefault="00213E01" w:rsidP="003C719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lastRenderedPageBreak/>
              <w:t xml:space="preserve">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</w:p>
        </w:tc>
      </w:tr>
      <w:tr w:rsidR="00170604" w:rsidRPr="00534CB2" w:rsidTr="006C7E01">
        <w:tc>
          <w:tcPr>
            <w:tcW w:w="1595" w:type="dxa"/>
          </w:tcPr>
          <w:p w:rsidR="00213E01" w:rsidRPr="00534CB2" w:rsidRDefault="00213E01" w:rsidP="006517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владеть: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онятиями и терминами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дисциплины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методическими навыками и приемами организации 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Владение </w:t>
            </w:r>
          </w:p>
          <w:p w:rsidR="00213E01" w:rsidRPr="00534CB2" w:rsidRDefault="00213E01" w:rsidP="006517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онятиями и терминами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дисциплины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Обладает низким уровнем</w:t>
            </w:r>
          </w:p>
          <w:p w:rsidR="00213E01" w:rsidRPr="00534CB2" w:rsidRDefault="00213E01" w:rsidP="006517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основных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онятий и терминами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дисциплины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Владеет</w:t>
            </w:r>
          </w:p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онятиями и </w:t>
            </w:r>
            <w:r w:rsidR="00651785"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терминами </w:t>
            </w:r>
            <w:r w:rsidR="00651785"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дисциплины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но не достаточно четко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Владеет</w:t>
            </w:r>
          </w:p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онятиями и </w:t>
            </w:r>
            <w:r w:rsidR="00651785"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терминами </w:t>
            </w:r>
            <w:r w:rsidR="00651785"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дисциплины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Владеет</w:t>
            </w:r>
          </w:p>
          <w:p w:rsidR="00213E01" w:rsidRPr="00534CB2" w:rsidRDefault="00213E01" w:rsidP="006517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онятиями и терминами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дисциплины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</w:p>
        </w:tc>
      </w:tr>
    </w:tbl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eastAsia="Calibri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eastAsia="Calibri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eastAsia="Calibri" w:hAnsi="Times New Roman" w:cs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213E01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E82" w:rsidRPr="003F34FE" w:rsidRDefault="009E0E82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Фонды оценочных средств учебной дисциплины (модуля) составил (и):</w:t>
      </w:r>
    </w:p>
    <w:p w:rsidR="00213E01" w:rsidRPr="003F34FE" w:rsidRDefault="006E2BD6" w:rsidP="00213E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Головчук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О.О.</w:t>
      </w:r>
      <w:r w:rsidR="00213E01" w:rsidRPr="003F3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ст. преподаватель </w:t>
      </w:r>
      <w:r w:rsidR="00213E01" w:rsidRPr="003F34FE">
        <w:rPr>
          <w:rFonts w:ascii="Times New Roman" w:hAnsi="Times New Roman" w:cs="Times New Roman"/>
          <w:sz w:val="24"/>
          <w:szCs w:val="24"/>
        </w:rPr>
        <w:t xml:space="preserve">кафедры спортивных дисциплин </w:t>
      </w:r>
      <w:r>
        <w:rPr>
          <w:rFonts w:ascii="Times New Roman" w:hAnsi="Times New Roman" w:cs="Times New Roman"/>
          <w:sz w:val="24"/>
          <w:szCs w:val="24"/>
        </w:rPr>
        <w:t>и высшего спортивного мастерства.</w:t>
      </w:r>
    </w:p>
    <w:p w:rsidR="00297733" w:rsidRDefault="00297733"/>
    <w:sectPr w:rsidR="00297733" w:rsidSect="00A41D7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F5C" w:rsidRDefault="00EC2F5C" w:rsidP="00A41D71">
      <w:pPr>
        <w:spacing w:after="0" w:line="240" w:lineRule="auto"/>
      </w:pPr>
      <w:r>
        <w:separator/>
      </w:r>
    </w:p>
  </w:endnote>
  <w:endnote w:type="continuationSeparator" w:id="0">
    <w:p w:rsidR="00EC2F5C" w:rsidRDefault="00EC2F5C" w:rsidP="00A4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5E" w:rsidRDefault="00AB6B66" w:rsidP="00FB42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977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3A5E" w:rsidRDefault="00EC2F5C" w:rsidP="00FB42B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5E" w:rsidRDefault="00EC2F5C" w:rsidP="00FB42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F5C" w:rsidRDefault="00EC2F5C" w:rsidP="00A41D71">
      <w:pPr>
        <w:spacing w:after="0" w:line="240" w:lineRule="auto"/>
      </w:pPr>
      <w:r>
        <w:separator/>
      </w:r>
    </w:p>
  </w:footnote>
  <w:footnote w:type="continuationSeparator" w:id="0">
    <w:p w:rsidR="00EC2F5C" w:rsidRDefault="00EC2F5C" w:rsidP="00A4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C"/>
    <w:multiLevelType w:val="multilevel"/>
    <w:tmpl w:val="A83A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26985"/>
    <w:multiLevelType w:val="hybridMultilevel"/>
    <w:tmpl w:val="B06C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54B92"/>
    <w:multiLevelType w:val="hybridMultilevel"/>
    <w:tmpl w:val="A9D6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B57AF"/>
    <w:multiLevelType w:val="hybridMultilevel"/>
    <w:tmpl w:val="77B01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E878F0"/>
    <w:multiLevelType w:val="hybridMultilevel"/>
    <w:tmpl w:val="A8984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06693"/>
    <w:multiLevelType w:val="hybridMultilevel"/>
    <w:tmpl w:val="D79C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942D7"/>
    <w:multiLevelType w:val="hybridMultilevel"/>
    <w:tmpl w:val="E4C04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2691E"/>
    <w:multiLevelType w:val="hybridMultilevel"/>
    <w:tmpl w:val="EED4BD72"/>
    <w:lvl w:ilvl="0" w:tplc="70BAF3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DE019D"/>
    <w:multiLevelType w:val="hybridMultilevel"/>
    <w:tmpl w:val="226CD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845CB"/>
    <w:multiLevelType w:val="hybridMultilevel"/>
    <w:tmpl w:val="8E60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  <w:num w:numId="12">
    <w:abstractNumId w:val="3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01"/>
    <w:rsid w:val="00027EB8"/>
    <w:rsid w:val="0008446C"/>
    <w:rsid w:val="000C7596"/>
    <w:rsid w:val="000E59B9"/>
    <w:rsid w:val="00170604"/>
    <w:rsid w:val="00213E01"/>
    <w:rsid w:val="00233DE9"/>
    <w:rsid w:val="00297733"/>
    <w:rsid w:val="002B513D"/>
    <w:rsid w:val="00344620"/>
    <w:rsid w:val="00382F33"/>
    <w:rsid w:val="003C7191"/>
    <w:rsid w:val="004A43BC"/>
    <w:rsid w:val="00534CB2"/>
    <w:rsid w:val="005E20C6"/>
    <w:rsid w:val="00651785"/>
    <w:rsid w:val="006B1500"/>
    <w:rsid w:val="006E2BD6"/>
    <w:rsid w:val="006F5465"/>
    <w:rsid w:val="007179EA"/>
    <w:rsid w:val="009E0E82"/>
    <w:rsid w:val="00A35455"/>
    <w:rsid w:val="00A41D71"/>
    <w:rsid w:val="00AB6B66"/>
    <w:rsid w:val="00AC112E"/>
    <w:rsid w:val="00C228E3"/>
    <w:rsid w:val="00D02C84"/>
    <w:rsid w:val="00D5186A"/>
    <w:rsid w:val="00D86748"/>
    <w:rsid w:val="00E05AD3"/>
    <w:rsid w:val="00EC2F5C"/>
    <w:rsid w:val="00F05ABD"/>
    <w:rsid w:val="00F82AB0"/>
    <w:rsid w:val="00F82E99"/>
    <w:rsid w:val="00F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52276-43C0-49BC-A2AE-7D1830AD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3E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Нижний колонтитул Знак"/>
    <w:basedOn w:val="a0"/>
    <w:link w:val="a3"/>
    <w:rsid w:val="00213E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5">
    <w:name w:val="page number"/>
    <w:basedOn w:val="a0"/>
    <w:rsid w:val="00213E01"/>
  </w:style>
  <w:style w:type="paragraph" w:styleId="a6">
    <w:name w:val="No Spacing"/>
    <w:uiPriority w:val="1"/>
    <w:qFormat/>
    <w:rsid w:val="00213E01"/>
    <w:pPr>
      <w:spacing w:after="0" w:line="240" w:lineRule="auto"/>
    </w:pPr>
  </w:style>
  <w:style w:type="paragraph" w:customStyle="1" w:styleId="1">
    <w:name w:val="Абзац списка1"/>
    <w:basedOn w:val="a"/>
    <w:rsid w:val="00213E01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WW8Num3z0">
    <w:name w:val="WW8Num3z0"/>
    <w:rsid w:val="00213E01"/>
    <w:rPr>
      <w:rFonts w:ascii="Times New Roman" w:eastAsia="Times New Roman" w:hAnsi="Times New Roman" w:cs="Times New Roman"/>
    </w:rPr>
  </w:style>
  <w:style w:type="paragraph" w:styleId="a7">
    <w:name w:val="Body Text Indent"/>
    <w:basedOn w:val="a"/>
    <w:link w:val="a8"/>
    <w:uiPriority w:val="99"/>
    <w:unhideWhenUsed/>
    <w:rsid w:val="00213E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13E01"/>
  </w:style>
  <w:style w:type="paragraph" w:customStyle="1" w:styleId="2">
    <w:name w:val="Абзац списка2"/>
    <w:basedOn w:val="a"/>
    <w:rsid w:val="00213E01"/>
    <w:pPr>
      <w:suppressAutoHyphens/>
      <w:spacing w:after="0" w:line="240" w:lineRule="auto"/>
      <w:ind w:left="720"/>
    </w:pPr>
    <w:rPr>
      <w:rFonts w:ascii="Times New Roman" w:eastAsia="Calibri" w:hAnsi="Times New Roman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Пользователь</cp:lastModifiedBy>
  <cp:revision>2</cp:revision>
  <dcterms:created xsi:type="dcterms:W3CDTF">2022-05-23T02:19:00Z</dcterms:created>
  <dcterms:modified xsi:type="dcterms:W3CDTF">2022-05-23T02:19:00Z</dcterms:modified>
</cp:coreProperties>
</file>