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B9" w:rsidRDefault="00B518B9" w:rsidP="00B518B9">
      <w:pPr>
        <w:pageBreakBefore/>
        <w:jc w:val="center"/>
        <w:rPr>
          <w:b/>
        </w:rPr>
      </w:pPr>
      <w:r>
        <w:rPr>
          <w:b/>
        </w:rPr>
        <w:t>Наименование оценочных средств по контролируемым разделам дисциплины</w:t>
      </w:r>
    </w:p>
    <w:p w:rsidR="00B518B9" w:rsidRDefault="00B518B9" w:rsidP="00B518B9">
      <w:pPr>
        <w:suppressAutoHyphens w:val="0"/>
        <w:rPr>
          <w:b/>
          <w:color w:val="000000"/>
          <w:lang w:eastAsia="ru-RU"/>
        </w:rPr>
      </w:pPr>
    </w:p>
    <w:p w:rsidR="00B518B9" w:rsidRDefault="00B518B9" w:rsidP="00B518B9">
      <w:pPr>
        <w:jc w:val="center"/>
        <w:rPr>
          <w:b/>
        </w:rPr>
      </w:pPr>
      <w:proofErr w:type="gramStart"/>
      <w:r>
        <w:rPr>
          <w:b/>
        </w:rPr>
        <w:t>История зарубежной литературы (</w:t>
      </w:r>
      <w:r>
        <w:rPr>
          <w:b/>
        </w:rPr>
        <w:t>Античность)</w:t>
      </w:r>
      <w:r>
        <w:rPr>
          <w:b/>
        </w:rPr>
        <w:t>)</w:t>
      </w:r>
      <w:proofErr w:type="gramEnd"/>
    </w:p>
    <w:p w:rsidR="00B518B9" w:rsidRDefault="00B518B9" w:rsidP="00B518B9">
      <w:pPr>
        <w:suppressAutoHyphens w:val="0"/>
        <w:jc w:val="center"/>
        <w:rPr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426"/>
        <w:gridCol w:w="1987"/>
        <w:gridCol w:w="3495"/>
      </w:tblGrid>
      <w:tr w:rsidR="00B518B9" w:rsidTr="00B518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pacing w:line="276" w:lineRule="auto"/>
              <w:ind w:right="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pacing w:line="276" w:lineRule="auto"/>
              <w:ind w:right="3"/>
              <w:jc w:val="center"/>
            </w:pPr>
            <w:r>
              <w:t>Контролируемые темы (разделы)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pacing w:line="276" w:lineRule="auto"/>
              <w:ind w:right="3"/>
              <w:jc w:val="center"/>
            </w:pPr>
            <w:r>
              <w:t>Контролируемые компетенции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pacing w:line="276" w:lineRule="auto"/>
              <w:ind w:right="3"/>
              <w:jc w:val="center"/>
            </w:pPr>
            <w:r>
              <w:t>Оценочные средства</w:t>
            </w:r>
          </w:p>
        </w:tc>
      </w:tr>
      <w:tr w:rsidR="00B518B9" w:rsidTr="00B518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napToGri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napToGrid w:val="0"/>
              <w:spacing w:line="276" w:lineRule="auto"/>
            </w:pPr>
            <w:r>
              <w:t xml:space="preserve">Введение в курс античной литературы.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 w:rsidP="00B518B9">
            <w:pPr>
              <w:spacing w:line="276" w:lineRule="auto"/>
              <w:ind w:right="3"/>
            </w:pPr>
            <w:r>
              <w:t>ПК-1, П</w:t>
            </w:r>
            <w:r>
              <w:t>К</w:t>
            </w:r>
            <w:r>
              <w:t>-2, УК-</w:t>
            </w:r>
            <w: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pacing w:line="276" w:lineRule="auto"/>
              <w:jc w:val="both"/>
            </w:pPr>
            <w:r>
              <w:t>задания для самостоятельной работы, тестовые задания, индивидуальные и групповые проекты</w:t>
            </w:r>
          </w:p>
        </w:tc>
      </w:tr>
      <w:tr w:rsidR="00B518B9" w:rsidTr="00B518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napToGri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napToGrid w:val="0"/>
              <w:spacing w:line="276" w:lineRule="auto"/>
            </w:pPr>
            <w:r>
              <w:t xml:space="preserve">Древнегреческая литература.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 w:rsidP="00B518B9">
            <w:pPr>
              <w:spacing w:line="276" w:lineRule="auto"/>
            </w:pPr>
            <w:r>
              <w:t xml:space="preserve"> ПК-1, П</w:t>
            </w:r>
            <w:r>
              <w:t>К</w:t>
            </w:r>
            <w:r>
              <w:t>-2, УК-</w:t>
            </w:r>
            <w: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pacing w:line="276" w:lineRule="auto"/>
              <w:jc w:val="both"/>
            </w:pPr>
            <w:r>
              <w:t>задания для самостоятельной работы, тестовые задания, индивидуальные и групповые проекты</w:t>
            </w:r>
          </w:p>
        </w:tc>
      </w:tr>
      <w:tr w:rsidR="00B518B9" w:rsidTr="00B518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napToGrid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napToGrid w:val="0"/>
              <w:spacing w:line="276" w:lineRule="auto"/>
            </w:pPr>
            <w:r>
              <w:t xml:space="preserve">Литература древнего Рима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 w:rsidP="00B518B9">
            <w:pPr>
              <w:spacing w:line="276" w:lineRule="auto"/>
            </w:pPr>
            <w:r>
              <w:t>ПК-1, П</w:t>
            </w:r>
            <w:r>
              <w:t>К</w:t>
            </w:r>
            <w:r>
              <w:t>-2, УК-</w:t>
            </w:r>
            <w: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B9" w:rsidRDefault="00B518B9">
            <w:pPr>
              <w:spacing w:line="276" w:lineRule="auto"/>
              <w:jc w:val="both"/>
            </w:pPr>
            <w:r>
              <w:t>задания для самостоятельной работы, тестовые задания, индивидуальные и групповые проекты</w:t>
            </w:r>
          </w:p>
        </w:tc>
      </w:tr>
    </w:tbl>
    <w:p w:rsidR="00B518B9" w:rsidRDefault="00B518B9" w:rsidP="00B518B9">
      <w:pPr>
        <w:ind w:right="3"/>
        <w:jc w:val="both"/>
      </w:pPr>
    </w:p>
    <w:p w:rsidR="00B518B9" w:rsidRDefault="00B518B9" w:rsidP="00B518B9">
      <w:pPr>
        <w:ind w:right="3"/>
        <w:jc w:val="both"/>
      </w:pPr>
    </w:p>
    <w:p w:rsidR="00B518B9" w:rsidRDefault="00B518B9" w:rsidP="00B518B9">
      <w:pPr>
        <w:pStyle w:val="32"/>
        <w:widowControl w:val="0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качества усвоения знаний в течение семестра (текущий контроль) осуществляется в устной форме, путем обсуждения проблем, выносимых на практические занятия и письменной, путем выполнения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разных по форме и содержанию работ и заданий, связанных с практическим освоением содержания дисциплины. Текущий контроль успеваемости также проводится в форме тестов по блокам дисциплины и выполненным заданиям (доклады, конспекты, презентации и др.), результатам контрольных и самостоятельных работ. Контрольный срез знаний показывает уровень освоения содержания отдельной предметной области в рамках дисциплины. </w:t>
      </w:r>
      <w:r>
        <w:rPr>
          <w:sz w:val="24"/>
          <w:szCs w:val="24"/>
        </w:rPr>
        <w:tab/>
      </w:r>
    </w:p>
    <w:p w:rsidR="00B518B9" w:rsidRDefault="00B518B9" w:rsidP="00B518B9">
      <w:pPr>
        <w:widowControl w:val="0"/>
        <w:tabs>
          <w:tab w:val="left" w:pos="-142"/>
        </w:tabs>
        <w:jc w:val="both"/>
      </w:pPr>
      <w:r>
        <w:t>Формы текущего контроля включают в себя:</w:t>
      </w:r>
    </w:p>
    <w:p w:rsidR="00B518B9" w:rsidRDefault="00B518B9" w:rsidP="00B518B9">
      <w:pPr>
        <w:jc w:val="both"/>
        <w:rPr>
          <w:i/>
          <w:iCs/>
        </w:rPr>
      </w:pPr>
    </w:p>
    <w:p w:rsidR="00B518B9" w:rsidRDefault="00B518B9" w:rsidP="00B518B9">
      <w:pPr>
        <w:suppressAutoHyphens w:val="0"/>
        <w:jc w:val="center"/>
        <w:rPr>
          <w:rFonts w:eastAsia="Batang"/>
          <w:lang w:eastAsia="ko-KR"/>
        </w:rPr>
      </w:pPr>
      <w:r>
        <w:rPr>
          <w:rFonts w:eastAsia="Batang"/>
          <w:b/>
          <w:lang w:eastAsia="ko-KR"/>
        </w:rPr>
        <w:t>1.1. Перечень текстов художественных произведений,</w:t>
      </w:r>
    </w:p>
    <w:p w:rsidR="00B518B9" w:rsidRDefault="00B518B9" w:rsidP="00B518B9">
      <w:pPr>
        <w:rPr>
          <w:rFonts w:eastAsia="Batang"/>
          <w:b/>
          <w:lang w:eastAsia="ko-KR"/>
        </w:rPr>
      </w:pPr>
      <w:proofErr w:type="gramStart"/>
      <w:r>
        <w:rPr>
          <w:rFonts w:eastAsia="Batang"/>
          <w:b/>
          <w:lang w:eastAsia="ko-KR"/>
        </w:rPr>
        <w:t>которые</w:t>
      </w:r>
      <w:proofErr w:type="gramEnd"/>
      <w:r>
        <w:rPr>
          <w:rFonts w:eastAsia="Batang"/>
          <w:b/>
          <w:lang w:eastAsia="ko-KR"/>
        </w:rPr>
        <w:t xml:space="preserve"> нужно знать и уметь анализировать</w:t>
      </w:r>
    </w:p>
    <w:p w:rsidR="00B518B9" w:rsidRDefault="00B518B9" w:rsidP="00B518B9">
      <w:r>
        <w:rPr>
          <w:b/>
          <w:sz w:val="28"/>
          <w:szCs w:val="28"/>
        </w:rPr>
        <w:br/>
      </w:r>
      <w:r>
        <w:t>Мифы Древней Греции </w:t>
      </w:r>
      <w:r>
        <w:br/>
        <w:t>Гомер. «Илиада». «Одиссея».</w:t>
      </w:r>
      <w:r>
        <w:br/>
        <w:t>Гесиод. «Труды и дни».</w:t>
      </w:r>
      <w:r>
        <w:br/>
      </w:r>
      <w:proofErr w:type="spellStart"/>
      <w:r>
        <w:t>Алкей</w:t>
      </w:r>
      <w:proofErr w:type="spellEnd"/>
      <w:r>
        <w:t>. Лирика.</w:t>
      </w:r>
      <w:r>
        <w:br/>
        <w:t>Сапфо. Лирика.</w:t>
      </w:r>
      <w:r>
        <w:br/>
        <w:t>Анакреонт. Лирика.</w:t>
      </w:r>
      <w:r>
        <w:br/>
        <w:t>Эсхил. «Прометей Прикованный».</w:t>
      </w:r>
      <w:r>
        <w:br/>
        <w:t>Софокл. «Царь Эдип». «Антигона».</w:t>
      </w:r>
      <w:r>
        <w:br/>
        <w:t>Еврипид. «Медея».</w:t>
      </w:r>
      <w:r>
        <w:br/>
        <w:t>Аристофан. «Облака». «Лягушки».</w:t>
      </w:r>
      <w:r>
        <w:br/>
        <w:t>Аристотель. «Поэтика».</w:t>
      </w:r>
      <w:r>
        <w:br/>
      </w:r>
      <w:proofErr w:type="spellStart"/>
      <w:r>
        <w:t>Менандр</w:t>
      </w:r>
      <w:proofErr w:type="spellEnd"/>
      <w:r>
        <w:t>. «Брюзга».</w:t>
      </w:r>
      <w:r>
        <w:br/>
      </w:r>
      <w:proofErr w:type="spellStart"/>
      <w:r>
        <w:t>Феокрит</w:t>
      </w:r>
      <w:proofErr w:type="spellEnd"/>
      <w:r>
        <w:t>. Идиллии.</w:t>
      </w:r>
      <w:r>
        <w:br/>
        <w:t xml:space="preserve">Лонг. «Дафнис и </w:t>
      </w:r>
      <w:proofErr w:type="spellStart"/>
      <w:r>
        <w:t>Хлоя</w:t>
      </w:r>
      <w:proofErr w:type="spellEnd"/>
      <w:r>
        <w:t>».</w:t>
      </w:r>
      <w:r>
        <w:br/>
      </w:r>
      <w:proofErr w:type="spellStart"/>
      <w:r>
        <w:t>Плавт</w:t>
      </w:r>
      <w:proofErr w:type="spellEnd"/>
      <w:r>
        <w:t>. «Горшок».</w:t>
      </w:r>
      <w:r>
        <w:br/>
        <w:t>Лукреций. «О природе вещей».</w:t>
      </w:r>
      <w:r>
        <w:br/>
        <w:t>Катулл. Лирика.</w:t>
      </w:r>
      <w:r>
        <w:br/>
      </w:r>
      <w:r>
        <w:lastRenderedPageBreak/>
        <w:t>Вергилий. «Энеида».</w:t>
      </w:r>
      <w:r>
        <w:br/>
        <w:t>Гораций. «Послания» и «Наука поэзии»</w:t>
      </w:r>
      <w:r>
        <w:br/>
        <w:t>Овидий. «Метаморфозы».</w:t>
      </w:r>
      <w:r>
        <w:br/>
      </w:r>
      <w:proofErr w:type="spellStart"/>
      <w:r>
        <w:t>Апулей</w:t>
      </w:r>
      <w:proofErr w:type="spellEnd"/>
      <w:r>
        <w:t>. «Метаморфозы» или «Золотой осел».</w:t>
      </w:r>
    </w:p>
    <w:p w:rsidR="00B518B9" w:rsidRDefault="00B518B9" w:rsidP="00B518B9">
      <w:pPr>
        <w:tabs>
          <w:tab w:val="left" w:pos="2295"/>
        </w:tabs>
        <w:ind w:firstLine="720"/>
        <w:jc w:val="center"/>
        <w:rPr>
          <w:b/>
          <w:iCs/>
        </w:rPr>
      </w:pPr>
    </w:p>
    <w:p w:rsidR="00B518B9" w:rsidRDefault="00B518B9" w:rsidP="00B518B9">
      <w:pPr>
        <w:tabs>
          <w:tab w:val="left" w:pos="2295"/>
        </w:tabs>
        <w:ind w:firstLine="720"/>
        <w:jc w:val="center"/>
        <w:rPr>
          <w:b/>
          <w:iCs/>
        </w:rPr>
      </w:pPr>
      <w:r>
        <w:rPr>
          <w:b/>
          <w:iCs/>
        </w:rPr>
        <w:tab/>
      </w:r>
    </w:p>
    <w:p w:rsidR="00B518B9" w:rsidRDefault="00B518B9" w:rsidP="00B518B9">
      <w:pPr>
        <w:tabs>
          <w:tab w:val="left" w:pos="2295"/>
        </w:tabs>
        <w:ind w:firstLine="720"/>
        <w:jc w:val="center"/>
        <w:rPr>
          <w:b/>
        </w:rPr>
      </w:pPr>
      <w:r>
        <w:rPr>
          <w:b/>
        </w:rPr>
        <w:t>1.2. Темы для рефератов, докладов, презентаций</w:t>
      </w:r>
    </w:p>
    <w:p w:rsidR="00B518B9" w:rsidRDefault="00B518B9" w:rsidP="00B518B9">
      <w:pPr>
        <w:pStyle w:val="a9"/>
        <w:numPr>
          <w:ilvl w:val="0"/>
          <w:numId w:val="4"/>
        </w:numPr>
        <w:tabs>
          <w:tab w:val="left" w:pos="720"/>
        </w:tabs>
        <w:jc w:val="both"/>
        <w:rPr>
          <w:szCs w:val="20"/>
        </w:rPr>
      </w:pPr>
      <w:r>
        <w:rPr>
          <w:szCs w:val="20"/>
        </w:rPr>
        <w:t>Историческое значение античной литературы.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Античная мифология: к проблеме мифологического сознания.</w:t>
      </w:r>
    </w:p>
    <w:p w:rsidR="00B518B9" w:rsidRDefault="00B518B9" w:rsidP="00B518B9">
      <w:pPr>
        <w:pStyle w:val="a3"/>
        <w:numPr>
          <w:ilvl w:val="0"/>
          <w:numId w:val="4"/>
        </w:numPr>
      </w:pPr>
      <w:r>
        <w:t>Мифологические образы в русской литературе.</w:t>
      </w:r>
    </w:p>
    <w:p w:rsidR="00B518B9" w:rsidRDefault="00B518B9" w:rsidP="00B518B9">
      <w:pPr>
        <w:pStyle w:val="a3"/>
        <w:numPr>
          <w:ilvl w:val="0"/>
          <w:numId w:val="4"/>
        </w:numPr>
      </w:pPr>
      <w:r>
        <w:t>Гомеровский вопрос.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Истоки и генезис древнегреческой трагедии.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Мистериальные корни древнегреческой трагедии.</w:t>
      </w:r>
    </w:p>
    <w:p w:rsidR="00B518B9" w:rsidRDefault="00B518B9" w:rsidP="00B518B9">
      <w:pPr>
        <w:pStyle w:val="a9"/>
        <w:numPr>
          <w:ilvl w:val="0"/>
          <w:numId w:val="4"/>
        </w:numPr>
        <w:tabs>
          <w:tab w:val="left" w:pos="720"/>
        </w:tabs>
        <w:jc w:val="both"/>
        <w:rPr>
          <w:szCs w:val="20"/>
        </w:rPr>
      </w:pPr>
      <w:r>
        <w:rPr>
          <w:szCs w:val="20"/>
        </w:rPr>
        <w:t xml:space="preserve">Греческая декламационная лирика: </w:t>
      </w:r>
      <w:proofErr w:type="spellStart"/>
      <w:r>
        <w:rPr>
          <w:szCs w:val="20"/>
        </w:rPr>
        <w:t>Архилох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Тиртей</w:t>
      </w:r>
      <w:proofErr w:type="spellEnd"/>
      <w:r>
        <w:rPr>
          <w:szCs w:val="20"/>
        </w:rPr>
        <w:t xml:space="preserve">, Солон, </w:t>
      </w:r>
      <w:proofErr w:type="spellStart"/>
      <w:r>
        <w:rPr>
          <w:szCs w:val="20"/>
        </w:rPr>
        <w:t>Феогнид</w:t>
      </w:r>
      <w:proofErr w:type="spellEnd"/>
      <w:r>
        <w:rPr>
          <w:szCs w:val="20"/>
        </w:rPr>
        <w:t>.</w:t>
      </w:r>
    </w:p>
    <w:p w:rsidR="00B518B9" w:rsidRDefault="00B518B9" w:rsidP="00B518B9">
      <w:pPr>
        <w:pStyle w:val="a9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 xml:space="preserve">Греческая сольная лирика: </w:t>
      </w:r>
      <w:proofErr w:type="spellStart"/>
      <w:r>
        <w:rPr>
          <w:szCs w:val="20"/>
        </w:rPr>
        <w:t>Алкей</w:t>
      </w:r>
      <w:proofErr w:type="spellEnd"/>
      <w:r>
        <w:rPr>
          <w:szCs w:val="20"/>
        </w:rPr>
        <w:t xml:space="preserve">, Сапфо и Анакреонт. </w:t>
      </w:r>
    </w:p>
    <w:p w:rsidR="00B518B9" w:rsidRDefault="00B518B9" w:rsidP="00B518B9">
      <w:pPr>
        <w:pStyle w:val="a9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 xml:space="preserve">Жанр трагедии в творчестве Софокла. </w:t>
      </w:r>
    </w:p>
    <w:p w:rsidR="00B518B9" w:rsidRDefault="00B518B9" w:rsidP="00B518B9">
      <w:pPr>
        <w:pStyle w:val="a9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>Своеобразие трагедий Еврипида</w:t>
      </w:r>
    </w:p>
    <w:p w:rsidR="00B518B9" w:rsidRDefault="00B518B9" w:rsidP="00B518B9">
      <w:pPr>
        <w:pStyle w:val="a9"/>
        <w:numPr>
          <w:ilvl w:val="0"/>
          <w:numId w:val="4"/>
        </w:numPr>
        <w:tabs>
          <w:tab w:val="left" w:pos="720"/>
        </w:tabs>
        <w:jc w:val="both"/>
        <w:rPr>
          <w:szCs w:val="20"/>
        </w:rPr>
      </w:pPr>
      <w:r>
        <w:rPr>
          <w:szCs w:val="20"/>
        </w:rPr>
        <w:t>Эволюция творчества Эсхила, его роль в развитии жанра древнегреческой трагедии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Фольклорные традиции в </w:t>
      </w:r>
      <w:proofErr w:type="spellStart"/>
      <w:r>
        <w:rPr>
          <w:szCs w:val="24"/>
        </w:rPr>
        <w:t>древнеаттической</w:t>
      </w:r>
      <w:proofErr w:type="spellEnd"/>
      <w:r>
        <w:rPr>
          <w:szCs w:val="24"/>
        </w:rPr>
        <w:t xml:space="preserve"> комедии.</w:t>
      </w:r>
    </w:p>
    <w:p w:rsidR="00B518B9" w:rsidRDefault="00B518B9" w:rsidP="00B518B9">
      <w:pPr>
        <w:pStyle w:val="a9"/>
        <w:numPr>
          <w:ilvl w:val="0"/>
          <w:numId w:val="4"/>
        </w:numPr>
        <w:jc w:val="both"/>
        <w:rPr>
          <w:szCs w:val="20"/>
        </w:rPr>
      </w:pPr>
      <w:r>
        <w:t xml:space="preserve">Традиции </w:t>
      </w:r>
      <w:proofErr w:type="spellStart"/>
      <w:r>
        <w:t>аристофановской</w:t>
      </w:r>
      <w:proofErr w:type="spellEnd"/>
      <w:r>
        <w:t xml:space="preserve"> комедии в «Ревизоре» Н.В. Гоголя.</w:t>
      </w:r>
      <w:r>
        <w:rPr>
          <w:szCs w:val="20"/>
        </w:rPr>
        <w:t xml:space="preserve"> </w:t>
      </w:r>
    </w:p>
    <w:p w:rsidR="00B518B9" w:rsidRDefault="00B518B9" w:rsidP="00B518B9">
      <w:pPr>
        <w:pStyle w:val="a9"/>
        <w:numPr>
          <w:ilvl w:val="0"/>
          <w:numId w:val="4"/>
        </w:numPr>
        <w:tabs>
          <w:tab w:val="left" w:pos="720"/>
        </w:tabs>
        <w:jc w:val="both"/>
        <w:rPr>
          <w:szCs w:val="20"/>
        </w:rPr>
      </w:pPr>
      <w:r>
        <w:rPr>
          <w:szCs w:val="20"/>
        </w:rPr>
        <w:t>Историческое значение «Поэтики» Аристотеля.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Генезис и жанровая природа античного романа.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Значение римской литературы.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Образы и мотивы «Энеиды» в мировой литературе.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t>Творческий путь Овидия, его судьба. А.С. Пушкин об Овидии.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Переводы и переложения в русской поэзии оды Горация “К Мельпомене”.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Античность в балладах В.А. Жуковского.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Античность в творчестве А.С. Пушкина.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 Античные традиции в творчестве Н.В. Гоголя.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Античные мотивы в лирике К. Н. Батюшкова.</w:t>
      </w:r>
    </w:p>
    <w:p w:rsidR="00B518B9" w:rsidRDefault="00B518B9" w:rsidP="00B518B9">
      <w:pPr>
        <w:pStyle w:val="a3"/>
        <w:numPr>
          <w:ilvl w:val="0"/>
          <w:numId w:val="4"/>
        </w:numPr>
        <w:rPr>
          <w:szCs w:val="24"/>
        </w:rPr>
      </w:pPr>
      <w:r>
        <w:rPr>
          <w:szCs w:val="24"/>
        </w:rPr>
        <w:t>Античные мотивы и образы в творчестве И.А. Бунина.</w:t>
      </w:r>
    </w:p>
    <w:p w:rsidR="00B518B9" w:rsidRDefault="00B518B9" w:rsidP="00B518B9">
      <w:pPr>
        <w:pStyle w:val="a3"/>
        <w:ind w:left="720"/>
        <w:rPr>
          <w:szCs w:val="24"/>
        </w:rPr>
      </w:pPr>
    </w:p>
    <w:p w:rsidR="00B518B9" w:rsidRDefault="00B518B9" w:rsidP="00B518B9">
      <w:pPr>
        <w:widowControl w:val="0"/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реферата</w:t>
      </w:r>
    </w:p>
    <w:p w:rsidR="00B518B9" w:rsidRDefault="00B518B9" w:rsidP="00B518B9">
      <w:pPr>
        <w:widowControl w:val="0"/>
        <w:jc w:val="center"/>
        <w:rPr>
          <w:b/>
        </w:rPr>
      </w:pPr>
    </w:p>
    <w:p w:rsidR="00B518B9" w:rsidRDefault="00B518B9" w:rsidP="00B518B9">
      <w:pPr>
        <w:jc w:val="both"/>
      </w:pPr>
      <w:r>
        <w:t>1) титульный лист (оформляется по образцу, утвержденному кафедрой);</w:t>
      </w:r>
    </w:p>
    <w:p w:rsidR="00B518B9" w:rsidRDefault="00B518B9" w:rsidP="00B518B9">
      <w:pPr>
        <w:jc w:val="both"/>
      </w:pPr>
      <w:r>
        <w:t>2) план работы с указанием страниц каждого пункта;</w:t>
      </w:r>
    </w:p>
    <w:p w:rsidR="00B518B9" w:rsidRDefault="00B518B9" w:rsidP="00B518B9">
      <w:pPr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B518B9" w:rsidRDefault="00B518B9" w:rsidP="00B518B9">
      <w:pPr>
        <w:jc w:val="both"/>
      </w:pPr>
      <w:proofErr w:type="gramStart"/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  <w:proofErr w:type="gramEnd"/>
    </w:p>
    <w:p w:rsidR="00B518B9" w:rsidRDefault="00B518B9" w:rsidP="00B518B9">
      <w:pPr>
        <w:jc w:val="both"/>
      </w:pPr>
      <w:r>
        <w:t>5) заключение;</w:t>
      </w:r>
    </w:p>
    <w:p w:rsidR="00B518B9" w:rsidRDefault="00B518B9" w:rsidP="00B518B9">
      <w:pPr>
        <w:jc w:val="both"/>
      </w:pPr>
      <w:r>
        <w:t>6) список использованной литературы;</w:t>
      </w:r>
    </w:p>
    <w:p w:rsidR="00B518B9" w:rsidRDefault="00B518B9" w:rsidP="00B518B9">
      <w:pPr>
        <w:widowControl w:val="0"/>
        <w:jc w:val="both"/>
        <w:rPr>
          <w:b/>
        </w:rPr>
      </w:pPr>
      <w:proofErr w:type="gramStart"/>
      <w: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B518B9" w:rsidRDefault="00B518B9" w:rsidP="00B518B9">
      <w:pPr>
        <w:widowControl w:val="0"/>
        <w:jc w:val="center"/>
        <w:rPr>
          <w:b/>
          <w:bCs/>
        </w:rPr>
      </w:pPr>
    </w:p>
    <w:p w:rsidR="00B518B9" w:rsidRDefault="00B518B9" w:rsidP="00B518B9">
      <w:pPr>
        <w:widowControl w:val="0"/>
        <w:jc w:val="center"/>
        <w:rPr>
          <w:b/>
        </w:rPr>
      </w:pPr>
      <w:r>
        <w:rPr>
          <w:b/>
          <w:bCs/>
        </w:rPr>
        <w:t>Критерии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оценивания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rPr>
                <w:b/>
              </w:rPr>
              <w:t>Балл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  <w:rPr>
                <w:lang w:val="en-US"/>
              </w:rPr>
            </w:pPr>
            <w: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</w:pPr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-обоснование актуальности проблемы и темы для теории и</w:t>
            </w:r>
            <w:r>
              <w:rPr>
                <w:spacing w:val="2"/>
              </w:rPr>
              <w:t xml:space="preserve"> </w:t>
            </w:r>
            <w:r>
              <w:t>практики;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lastRenderedPageBreak/>
              <w:t xml:space="preserve">-соответствие плана </w:t>
            </w:r>
            <w:r>
              <w:rPr>
                <w:spacing w:val="-3"/>
              </w:rPr>
              <w:t>теме</w:t>
            </w:r>
            <w:r>
              <w:rPr>
                <w:spacing w:val="-5"/>
              </w:rPr>
              <w:t xml:space="preserve"> </w:t>
            </w:r>
            <w:r>
              <w:t>реферата;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-соответствие содержания теме и плану</w:t>
            </w:r>
            <w:r>
              <w:rPr>
                <w:spacing w:val="-13"/>
              </w:rPr>
              <w:t xml:space="preserve"> </w:t>
            </w:r>
            <w:r>
              <w:t>реферата;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pacing w:val="-1"/>
              </w:rPr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B518B9" w:rsidRDefault="00B518B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  <w:r>
              <w:rPr>
                <w:spacing w:val="-1"/>
              </w:rPr>
              <w:t xml:space="preserve"> зрения </w:t>
            </w:r>
            <w:r>
              <w:t>по проблеме</w:t>
            </w:r>
            <w:r>
              <w:rPr>
                <w:spacing w:val="-6"/>
              </w:rPr>
              <w:t xml:space="preserve"> </w:t>
            </w:r>
            <w:r>
              <w:t>изучения;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-наличие собственной авторской позиции, 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</w:pPr>
            <w:r>
              <w:rPr>
                <w:b/>
              </w:rPr>
              <w:lastRenderedPageBreak/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B518B9" w:rsidRDefault="00B518B9">
            <w:pPr>
              <w:spacing w:line="276" w:lineRule="auto"/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B518B9" w:rsidRDefault="00B518B9">
            <w:pPr>
              <w:spacing w:line="276" w:lineRule="auto"/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B518B9" w:rsidRDefault="00B518B9">
            <w:pPr>
              <w:spacing w:line="276" w:lineRule="auto"/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</w:pPr>
            <w:r>
              <w:rPr>
                <w:b/>
              </w:rPr>
              <w:t>Грамотность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B518B9" w:rsidRDefault="00B518B9">
            <w:pPr>
              <w:spacing w:line="276" w:lineRule="auto"/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</w:pPr>
            <w:r>
              <w:rPr>
                <w:b/>
              </w:rPr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B518B9" w:rsidRDefault="00B518B9">
            <w:pPr>
              <w:spacing w:line="276" w:lineRule="auto"/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B518B9" w:rsidRDefault="00B518B9" w:rsidP="00B518B9">
      <w:pPr>
        <w:tabs>
          <w:tab w:val="left" w:pos="-2268"/>
        </w:tabs>
        <w:ind w:right="72"/>
        <w:jc w:val="center"/>
      </w:pPr>
    </w:p>
    <w:p w:rsidR="00B518B9" w:rsidRDefault="00B518B9" w:rsidP="00B518B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Оценка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отлично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хорошо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удовлетворительно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неудовлетворительно</w:t>
            </w:r>
          </w:p>
        </w:tc>
      </w:tr>
    </w:tbl>
    <w:p w:rsidR="00B518B9" w:rsidRDefault="00B518B9" w:rsidP="00B518B9">
      <w:pPr>
        <w:widowControl w:val="0"/>
        <w:tabs>
          <w:tab w:val="left" w:pos="539"/>
        </w:tabs>
        <w:jc w:val="center"/>
        <w:rPr>
          <w:lang w:val="en-US"/>
        </w:rPr>
      </w:pPr>
    </w:p>
    <w:p w:rsidR="00B518B9" w:rsidRDefault="00B518B9" w:rsidP="00B518B9">
      <w:pPr>
        <w:jc w:val="center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доклада, выступления,</w:t>
      </w:r>
      <w:r>
        <w:rPr>
          <w:b/>
          <w:spacing w:val="-13"/>
        </w:rPr>
        <w:t xml:space="preserve"> </w:t>
      </w:r>
      <w:r>
        <w:rPr>
          <w:b/>
        </w:rPr>
        <w:t>сообщения</w:t>
      </w:r>
    </w:p>
    <w:p w:rsidR="00B518B9" w:rsidRDefault="00B518B9" w:rsidP="00B518B9">
      <w:pPr>
        <w:widowControl w:val="0"/>
      </w:pPr>
      <w:r>
        <w:t>1)</w:t>
      </w:r>
      <w:r>
        <w:rPr>
          <w:spacing w:val="-3"/>
        </w:rPr>
        <w:t xml:space="preserve"> </w:t>
      </w:r>
      <w:r>
        <w:t>сообщение (выступление);</w:t>
      </w:r>
    </w:p>
    <w:p w:rsidR="00B518B9" w:rsidRDefault="00B518B9" w:rsidP="00B518B9">
      <w:pPr>
        <w:widowControl w:val="0"/>
      </w:pPr>
      <w:r>
        <w:t>2) вопросы</w:t>
      </w:r>
      <w:r>
        <w:rPr>
          <w:spacing w:val="-4"/>
        </w:rPr>
        <w:t xml:space="preserve"> </w:t>
      </w:r>
      <w:r>
        <w:t>к докладчику;</w:t>
      </w:r>
    </w:p>
    <w:p w:rsidR="00B518B9" w:rsidRDefault="00B518B9" w:rsidP="00B518B9">
      <w:pPr>
        <w:widowControl w:val="0"/>
      </w:pPr>
      <w:r>
        <w:t>3) комментарии</w:t>
      </w:r>
      <w:r>
        <w:rPr>
          <w:spacing w:val="-3"/>
        </w:rPr>
        <w:t xml:space="preserve"> </w:t>
      </w:r>
      <w:r>
        <w:t>и замечания к докладчику; обсуждение содержания 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t xml:space="preserve"> теоретических</w:t>
      </w:r>
      <w:r>
        <w:rPr>
          <w:spacing w:val="-9"/>
        </w:rPr>
        <w:t xml:space="preserve"> </w:t>
      </w:r>
      <w:r>
        <w:t>и методических достоинств и недостатков, дополнения</w:t>
      </w:r>
      <w:r>
        <w:rPr>
          <w:spacing w:val="-5"/>
        </w:rPr>
        <w:t xml:space="preserve"> </w:t>
      </w:r>
      <w:r>
        <w:t xml:space="preserve">и замечания по </w:t>
      </w:r>
      <w:r>
        <w:rPr>
          <w:spacing w:val="-3"/>
        </w:rPr>
        <w:t>нему;</w:t>
      </w:r>
    </w:p>
    <w:p w:rsidR="00B518B9" w:rsidRDefault="00B518B9" w:rsidP="00B518B9">
      <w:pPr>
        <w:widowControl w:val="0"/>
        <w:tabs>
          <w:tab w:val="left" w:pos="419"/>
        </w:tabs>
      </w:pPr>
      <w:r>
        <w:t>4)</w:t>
      </w:r>
      <w:r>
        <w:rPr>
          <w:spacing w:val="-3"/>
        </w:rPr>
        <w:t xml:space="preserve"> </w:t>
      </w:r>
      <w:r>
        <w:t>ответное заключительное слово</w:t>
      </w:r>
      <w:r>
        <w:rPr>
          <w:spacing w:val="-3"/>
        </w:rPr>
        <w:t xml:space="preserve"> </w:t>
      </w:r>
      <w:r>
        <w:t>докладчика.</w:t>
      </w:r>
    </w:p>
    <w:p w:rsidR="00B518B9" w:rsidRDefault="00B518B9" w:rsidP="00B518B9">
      <w:pPr>
        <w:jc w:val="both"/>
      </w:pPr>
    </w:p>
    <w:p w:rsidR="00B518B9" w:rsidRDefault="00B518B9" w:rsidP="00B518B9">
      <w:pPr>
        <w:widowControl w:val="0"/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rPr>
                <w:b/>
              </w:rPr>
              <w:t>Балл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  <w:jc w:val="both"/>
              <w:rPr>
                <w:spacing w:val="-1"/>
              </w:rPr>
            </w:pPr>
            <w:r>
              <w:t xml:space="preserve">Соответствие содержания заявленной теме. Доклад содержит </w:t>
            </w:r>
            <w:r>
              <w:lastRenderedPageBreak/>
              <w:t>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</w:pPr>
            <w:r>
              <w:lastRenderedPageBreak/>
              <w:t>Обозначен круг понятий и терминов, необходимых для описания исследуемого (рассматриваемого) тезиса.</w:t>
            </w:r>
          </w:p>
          <w:p w:rsidR="00B518B9" w:rsidRDefault="00B518B9">
            <w:pPr>
              <w:spacing w:line="276" w:lineRule="auto"/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>примеров использования исследуемого тезиса в мировой и российской практике</w:t>
            </w:r>
            <w:r>
              <w:rPr>
                <w:spacing w:val="13"/>
              </w:rPr>
              <w:t xml:space="preserve"> </w:t>
            </w:r>
            <w:r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B518B9" w:rsidRDefault="00B518B9">
            <w:pPr>
              <w:spacing w:line="276" w:lineRule="auto"/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B518B9" w:rsidRDefault="00B518B9">
            <w:pPr>
              <w:spacing w:line="276" w:lineRule="auto"/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B518B9" w:rsidRDefault="00B518B9">
            <w:pPr>
              <w:spacing w:line="276" w:lineRule="auto"/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B518B9" w:rsidRDefault="00B518B9" w:rsidP="00B518B9">
      <w:pPr>
        <w:tabs>
          <w:tab w:val="left" w:pos="-2268"/>
        </w:tabs>
        <w:ind w:right="72"/>
        <w:jc w:val="center"/>
      </w:pPr>
    </w:p>
    <w:p w:rsidR="00B518B9" w:rsidRDefault="00B518B9" w:rsidP="00B518B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Оценка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Отлично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Хорошо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удовлетворительно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неудовлетворительно</w:t>
            </w:r>
          </w:p>
        </w:tc>
      </w:tr>
    </w:tbl>
    <w:p w:rsidR="00B518B9" w:rsidRDefault="00B518B9" w:rsidP="00B518B9">
      <w:pPr>
        <w:jc w:val="center"/>
      </w:pPr>
    </w:p>
    <w:p w:rsidR="00B518B9" w:rsidRDefault="00B518B9" w:rsidP="00B518B9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B518B9" w:rsidRDefault="00B518B9" w:rsidP="00B518B9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:rsidR="00B518B9" w:rsidRDefault="00B518B9" w:rsidP="00B518B9">
      <w:pPr>
        <w:widowControl w:val="0"/>
        <w:jc w:val="center"/>
        <w:rPr>
          <w:b/>
        </w:rPr>
      </w:pPr>
    </w:p>
    <w:p w:rsidR="00B518B9" w:rsidRDefault="00B518B9" w:rsidP="00B518B9">
      <w:pPr>
        <w:widowControl w:val="0"/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B518B9" w:rsidTr="00B518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rPr>
                <w:b/>
              </w:rPr>
              <w:t>Балл</w:t>
            </w:r>
          </w:p>
        </w:tc>
      </w:tr>
      <w:tr w:rsidR="00B518B9" w:rsidTr="00B518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 xml:space="preserve">выбранной </w:t>
            </w:r>
            <w:proofErr w:type="gramStart"/>
            <w:r>
              <w:t>обучающимся</w:t>
            </w:r>
            <w:proofErr w:type="gramEnd"/>
            <w:r>
              <w:t xml:space="preserve">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B518B9" w:rsidRDefault="00B518B9">
            <w:pPr>
              <w:spacing w:line="276" w:lineRule="auto"/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lastRenderedPageBreak/>
              <w:t>-использование шрифтов без засечек (типа</w:t>
            </w:r>
            <w:r>
              <w:rPr>
                <w:spacing w:val="33"/>
              </w:rPr>
              <w:t xml:space="preserve"> </w:t>
            </w:r>
            <w:r>
              <w:rPr>
                <w:lang w:val="en-US"/>
              </w:rPr>
              <w:t>Arial</w:t>
            </w:r>
            <w:r>
              <w:t xml:space="preserve">, </w:t>
            </w:r>
            <w:r>
              <w:rPr>
                <w:lang w:val="en-US"/>
              </w:rPr>
              <w:t>Calibri</w:t>
            </w:r>
            <w:r>
              <w:t xml:space="preserve"> – их легче читать) и не более 3-х</w:t>
            </w:r>
            <w:r>
              <w:rPr>
                <w:spacing w:val="17"/>
              </w:rPr>
              <w:t xml:space="preserve"> </w:t>
            </w:r>
            <w:r>
              <w:t>вариантов шрифта;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B518B9" w:rsidRDefault="00B518B9">
            <w:pPr>
              <w:widowControl w:val="0"/>
              <w:spacing w:line="276" w:lineRule="auto"/>
              <w:jc w:val="both"/>
            </w:pPr>
            <w:r>
              <w:t>-расстояние между строками внутри абзаца 1,5,</w:t>
            </w:r>
            <w:r>
              <w:rPr>
                <w:spacing w:val="-5"/>
              </w:rPr>
              <w:t xml:space="preserve"> </w:t>
            </w:r>
            <w:r>
              <w:t>а между абзацев – 2</w:t>
            </w:r>
            <w:r>
              <w:rPr>
                <w:spacing w:val="-7"/>
              </w:rPr>
              <w:t xml:space="preserve"> </w:t>
            </w:r>
            <w:r>
              <w:t>интервала;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 подчеркивание – только в</w:t>
            </w:r>
            <w:r>
              <w:rPr>
                <w:spacing w:val="-3"/>
              </w:rPr>
              <w:t xml:space="preserve"> </w:t>
            </w:r>
            <w:r>
              <w:t>гиперссылках;</w:t>
            </w:r>
          </w:p>
          <w:p w:rsidR="00B518B9" w:rsidRDefault="00B518B9">
            <w:pPr>
              <w:spacing w:line="276" w:lineRule="auto"/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</w:tr>
      <w:tr w:rsidR="00B518B9" w:rsidTr="00B518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  <w:jc w:val="both"/>
            </w:pPr>
            <w:r>
              <w:rPr>
                <w:b/>
              </w:rPr>
              <w:lastRenderedPageBreak/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proofErr w:type="gramStart"/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>на слайде картинка,</w:t>
            </w:r>
            <w:r>
              <w:rPr>
                <w:spacing w:val="36"/>
              </w:rPr>
              <w:t xml:space="preserve"> </w:t>
            </w:r>
            <w:r>
              <w:t>надпись должна 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  <w:proofErr w:type="gramEnd"/>
          </w:p>
          <w:p w:rsidR="00B518B9" w:rsidRDefault="00B518B9">
            <w:pPr>
              <w:widowControl w:val="0"/>
              <w:spacing w:line="276" w:lineRule="auto"/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 xml:space="preserve">оригинально, обращает внимание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>
              <w:rPr>
                <w:lang w:val="en-US"/>
              </w:rPr>
              <w:t>Microsoft</w:t>
            </w:r>
            <w:r w:rsidRPr="00B518B9">
              <w:t xml:space="preserve"> </w:t>
            </w:r>
            <w:r>
              <w:rPr>
                <w:lang w:val="en-US"/>
              </w:rPr>
              <w:t>Office</w:t>
            </w:r>
            <w:r w:rsidRPr="00B518B9">
              <w:t xml:space="preserve"> </w:t>
            </w:r>
            <w:r>
              <w:rPr>
                <w:lang w:val="en-US"/>
              </w:rPr>
              <w:t>Picture</w:t>
            </w:r>
            <w:r w:rsidRPr="00B518B9">
              <w:t xml:space="preserve"> </w:t>
            </w:r>
            <w:r>
              <w:rPr>
                <w:lang w:val="en-US"/>
              </w:rPr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>
              <w:rPr>
                <w:lang w:val="en-US"/>
              </w:rPr>
              <w:t>Microsoft</w:t>
            </w:r>
            <w:r w:rsidRPr="00B518B9">
              <w:rPr>
                <w:spacing w:val="1"/>
              </w:rPr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B518B9" w:rsidRDefault="00B518B9">
            <w:pPr>
              <w:spacing w:line="276" w:lineRule="auto"/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B518B9" w:rsidRDefault="00B518B9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line="276" w:lineRule="auto"/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B518B9" w:rsidRDefault="00B518B9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B518B9" w:rsidRDefault="00B518B9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rPr>
                <w:lang w:val="en-US"/>
              </w:rPr>
              <w:t>целесообразность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использования</w:t>
            </w:r>
            <w:proofErr w:type="spellEnd"/>
            <w:r>
              <w:rPr>
                <w:spacing w:val="2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анимационных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эффектов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t>1</w:t>
            </w:r>
          </w:p>
        </w:tc>
      </w:tr>
      <w:tr w:rsidR="00B518B9" w:rsidTr="00B518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widowControl w:val="0"/>
              <w:spacing w:line="276" w:lineRule="auto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B518B9" w:rsidRDefault="00B518B9">
            <w:pPr>
              <w:spacing w:line="276" w:lineRule="auto"/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B518B9" w:rsidRDefault="00B518B9">
            <w:pPr>
              <w:spacing w:line="276" w:lineRule="auto"/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</w:rPr>
              <w:t xml:space="preserve"> </w:t>
            </w:r>
            <w:r>
              <w:t xml:space="preserve">На завершающем </w:t>
            </w:r>
            <w:r>
              <w:lastRenderedPageBreak/>
              <w:t>слайде можно еще раз</w:t>
            </w:r>
            <w:r>
              <w:rPr>
                <w:spacing w:val="6"/>
              </w:rPr>
              <w:t xml:space="preserve"> </w:t>
            </w:r>
            <w:r>
              <w:t xml:space="preserve">указать информацию </w:t>
            </w:r>
            <w:r>
              <w:rPr>
                <w:spacing w:val="-3"/>
              </w:rPr>
              <w:t xml:space="preserve">об </w:t>
            </w:r>
            <w:r>
              <w:t>авторе презентации (слайд № 1)</w:t>
            </w:r>
            <w:r>
              <w:rPr>
                <w:spacing w:val="48"/>
              </w:rPr>
              <w:t xml:space="preserve"> </w:t>
            </w:r>
            <w:r>
              <w:t xml:space="preserve">с фотографией и контактной информацией </w:t>
            </w:r>
            <w:r>
              <w:rPr>
                <w:spacing w:val="-3"/>
              </w:rPr>
              <w:t>об</w:t>
            </w:r>
            <w:r>
              <w:rPr>
                <w:spacing w:val="15"/>
              </w:rPr>
              <w:t xml:space="preserve"> </w:t>
            </w:r>
            <w:r>
              <w:t>авторе (почта,</w:t>
            </w:r>
            <w:r>
              <w:rPr>
                <w:spacing w:val="4"/>
              </w:rPr>
              <w:t xml:space="preserve"> </w:t>
            </w:r>
            <w:r>
              <w:t>телефон);</w:t>
            </w:r>
          </w:p>
          <w:p w:rsidR="00B518B9" w:rsidRDefault="00B518B9">
            <w:pPr>
              <w:spacing w:line="276" w:lineRule="auto"/>
              <w:jc w:val="both"/>
            </w:pPr>
            <w:r>
              <w:t>-мультимедийная 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B518B9" w:rsidRDefault="00B518B9">
            <w:pPr>
              <w:spacing w:line="276" w:lineRule="auto"/>
              <w:jc w:val="both"/>
            </w:pPr>
            <w:r>
              <w:t>- 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</w:tr>
      <w:tr w:rsidR="00B518B9" w:rsidTr="00B518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B518B9" w:rsidRDefault="00B518B9" w:rsidP="00B518B9">
      <w:pPr>
        <w:tabs>
          <w:tab w:val="left" w:pos="-2268"/>
        </w:tabs>
        <w:ind w:right="72"/>
        <w:jc w:val="center"/>
      </w:pPr>
    </w:p>
    <w:p w:rsidR="00B518B9" w:rsidRDefault="00B518B9" w:rsidP="00B518B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Оценка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отлично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хорошо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удовлетворительно</w:t>
            </w:r>
          </w:p>
        </w:tc>
      </w:tr>
      <w:tr w:rsidR="00B518B9" w:rsidTr="00B518B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неудовлетворительно</w:t>
            </w:r>
          </w:p>
        </w:tc>
      </w:tr>
    </w:tbl>
    <w:p w:rsidR="00B518B9" w:rsidRDefault="00B518B9" w:rsidP="00B518B9">
      <w:pPr>
        <w:jc w:val="both"/>
      </w:pPr>
    </w:p>
    <w:p w:rsidR="00B518B9" w:rsidRDefault="00B518B9" w:rsidP="00B518B9">
      <w:pPr>
        <w:tabs>
          <w:tab w:val="left" w:pos="720"/>
          <w:tab w:val="left" w:pos="840"/>
        </w:tabs>
        <w:ind w:left="360"/>
        <w:jc w:val="both"/>
      </w:pPr>
    </w:p>
    <w:p w:rsidR="00B518B9" w:rsidRDefault="00B518B9" w:rsidP="00B518B9">
      <w:pPr>
        <w:snapToGrid w:val="0"/>
        <w:jc w:val="center"/>
        <w:rPr>
          <w:b/>
        </w:rPr>
      </w:pPr>
      <w:r>
        <w:rPr>
          <w:b/>
        </w:rPr>
        <w:t>2. МАТЕРИАЛЫ ДЛЯ ПРОВЕДЕНИЯ ТЕКУЩЕГО КОНТРОЛЯ И ПРОМЕЖУТОЧНОЙ АТТЕСТАЦИИ</w:t>
      </w:r>
    </w:p>
    <w:p w:rsidR="00B518B9" w:rsidRDefault="00B518B9" w:rsidP="00B518B9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вариант тестовых заданий</w:t>
      </w:r>
    </w:p>
    <w:tbl>
      <w:tblPr>
        <w:tblW w:w="12483" w:type="dxa"/>
        <w:jc w:val="center"/>
        <w:tblCellSpacing w:w="15" w:type="dxa"/>
        <w:tblInd w:w="3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3"/>
      </w:tblGrid>
      <w:tr w:rsidR="00B518B9" w:rsidTr="00B518B9">
        <w:trPr>
          <w:trHeight w:val="9452"/>
          <w:tblCellSpacing w:w="15" w:type="dxa"/>
          <w:jc w:val="center"/>
        </w:trPr>
        <w:tc>
          <w:tcPr>
            <w:tcW w:w="124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B518B9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B518B9" w:rsidRDefault="00B518B9">
                  <w:pPr>
                    <w:tabs>
                      <w:tab w:val="left" w:pos="327"/>
                    </w:tabs>
                    <w:snapToGrid w:val="0"/>
                    <w:spacing w:line="276" w:lineRule="auto"/>
                    <w:jc w:val="both"/>
                  </w:pPr>
                  <w:r>
                    <w:rPr>
                      <w:b/>
                      <w:bCs/>
                    </w:rPr>
                    <w:lastRenderedPageBreak/>
                    <w:t>ЗАДАНИЕ № 1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(выберите один вариант ответа</w:t>
                  </w:r>
                  <w:r>
                    <w:t>)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br/>
                    <w:t>Кто</w:t>
                  </w:r>
                  <w:r>
                    <w:rPr>
                      <w:i/>
                    </w:rPr>
                    <w:t xml:space="preserve"> является эпическим двойником Ахиллеса</w:t>
                  </w:r>
                  <w:r>
                    <w:t>?</w:t>
                  </w:r>
                </w:p>
                <w:p w:rsidR="00B518B9" w:rsidRDefault="00B518B9">
                  <w:pPr>
                    <w:spacing w:line="276" w:lineRule="auto"/>
                    <w:jc w:val="center"/>
                  </w:pPr>
                </w:p>
                <w:p w:rsidR="00B518B9" w:rsidRDefault="00B518B9">
                  <w:pPr>
                    <w:spacing w:line="276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ВАРИАНТЫ ОТВЕТОВ: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 xml:space="preserve">1) </w:t>
                  </w:r>
                  <w:proofErr w:type="spellStart"/>
                  <w:r>
                    <w:t>Патрокл</w:t>
                  </w:r>
                  <w:proofErr w:type="spellEnd"/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>2) Агамемнон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 xml:space="preserve">3) </w:t>
                  </w:r>
                  <w:proofErr w:type="spellStart"/>
                  <w:r>
                    <w:t>Брисеида</w:t>
                  </w:r>
                  <w:proofErr w:type="spellEnd"/>
                </w:p>
                <w:p w:rsidR="00B518B9" w:rsidRDefault="00B518B9">
                  <w:pPr>
                    <w:snapToGrid w:val="0"/>
                    <w:spacing w:line="276" w:lineRule="auto"/>
                    <w:jc w:val="both"/>
                  </w:pPr>
                  <w:r>
                    <w:t>4) Гектор</w:t>
                  </w:r>
                </w:p>
              </w:tc>
            </w:tr>
            <w:tr w:rsidR="00B518B9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B518B9" w:rsidRDefault="00B518B9">
                  <w:pPr>
                    <w:tabs>
                      <w:tab w:val="left" w:pos="327"/>
                    </w:tabs>
                    <w:snapToGrid w:val="0"/>
                    <w:spacing w:line="276" w:lineRule="auto"/>
                    <w:jc w:val="both"/>
                  </w:pPr>
                  <w:r>
                    <w:rPr>
                      <w:b/>
                      <w:bCs/>
                    </w:rPr>
                    <w:t>ЗАДАНИЕ № 2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(выберите один вариант ответа</w:t>
                  </w:r>
                  <w:r>
                    <w:t>)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B518B9" w:rsidRDefault="00B518B9">
                  <w:pPr>
                    <w:pStyle w:val="HTML"/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Из какого произведения приведен отрывок: 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Шумно вошли со двора женихи горделивые в залу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И по порядку расселись на креслах и стульях; с водою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Вестники к ним подошли, и они себе руки умыли.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Доверху хлеба в корзины прислужницы им положили,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Мальчики влили напиток в кратеры до самого края.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Руки немедленно к пище готовой они протянули.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После того как желанье питья и еды утолили,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Новым желаньем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зажглися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сердца женихов: захотелось</w:t>
                  </w:r>
                </w:p>
                <w:p w:rsidR="00B518B9" w:rsidRDefault="00B518B9">
                  <w:pPr>
                    <w:pStyle w:val="HTML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Музыки, плясок - услады прекраснейшей всякого пира.        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</w:p>
                <w:p w:rsidR="00B518B9" w:rsidRDefault="00B518B9">
                  <w:pPr>
                    <w:spacing w:line="276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ВАРИАНТЫ ОТВЕТОВ:</w:t>
                  </w:r>
                </w:p>
                <w:p w:rsidR="00B518B9" w:rsidRDefault="00B518B9">
                  <w:pPr>
                    <w:snapToGrid w:val="0"/>
                    <w:spacing w:line="276" w:lineRule="auto"/>
                    <w:jc w:val="both"/>
                  </w:pPr>
                  <w:r>
                    <w:t>1) Гомер «Илиада»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>2) Гомер «Одиссея»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>3) Вергилий «Энеида»</w:t>
                  </w:r>
                </w:p>
                <w:p w:rsidR="00B518B9" w:rsidRDefault="00B518B9">
                  <w:pPr>
                    <w:snapToGrid w:val="0"/>
                    <w:spacing w:line="276" w:lineRule="auto"/>
                    <w:jc w:val="both"/>
                    <w:rPr>
                      <w:rFonts w:eastAsia="Arial Unicode MS"/>
                    </w:rPr>
                  </w:pPr>
                  <w:r>
                    <w:t>4) Гесиод «Труды и дни»</w:t>
                  </w:r>
                </w:p>
              </w:tc>
            </w:tr>
            <w:tr w:rsidR="00B518B9">
              <w:trPr>
                <w:trHeight w:val="65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B518B9" w:rsidRDefault="00B518B9">
                  <w:pPr>
                    <w:spacing w:line="276" w:lineRule="auto"/>
                    <w:jc w:val="center"/>
                    <w:rPr>
                      <w:rFonts w:eastAsia="Arial Unicode MS"/>
                    </w:rPr>
                  </w:pPr>
                </w:p>
              </w:tc>
            </w:tr>
          </w:tbl>
          <w:p w:rsidR="00B518B9" w:rsidRDefault="00B518B9">
            <w:pPr>
              <w:spacing w:line="276" w:lineRule="auto"/>
              <w:jc w:val="center"/>
              <w:rPr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93"/>
            </w:tblGrid>
            <w:tr w:rsidR="00B518B9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B518B9" w:rsidRDefault="00B518B9">
                  <w:pPr>
                    <w:snapToGrid w:val="0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ЗАДАНИЕ № 3  </w:t>
                  </w:r>
                  <w:r>
                    <w:rPr>
                      <w:i/>
                      <w:iCs/>
                    </w:rPr>
                    <w:t>(выберите один вариант ответа</w:t>
                  </w:r>
                  <w:r>
                    <w:t>)</w:t>
                  </w:r>
                </w:p>
                <w:p w:rsidR="00B518B9" w:rsidRDefault="00B518B9">
                  <w:pPr>
                    <w:snapToGrid w:val="0"/>
                    <w:spacing w:line="276" w:lineRule="auto"/>
                    <w:rPr>
                      <w:b/>
                    </w:rPr>
                  </w:pP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rPr>
                      <w:i/>
                    </w:rPr>
                    <w:t xml:space="preserve">             Поэма «Труды и дни» является:</w:t>
                  </w:r>
                </w:p>
              </w:tc>
            </w:tr>
            <w:tr w:rsidR="00B518B9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B518B9" w:rsidRDefault="00B518B9">
                  <w:pPr>
                    <w:spacing w:after="240" w:line="276" w:lineRule="auto"/>
                  </w:pPr>
                  <w:r>
                    <w:rPr>
                      <w:b/>
                      <w:bCs/>
                    </w:rPr>
                    <w:t xml:space="preserve">          ВАРИАНТЫ ОТВЕТОВ:</w:t>
                  </w:r>
                </w:p>
                <w:tbl>
                  <w:tblPr>
                    <w:tblW w:w="12065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87"/>
                    <w:gridCol w:w="3832"/>
                    <w:gridCol w:w="157"/>
                    <w:gridCol w:w="157"/>
                    <w:gridCol w:w="3832"/>
                  </w:tblGrid>
                  <w:tr w:rsidR="00B518B9">
                    <w:trPr>
                      <w:tblCellSpacing w:w="0" w:type="dxa"/>
                    </w:trPr>
                    <w:tc>
                      <w:tcPr>
                        <w:tcW w:w="1694" w:type="pct"/>
                        <w:vAlign w:val="center"/>
                        <w:hideMark/>
                      </w:tcPr>
                      <w:p w:rsidR="00B518B9" w:rsidRDefault="00B518B9">
                        <w:pPr>
                          <w:spacing w:line="276" w:lineRule="auto"/>
                          <w:ind w:left="571"/>
                          <w:jc w:val="both"/>
                        </w:pPr>
                        <w:r>
                          <w:t>1) героическим эпосом</w:t>
                        </w:r>
                      </w:p>
                      <w:p w:rsidR="00B518B9" w:rsidRDefault="00B518B9">
                        <w:pPr>
                          <w:spacing w:line="276" w:lineRule="auto"/>
                          <w:ind w:left="571"/>
                          <w:jc w:val="both"/>
                        </w:pPr>
                        <w:r>
                          <w:t>2) дидактическим эпосом</w:t>
                        </w:r>
                      </w:p>
                      <w:p w:rsidR="00B518B9" w:rsidRDefault="00B518B9">
                        <w:pPr>
                          <w:spacing w:line="276" w:lineRule="auto"/>
                          <w:ind w:left="571"/>
                          <w:jc w:val="both"/>
                        </w:pPr>
                        <w:r>
                          <w:t>3) генеалогическим эпосом</w:t>
                        </w:r>
                      </w:p>
                      <w:p w:rsidR="00B518B9" w:rsidRDefault="00B518B9">
                        <w:pPr>
                          <w:spacing w:line="276" w:lineRule="auto"/>
                          <w:ind w:left="571"/>
                          <w:jc w:val="both"/>
                        </w:pPr>
                        <w:r>
                          <w:t>4) трагедией</w:t>
                        </w:r>
                      </w:p>
                    </w:tc>
                    <w:tc>
                      <w:tcPr>
                        <w:tcW w:w="1588" w:type="pct"/>
                        <w:vAlign w:val="center"/>
                      </w:tcPr>
                      <w:p w:rsidR="00B518B9" w:rsidRDefault="00B518B9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B518B9" w:rsidRDefault="00B518B9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B518B9" w:rsidRDefault="00B518B9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1588" w:type="pct"/>
                        <w:vAlign w:val="center"/>
                      </w:tcPr>
                      <w:p w:rsidR="00B518B9" w:rsidRDefault="00B518B9">
                        <w:pPr>
                          <w:spacing w:line="276" w:lineRule="auto"/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</w:tr>
                </w:tbl>
                <w:p w:rsidR="00B518B9" w:rsidRDefault="00B518B9">
                  <w:pPr>
                    <w:spacing w:line="276" w:lineRule="auto"/>
                    <w:rPr>
                      <w:rFonts w:eastAsia="Arial Unicode MS"/>
                    </w:rPr>
                  </w:pPr>
                </w:p>
              </w:tc>
            </w:tr>
            <w:tr w:rsidR="00B518B9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B518B9" w:rsidRDefault="00B518B9">
                  <w:pPr>
                    <w:spacing w:line="276" w:lineRule="auto"/>
                    <w:rPr>
                      <w:rFonts w:eastAsia="Arial Unicode MS"/>
                    </w:rPr>
                  </w:pPr>
                </w:p>
              </w:tc>
            </w:tr>
          </w:tbl>
          <w:p w:rsidR="00B518B9" w:rsidRDefault="00B518B9">
            <w:pPr>
              <w:spacing w:line="276" w:lineRule="auto"/>
              <w:rPr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B518B9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B518B9" w:rsidRDefault="00B518B9">
                  <w:pPr>
                    <w:tabs>
                      <w:tab w:val="left" w:pos="327"/>
                    </w:tabs>
                    <w:spacing w:line="276" w:lineRule="auto"/>
                    <w:jc w:val="both"/>
                  </w:pPr>
                  <w:r>
                    <w:rPr>
                      <w:b/>
                      <w:bCs/>
                    </w:rPr>
                    <w:t>ЗАДАНИЕ № 4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(выберите один вариант ответа</w:t>
                  </w:r>
                  <w:r>
                    <w:t>)</w:t>
                  </w:r>
                </w:p>
                <w:p w:rsidR="00B518B9" w:rsidRDefault="00B518B9">
                  <w:pPr>
                    <w:spacing w:line="276" w:lineRule="auto"/>
                    <w:jc w:val="both"/>
                    <w:rPr>
                      <w:i/>
                    </w:rPr>
                  </w:pPr>
                  <w:r>
                    <w:lastRenderedPageBreak/>
                    <w:br/>
                  </w:r>
                  <w:r>
                    <w:rPr>
                      <w:i/>
                    </w:rPr>
                    <w:t>Как называлось место для переодевания актеров в древнегреческом театре</w:t>
                  </w:r>
                </w:p>
                <w:p w:rsidR="00B518B9" w:rsidRDefault="00B518B9">
                  <w:pPr>
                    <w:spacing w:line="276" w:lineRule="auto"/>
                    <w:jc w:val="both"/>
                    <w:rPr>
                      <w:i/>
                    </w:rPr>
                  </w:pPr>
                </w:p>
                <w:p w:rsidR="00B518B9" w:rsidRDefault="00B518B9">
                  <w:pPr>
                    <w:spacing w:after="240" w:line="276" w:lineRule="auto"/>
                  </w:pPr>
                  <w:r>
                    <w:rPr>
                      <w:b/>
                      <w:bCs/>
                    </w:rPr>
                    <w:t>ВАРИАНТЫ ОТВЕТОВ: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>1) сцена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>2) орхестра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>3) театр</w:t>
                  </w:r>
                </w:p>
                <w:p w:rsidR="00B518B9" w:rsidRDefault="00B518B9">
                  <w:pPr>
                    <w:spacing w:line="276" w:lineRule="auto"/>
                    <w:jc w:val="both"/>
                  </w:pPr>
                  <w:r>
                    <w:t>4) эксод</w:t>
                  </w:r>
                </w:p>
              </w:tc>
            </w:tr>
          </w:tbl>
          <w:p w:rsidR="00B518B9" w:rsidRDefault="00B518B9">
            <w:pPr>
              <w:spacing w:line="276" w:lineRule="auto"/>
              <w:jc w:val="center"/>
              <w:rPr>
                <w:vanish/>
              </w:rPr>
            </w:pPr>
          </w:p>
          <w:tbl>
            <w:tblPr>
              <w:tblW w:w="10459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9"/>
            </w:tblGrid>
            <w:tr w:rsidR="00B518B9">
              <w:trPr>
                <w:trHeight w:val="2125"/>
                <w:tblCellSpacing w:w="7" w:type="dxa"/>
                <w:jc w:val="center"/>
              </w:trPr>
              <w:tc>
                <w:tcPr>
                  <w:tcW w:w="4987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B518B9" w:rsidRDefault="00B518B9">
                  <w:pPr>
                    <w:tabs>
                      <w:tab w:val="left" w:pos="327"/>
                    </w:tabs>
                    <w:snapToGrid w:val="0"/>
                    <w:spacing w:line="276" w:lineRule="auto"/>
                    <w:jc w:val="both"/>
                  </w:pPr>
                  <w:r>
                    <w:rPr>
                      <w:b/>
                      <w:bCs/>
                    </w:rPr>
                    <w:t xml:space="preserve"> ЗАДАНИЕ № 5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(выберите один вариант ответа</w:t>
                  </w:r>
                  <w:r>
                    <w:t>)</w:t>
                  </w:r>
                </w:p>
                <w:p w:rsidR="00B518B9" w:rsidRDefault="00B518B9">
                  <w:pPr>
                    <w:spacing w:line="276" w:lineRule="auto"/>
                    <w:ind w:left="643"/>
                    <w:jc w:val="both"/>
                    <w:rPr>
                      <w:i/>
                    </w:rPr>
                  </w:pPr>
                  <w:r>
                    <w:br/>
                    <w:t xml:space="preserve"> </w:t>
                  </w:r>
                  <w:r>
                    <w:rPr>
                      <w:i/>
                    </w:rPr>
                    <w:t>Классический период древнегреческой литературы охватывает собой:</w:t>
                  </w:r>
                </w:p>
                <w:p w:rsidR="00B518B9" w:rsidRDefault="00B518B9">
                  <w:pPr>
                    <w:spacing w:line="276" w:lineRule="auto"/>
                    <w:ind w:left="643"/>
                    <w:jc w:val="both"/>
                  </w:pPr>
                </w:p>
                <w:p w:rsidR="00B518B9" w:rsidRDefault="00B518B9">
                  <w:pPr>
                    <w:spacing w:line="276" w:lineRule="auto"/>
                    <w:ind w:left="643"/>
                    <w:jc w:val="both"/>
                  </w:pPr>
                  <w:r>
                    <w:t>1) 8-5 вв. до н.э.</w:t>
                  </w:r>
                </w:p>
                <w:p w:rsidR="00B518B9" w:rsidRDefault="00B518B9">
                  <w:pPr>
                    <w:spacing w:line="276" w:lineRule="auto"/>
                    <w:ind w:left="643"/>
                    <w:jc w:val="both"/>
                  </w:pPr>
                  <w:r>
                    <w:t>2) 7-4- вв. до н.э.</w:t>
                  </w:r>
                </w:p>
                <w:p w:rsidR="00B518B9" w:rsidRDefault="00B518B9">
                  <w:pPr>
                    <w:spacing w:line="276" w:lineRule="auto"/>
                    <w:ind w:left="643"/>
                    <w:jc w:val="both"/>
                  </w:pPr>
                  <w:r>
                    <w:t>3) 3-1- вв. до н.э.</w:t>
                  </w:r>
                </w:p>
                <w:p w:rsidR="00B518B9" w:rsidRDefault="00B518B9">
                  <w:pPr>
                    <w:spacing w:line="276" w:lineRule="auto"/>
                    <w:ind w:left="643"/>
                    <w:jc w:val="both"/>
                  </w:pPr>
                  <w:r>
                    <w:t>4) 7-5 вв. до н.э.</w:t>
                  </w:r>
                </w:p>
              </w:tc>
            </w:tr>
          </w:tbl>
          <w:p w:rsidR="00B518B9" w:rsidRDefault="00B518B9">
            <w:pPr>
              <w:tabs>
                <w:tab w:val="left" w:pos="57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2.2. Контрольная работа</w:t>
            </w:r>
          </w:p>
          <w:p w:rsidR="00B518B9" w:rsidRDefault="00B518B9">
            <w:pPr>
              <w:tabs>
                <w:tab w:val="left" w:pos="5760"/>
              </w:tabs>
              <w:spacing w:line="276" w:lineRule="auto"/>
              <w:jc w:val="center"/>
              <w:rPr>
                <w:b/>
              </w:rPr>
            </w:pPr>
          </w:p>
          <w:p w:rsidR="00B518B9" w:rsidRDefault="00B518B9">
            <w:pPr>
              <w:tabs>
                <w:tab w:val="left" w:pos="7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Вопросы для подготовки к контрольной работе.</w:t>
            </w:r>
          </w:p>
          <w:p w:rsidR="00B518B9" w:rsidRDefault="00B518B9" w:rsidP="00B518B9">
            <w:pPr>
              <w:pStyle w:val="a9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pacing w:line="276" w:lineRule="auto"/>
              <w:ind w:left="1093" w:right="1518" w:firstLine="0"/>
              <w:jc w:val="both"/>
            </w:pPr>
            <w:r>
              <w:t xml:space="preserve">Дайте определение мифа. Какими чертами обладает мифологическое сознание и его отличие </w:t>
            </w:r>
            <w:proofErr w:type="gramStart"/>
            <w:r>
              <w:t>от</w:t>
            </w:r>
            <w:proofErr w:type="gramEnd"/>
            <w:r>
              <w:t xml:space="preserve"> современного? 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 xml:space="preserve">Объясните выражение «яблоко раздора», «ахиллесова пята», «нить </w:t>
            </w:r>
            <w:proofErr w:type="spellStart"/>
            <w:r>
              <w:rPr>
                <w:szCs w:val="24"/>
              </w:rPr>
              <w:t>ариадны</w:t>
            </w:r>
            <w:proofErr w:type="spellEnd"/>
            <w:r>
              <w:rPr>
                <w:szCs w:val="24"/>
              </w:rPr>
              <w:t>», «сизиф труд», «танталовы муки», «кануть в лету», «прокрустово ложе», «авгиевы конюшни».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>Какие вы можете выделить особенности эпического стиля в «Илиаде» и «Одиссеи» Гомера? Каковы особенности композиции этих поэм?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>Назовите источники и предпосылки к появлению и развитию древнегреческой драмы (трагедии и комедии). Структура древнегреческой трагедии и комедии.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 xml:space="preserve">Какой вклад в развитие древнегреческой трагедии внес каждый драматург: Эсхил, Софокл, </w:t>
            </w:r>
            <w:proofErr w:type="spellStart"/>
            <w:r>
              <w:rPr>
                <w:szCs w:val="24"/>
              </w:rPr>
              <w:t>Эврипид</w:t>
            </w:r>
            <w:proofErr w:type="spellEnd"/>
            <w:r>
              <w:rPr>
                <w:szCs w:val="24"/>
              </w:rPr>
              <w:t>?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 xml:space="preserve">В чем отличие новоаттической комедии от </w:t>
            </w:r>
            <w:proofErr w:type="spellStart"/>
            <w:r>
              <w:rPr>
                <w:szCs w:val="24"/>
              </w:rPr>
              <w:t>древнеаттической</w:t>
            </w:r>
            <w:proofErr w:type="spellEnd"/>
            <w:r>
              <w:rPr>
                <w:szCs w:val="24"/>
              </w:rPr>
              <w:t>?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>Назовите основные характеристики литературы эпохи эллинизма? Какие появляются новые литературные жанры?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>Назовите основные жанровые особенности античного романа. Происхождение античного романа.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 xml:space="preserve">В чем отличие римской мифологии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греческой?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>С чем связано названия римской комедии - «комедия плаща» (</w:t>
            </w:r>
            <w:proofErr w:type="spellStart"/>
            <w:r>
              <w:rPr>
                <w:szCs w:val="24"/>
              </w:rPr>
              <w:t>паллиата</w:t>
            </w:r>
            <w:proofErr w:type="spellEnd"/>
            <w:r>
              <w:rPr>
                <w:szCs w:val="24"/>
              </w:rPr>
              <w:t xml:space="preserve">)? 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>В чем идейно-художественное своеобразие «Энеиды» Вергилия?  Назовите основные отличия этой поэмы от гомеровских поэм «Илиада» и «Одиссея»?</w:t>
            </w:r>
          </w:p>
          <w:p w:rsidR="00B518B9" w:rsidRDefault="00B518B9" w:rsidP="00B518B9">
            <w:pPr>
              <w:pStyle w:val="a3"/>
              <w:numPr>
                <w:ilvl w:val="0"/>
                <w:numId w:val="8"/>
              </w:numPr>
              <w:tabs>
                <w:tab w:val="clear" w:pos="360"/>
                <w:tab w:val="num" w:pos="1093"/>
              </w:tabs>
              <w:suppressAutoHyphens w:val="0"/>
              <w:spacing w:line="276" w:lineRule="auto"/>
              <w:ind w:left="1093" w:right="1518" w:firstLine="0"/>
              <w:rPr>
                <w:szCs w:val="24"/>
              </w:rPr>
            </w:pPr>
            <w:r>
              <w:rPr>
                <w:szCs w:val="24"/>
              </w:rPr>
              <w:t xml:space="preserve">В чем заключается смысл названия романа </w:t>
            </w:r>
            <w:proofErr w:type="spellStart"/>
            <w:r>
              <w:rPr>
                <w:szCs w:val="24"/>
              </w:rPr>
              <w:t>Апулея</w:t>
            </w:r>
            <w:proofErr w:type="spellEnd"/>
            <w:r>
              <w:rPr>
                <w:szCs w:val="24"/>
              </w:rPr>
              <w:t xml:space="preserve"> «Метаморфозы, или Золотой осел»?</w:t>
            </w:r>
          </w:p>
          <w:p w:rsidR="00B518B9" w:rsidRDefault="00B518B9">
            <w:pPr>
              <w:spacing w:line="276" w:lineRule="auto"/>
              <w:jc w:val="center"/>
              <w:rPr>
                <w:rFonts w:ascii="Arial" w:hAnsi="Arial" w:cs="Arial"/>
                <w:vanish/>
              </w:rPr>
            </w:pPr>
          </w:p>
          <w:p w:rsidR="00B518B9" w:rsidRDefault="00B518B9">
            <w:pPr>
              <w:spacing w:line="276" w:lineRule="auto"/>
              <w:jc w:val="center"/>
              <w:rPr>
                <w:rFonts w:ascii="Arial" w:hAnsi="Arial" w:cs="Arial"/>
                <w:vanish/>
              </w:rPr>
            </w:pPr>
          </w:p>
          <w:p w:rsidR="00B518B9" w:rsidRDefault="00B518B9">
            <w:pPr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</w:tbl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Критерии оценивания контрольной работы.</w:t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</w:pP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lastRenderedPageBreak/>
        <w:t>1) “Отлично” ставится за работы,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 xml:space="preserve">2) “Хорошо” ставится за работу, в которой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</w:t>
      </w:r>
      <w:proofErr w:type="gramStart"/>
      <w:r>
        <w:rPr>
          <w:spacing w:val="-3"/>
        </w:rPr>
        <w:t>допускается не более одной</w:t>
      </w:r>
      <w:proofErr w:type="gramEnd"/>
      <w:r>
        <w:rPr>
          <w:spacing w:val="-3"/>
        </w:rPr>
        <w:t xml:space="preserve"> фактической ошибки.</w:t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3) “Удовлетворительно” ставится за работы,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4) “Неудовлетворительно” ставится за работу,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B518B9" w:rsidRDefault="00B518B9" w:rsidP="00B518B9">
      <w:pPr>
        <w:pStyle w:val="1"/>
        <w:numPr>
          <w:ilvl w:val="0"/>
          <w:numId w:val="6"/>
        </w:numPr>
        <w:jc w:val="center"/>
        <w:rPr>
          <w:b w:val="0"/>
        </w:rPr>
      </w:pPr>
    </w:p>
    <w:p w:rsidR="00B518B9" w:rsidRDefault="00B518B9" w:rsidP="00B518B9">
      <w:pPr>
        <w:pStyle w:val="a9"/>
        <w:numPr>
          <w:ilvl w:val="1"/>
          <w:numId w:val="10"/>
        </w:numPr>
        <w:tabs>
          <w:tab w:val="left" w:pos="5760"/>
        </w:tabs>
        <w:jc w:val="center"/>
        <w:rPr>
          <w:b/>
        </w:rPr>
      </w:pPr>
      <w:r>
        <w:rPr>
          <w:b/>
        </w:rPr>
        <w:t>Вопросы к экзамену</w:t>
      </w:r>
    </w:p>
    <w:p w:rsidR="00B518B9" w:rsidRDefault="00B518B9" w:rsidP="00B518B9">
      <w:pPr>
        <w:pStyle w:val="a9"/>
        <w:tabs>
          <w:tab w:val="left" w:pos="5760"/>
        </w:tabs>
        <w:ind w:left="780"/>
        <w:rPr>
          <w:b/>
        </w:rPr>
      </w:pP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Понятие об античном обществе и литературе. Историческое значение античной литературы. 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Периодизация античной литературы. Характеристика периодов античной литературы.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Греческая мифология. </w:t>
      </w:r>
      <w:proofErr w:type="gramStart"/>
      <w:r>
        <w:rPr>
          <w:rFonts w:eastAsia="Calibri"/>
          <w:lang w:eastAsia="en-US"/>
        </w:rPr>
        <w:t>(Определение мифа.</w:t>
      </w:r>
      <w:proofErr w:type="gramEnd"/>
      <w:r>
        <w:rPr>
          <w:rFonts w:eastAsia="Calibri"/>
          <w:lang w:eastAsia="en-US"/>
        </w:rPr>
        <w:t xml:space="preserve"> Мифологическое сознание. </w:t>
      </w:r>
      <w:proofErr w:type="gramStart"/>
      <w:r>
        <w:rPr>
          <w:rFonts w:eastAsia="Calibri"/>
          <w:lang w:eastAsia="en-US"/>
        </w:rPr>
        <w:t>Развитие мифологии).</w:t>
      </w:r>
      <w:proofErr w:type="gramEnd"/>
      <w:r>
        <w:rPr>
          <w:rFonts w:eastAsia="Calibri"/>
          <w:lang w:eastAsia="en-US"/>
        </w:rPr>
        <w:t xml:space="preserve"> Боги и герои.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Древнегреческий эпос.  Сюжет, композиция  и нравственная проблематика поэмы Гомера «Илиада»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Особенности эпического стиля Гомера в поэме «Одиссея». Сюжет, композиция и нравственная проблематика поэмы Гомера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 Греческий дидактический эпос: поэма Гесиода «Труды и дни».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 Устройство греческого театра. Роль хора в художественной структуре трагедии. 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 Происхождение греческой трагедии. Смысл термина «трагедия». Структура трагедии.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 Эсхил – «отец трагедии». Трагическое свержение культа богов в греческой литературе: трагедия Эсхила «Прометей прикованный». 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10. Трилогия Эсхила «Орестея»:  сюжет, образы, тема родового проклятия, идея сострадания и  милосердия.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11. Творчество Софокла. Своеобразие конфликта и драматургическое мастерство Софокла в трагедии «Антигона».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12. Трагедия Софокла «Эдип царь». (Проблематика трагедии и мастерство в развитии драматического действия).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13. Творчество </w:t>
      </w:r>
      <w:proofErr w:type="spellStart"/>
      <w:r>
        <w:rPr>
          <w:rFonts w:eastAsia="Calibri"/>
          <w:lang w:eastAsia="en-US"/>
        </w:rPr>
        <w:t>Эврипида</w:t>
      </w:r>
      <w:proofErr w:type="spellEnd"/>
      <w:r>
        <w:rPr>
          <w:rFonts w:eastAsia="Calibri"/>
          <w:lang w:eastAsia="en-US"/>
        </w:rPr>
        <w:t>. Психологизм драматургии Еврипида: изображение страстей в трагедии «Ипполит».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14. Идейно-художественное новаторство </w:t>
      </w:r>
      <w:proofErr w:type="spellStart"/>
      <w:r>
        <w:rPr>
          <w:rFonts w:eastAsia="Calibri"/>
          <w:lang w:eastAsia="en-US"/>
        </w:rPr>
        <w:t>Эврипида</w:t>
      </w:r>
      <w:proofErr w:type="spellEnd"/>
      <w:r>
        <w:rPr>
          <w:rFonts w:eastAsia="Calibri"/>
          <w:lang w:eastAsia="en-US"/>
        </w:rPr>
        <w:t xml:space="preserve"> в трагедии «Медея».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15. Древнегреческая комедия: происхождение, структура, образы, социальная функция.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16. </w:t>
      </w:r>
      <w:proofErr w:type="spellStart"/>
      <w:r>
        <w:rPr>
          <w:rFonts w:eastAsia="Calibri"/>
          <w:lang w:eastAsia="en-US"/>
        </w:rPr>
        <w:t>Древнеаттическая</w:t>
      </w:r>
      <w:proofErr w:type="spellEnd"/>
      <w:r>
        <w:rPr>
          <w:rFonts w:eastAsia="Calibri"/>
          <w:lang w:eastAsia="en-US"/>
        </w:rPr>
        <w:t xml:space="preserve"> комедия. Политическая комедия Аристофана «Облака».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17. Творчество Аристофана. Комедия Аристофана «Лягушки».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18. Общая характеристика и основные направления древнегреческой лирической традиции.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19.  Древнегреческая лирика: </w:t>
      </w:r>
      <w:proofErr w:type="spellStart"/>
      <w:r>
        <w:rPr>
          <w:rFonts w:eastAsia="Calibri"/>
          <w:lang w:eastAsia="en-US"/>
        </w:rPr>
        <w:t>Архилох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Алкей</w:t>
      </w:r>
      <w:proofErr w:type="spellEnd"/>
      <w:r>
        <w:rPr>
          <w:rFonts w:eastAsia="Calibri"/>
          <w:lang w:eastAsia="en-US"/>
        </w:rPr>
        <w:t>, Сапфо, Анакреонт.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20.  Историческое значение «Поэтики» Аристотеля. Аристотель о трагедии и катарсисе.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21. Общая характеристика культуры эпохи эллинизма /философии, религии, искусства/. 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22. Александрийская поэзия. «Идиллии» </w:t>
      </w:r>
      <w:proofErr w:type="spellStart"/>
      <w:r>
        <w:rPr>
          <w:rFonts w:eastAsia="Calibri"/>
          <w:lang w:eastAsia="en-US"/>
        </w:rPr>
        <w:t>Феокрита</w:t>
      </w:r>
      <w:proofErr w:type="spellEnd"/>
      <w:r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br/>
        <w:t xml:space="preserve">23. Жанровые особенности новоаттической комедии. Творчество </w:t>
      </w:r>
      <w:proofErr w:type="spellStart"/>
      <w:r>
        <w:rPr>
          <w:rFonts w:eastAsia="Calibri"/>
          <w:lang w:eastAsia="en-US"/>
        </w:rPr>
        <w:t>Менандра</w:t>
      </w:r>
      <w:proofErr w:type="spellEnd"/>
      <w:r>
        <w:rPr>
          <w:rFonts w:eastAsia="Calibri"/>
          <w:lang w:eastAsia="en-US"/>
        </w:rPr>
        <w:t xml:space="preserve">. Комедии </w:t>
      </w:r>
      <w:r>
        <w:rPr>
          <w:rFonts w:eastAsia="Calibri"/>
          <w:lang w:eastAsia="en-US"/>
        </w:rPr>
        <w:lastRenderedPageBreak/>
        <w:t>«Брюзга» и «Третейский судья».</w:t>
      </w:r>
      <w:r>
        <w:rPr>
          <w:rFonts w:eastAsia="Calibri"/>
          <w:lang w:eastAsia="en-US"/>
        </w:rPr>
        <w:br/>
        <w:t xml:space="preserve">24. Происхождение античного романа. Роман Лонга «Дафнис и </w:t>
      </w:r>
      <w:proofErr w:type="spellStart"/>
      <w:r>
        <w:rPr>
          <w:rFonts w:eastAsia="Calibri"/>
          <w:lang w:eastAsia="en-US"/>
        </w:rPr>
        <w:t>Хлоя</w:t>
      </w:r>
      <w:proofErr w:type="spellEnd"/>
      <w:r>
        <w:rPr>
          <w:rFonts w:eastAsia="Calibri"/>
          <w:lang w:eastAsia="en-US"/>
        </w:rPr>
        <w:t>».</w:t>
      </w:r>
      <w:r>
        <w:rPr>
          <w:rFonts w:eastAsia="Calibri"/>
          <w:lang w:eastAsia="en-US"/>
        </w:rPr>
        <w:br/>
        <w:t>25.  Особенности римской мифологии, ее отличия от греческой мифологии.</w:t>
      </w:r>
      <w:r>
        <w:rPr>
          <w:rFonts w:eastAsia="Calibri"/>
          <w:lang w:eastAsia="en-US"/>
        </w:rPr>
        <w:br/>
        <w:t>26. Своеобразие римской литературы. Периодизация римской литературы. «Золотой век» Августа.</w:t>
      </w:r>
      <w:r>
        <w:rPr>
          <w:rFonts w:eastAsia="Calibri"/>
          <w:lang w:eastAsia="en-US"/>
        </w:rPr>
        <w:br/>
        <w:t xml:space="preserve">27. Римская «комедия плаща». Комедии  </w:t>
      </w:r>
      <w:proofErr w:type="spellStart"/>
      <w:r>
        <w:rPr>
          <w:rFonts w:eastAsia="Calibri"/>
          <w:lang w:eastAsia="en-US"/>
        </w:rPr>
        <w:t>Плавта</w:t>
      </w:r>
      <w:proofErr w:type="spellEnd"/>
      <w:r>
        <w:rPr>
          <w:rFonts w:eastAsia="Calibri"/>
          <w:lang w:eastAsia="en-US"/>
        </w:rPr>
        <w:t xml:space="preserve"> «Горшок».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28. Идейно-художественное своеобразие поэмы Вергилия «Энеида».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29. Общая характеристика творчества Горация. «Послание к </w:t>
      </w:r>
      <w:proofErr w:type="spellStart"/>
      <w:r>
        <w:rPr>
          <w:rFonts w:eastAsia="Calibri"/>
          <w:lang w:eastAsia="en-US"/>
        </w:rPr>
        <w:t>Пизонам</w:t>
      </w:r>
      <w:proofErr w:type="spellEnd"/>
      <w:r>
        <w:rPr>
          <w:rFonts w:eastAsia="Calibri"/>
          <w:lang w:eastAsia="en-US"/>
        </w:rPr>
        <w:t>» Горация как манифест римского классицизма.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30. Атомистическая теория Эпикура – Лукреция по поэме «О природе вещей»: отражение смены мировоззрения в античном обществе.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31. </w:t>
      </w:r>
      <w:proofErr w:type="spellStart"/>
      <w:r>
        <w:rPr>
          <w:rFonts w:eastAsia="Calibri"/>
          <w:lang w:eastAsia="en-US"/>
        </w:rPr>
        <w:t>Александризм</w:t>
      </w:r>
      <w:proofErr w:type="spellEnd"/>
      <w:r>
        <w:rPr>
          <w:rFonts w:eastAsia="Calibri"/>
          <w:lang w:eastAsia="en-US"/>
        </w:rPr>
        <w:t xml:space="preserve"> в римской литературе. Основные темы лирики Катулла.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32. Творческий путь Овидия. «Метаморфозы» Овидия как идейно-художественное единство. Философия превращений в «Метаморфозах».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33.  Биография и творчество </w:t>
      </w:r>
      <w:proofErr w:type="spellStart"/>
      <w:r>
        <w:rPr>
          <w:rFonts w:eastAsia="Calibri"/>
          <w:lang w:eastAsia="en-US"/>
        </w:rPr>
        <w:t>Апулея</w:t>
      </w:r>
      <w:proofErr w:type="spellEnd"/>
      <w:r>
        <w:rPr>
          <w:rFonts w:eastAsia="Calibri"/>
          <w:lang w:eastAsia="en-US"/>
        </w:rPr>
        <w:t xml:space="preserve">. История создания романа </w:t>
      </w:r>
      <w:proofErr w:type="spellStart"/>
      <w:r>
        <w:rPr>
          <w:rFonts w:eastAsia="Calibri"/>
          <w:lang w:eastAsia="en-US"/>
        </w:rPr>
        <w:t>Апулея</w:t>
      </w:r>
      <w:proofErr w:type="spellEnd"/>
      <w:r>
        <w:rPr>
          <w:rFonts w:eastAsia="Calibri"/>
          <w:lang w:eastAsia="en-US"/>
        </w:rPr>
        <w:t xml:space="preserve"> «Метаморфозы, или Золотой осел».</w:t>
      </w:r>
    </w:p>
    <w:p w:rsidR="00B518B9" w:rsidRDefault="00B518B9" w:rsidP="00B518B9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34. Основная проблематика и идейное содержание романа </w:t>
      </w:r>
      <w:proofErr w:type="spellStart"/>
      <w:r>
        <w:rPr>
          <w:rFonts w:eastAsia="Calibri"/>
          <w:lang w:eastAsia="en-US"/>
        </w:rPr>
        <w:t>Апулея</w:t>
      </w:r>
      <w:proofErr w:type="spellEnd"/>
      <w:r>
        <w:rPr>
          <w:rFonts w:eastAsia="Calibri"/>
          <w:lang w:eastAsia="en-US"/>
        </w:rPr>
        <w:t xml:space="preserve"> «Метаморфозы». Жанровое своеобразие романа. Особенности композиции романа. Место и значение сказки об «Амуре и Психее» в романе</w:t>
      </w:r>
      <w:r>
        <w:rPr>
          <w:rFonts w:eastAsia="Calibri"/>
          <w:lang w:eastAsia="en-US"/>
        </w:rPr>
        <w:br/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>
        <w:rPr>
          <w:b/>
          <w:bCs/>
          <w:iCs/>
        </w:rPr>
        <w:t>Критерии оценивания ответа на экзамене.</w:t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</w:rPr>
      </w:pP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1) “Отлично” ставится за ответы,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 xml:space="preserve">2) “Хорошо” ставится за ответы, в которых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</w:t>
      </w:r>
      <w:proofErr w:type="gramStart"/>
      <w:r>
        <w:rPr>
          <w:spacing w:val="-3"/>
        </w:rPr>
        <w:t>допускается не более одной</w:t>
      </w:r>
      <w:proofErr w:type="gramEnd"/>
      <w:r>
        <w:rPr>
          <w:spacing w:val="-3"/>
        </w:rPr>
        <w:t xml:space="preserve"> фактической ошибки.</w:t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3) “Удовлетворительно” ставится за ответы,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B518B9" w:rsidRDefault="00B518B9" w:rsidP="00B518B9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4) “Неудовлетворительно” ставится за ответы,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B518B9" w:rsidRDefault="00B518B9" w:rsidP="00B518B9">
      <w:pPr>
        <w:ind w:left="580"/>
        <w:rPr>
          <w:i/>
        </w:rPr>
      </w:pPr>
    </w:p>
    <w:p w:rsidR="00B518B9" w:rsidRDefault="00B518B9" w:rsidP="00B518B9">
      <w:pPr>
        <w:tabs>
          <w:tab w:val="left" w:pos="2295"/>
        </w:tabs>
        <w:suppressAutoHyphens w:val="0"/>
        <w:jc w:val="center"/>
        <w:rPr>
          <w:rFonts w:eastAsia="Batang"/>
          <w:lang w:eastAsia="ko-KR"/>
        </w:rPr>
      </w:pPr>
      <w:r>
        <w:rPr>
          <w:rFonts w:eastAsia="Batang"/>
          <w:b/>
          <w:lang w:eastAsia="ko-KR"/>
        </w:rPr>
        <w:t>Критерии оценки</w:t>
      </w:r>
    </w:p>
    <w:p w:rsidR="00B518B9" w:rsidRDefault="00B518B9" w:rsidP="00B518B9">
      <w:pPr>
        <w:suppressAutoHyphens w:val="0"/>
        <w:ind w:right="72"/>
        <w:jc w:val="center"/>
        <w:rPr>
          <w:rFonts w:eastAsia="Batang"/>
          <w:lang w:eastAsia="ko-KR"/>
        </w:rPr>
      </w:pPr>
      <w:r>
        <w:rPr>
          <w:rFonts w:eastAsia="Batang"/>
          <w:lang w:eastAsia="ko-KR"/>
        </w:rPr>
        <w:t>(</w:t>
      </w:r>
      <w:r>
        <w:rPr>
          <w:rFonts w:eastAsia="Batang"/>
          <w:spacing w:val="-1"/>
          <w:lang w:eastAsia="ko-KR"/>
        </w:rPr>
        <w:t>к</w:t>
      </w:r>
      <w:r>
        <w:rPr>
          <w:rFonts w:eastAsia="Batang"/>
          <w:lang w:eastAsia="ko-KR"/>
        </w:rPr>
        <w:t>ри</w:t>
      </w:r>
      <w:r>
        <w:rPr>
          <w:rFonts w:eastAsia="Batang"/>
          <w:spacing w:val="-1"/>
          <w:lang w:eastAsia="ko-KR"/>
        </w:rPr>
        <w:t>т</w:t>
      </w:r>
      <w:r>
        <w:rPr>
          <w:rFonts w:eastAsia="Batang"/>
          <w:spacing w:val="6"/>
          <w:lang w:eastAsia="ko-KR"/>
        </w:rPr>
        <w:t>е</w:t>
      </w:r>
      <w:r>
        <w:rPr>
          <w:rFonts w:eastAsia="Batang"/>
          <w:lang w:eastAsia="ko-KR"/>
        </w:rPr>
        <w:t>рии</w:t>
      </w:r>
      <w:r>
        <w:rPr>
          <w:rFonts w:eastAsia="Batang"/>
          <w:spacing w:val="14"/>
          <w:lang w:eastAsia="ko-KR"/>
        </w:rPr>
        <w:t xml:space="preserve"> </w:t>
      </w:r>
      <w:r>
        <w:rPr>
          <w:rFonts w:eastAsia="Batang"/>
          <w:lang w:eastAsia="ko-KR"/>
        </w:rPr>
        <w:t>и</w:t>
      </w:r>
      <w:r>
        <w:rPr>
          <w:rFonts w:eastAsia="Batang"/>
          <w:spacing w:val="21"/>
          <w:lang w:eastAsia="ko-KR"/>
        </w:rPr>
        <w:t xml:space="preserve"> </w:t>
      </w:r>
      <w:r>
        <w:rPr>
          <w:rFonts w:eastAsia="Batang"/>
          <w:lang w:eastAsia="ko-KR"/>
        </w:rPr>
        <w:t>по</w:t>
      </w:r>
      <w:r>
        <w:rPr>
          <w:rFonts w:eastAsia="Batang"/>
          <w:spacing w:val="-1"/>
          <w:lang w:eastAsia="ko-KR"/>
        </w:rPr>
        <w:t>к</w:t>
      </w:r>
      <w:r>
        <w:rPr>
          <w:rFonts w:eastAsia="Batang"/>
          <w:spacing w:val="1"/>
          <w:lang w:eastAsia="ko-KR"/>
        </w:rPr>
        <w:t>а</w:t>
      </w:r>
      <w:r>
        <w:rPr>
          <w:rFonts w:eastAsia="Batang"/>
          <w:lang w:eastAsia="ko-KR"/>
        </w:rPr>
        <w:t>з</w:t>
      </w:r>
      <w:r>
        <w:rPr>
          <w:rFonts w:eastAsia="Batang"/>
          <w:spacing w:val="6"/>
          <w:lang w:eastAsia="ko-KR"/>
        </w:rPr>
        <w:t>а</w:t>
      </w:r>
      <w:r>
        <w:rPr>
          <w:rFonts w:eastAsia="Batang"/>
          <w:spacing w:val="-1"/>
          <w:lang w:eastAsia="ko-KR"/>
        </w:rPr>
        <w:t>т</w:t>
      </w:r>
      <w:r>
        <w:rPr>
          <w:rFonts w:eastAsia="Batang"/>
          <w:spacing w:val="1"/>
          <w:lang w:eastAsia="ko-KR"/>
        </w:rPr>
        <w:t>е</w:t>
      </w:r>
      <w:r>
        <w:rPr>
          <w:rFonts w:eastAsia="Batang"/>
          <w:lang w:eastAsia="ko-KR"/>
        </w:rPr>
        <w:t>л</w:t>
      </w:r>
      <w:r>
        <w:rPr>
          <w:rFonts w:eastAsia="Batang"/>
          <w:spacing w:val="1"/>
          <w:lang w:eastAsia="ko-KR"/>
        </w:rPr>
        <w:t>и</w:t>
      </w:r>
      <w:r>
        <w:rPr>
          <w:rFonts w:eastAsia="Batang"/>
          <w:spacing w:val="8"/>
          <w:lang w:eastAsia="ko-KR"/>
        </w:rPr>
        <w:t xml:space="preserve"> </w:t>
      </w:r>
      <w:r>
        <w:rPr>
          <w:rFonts w:eastAsia="Batang"/>
          <w:lang w:eastAsia="ko-KR"/>
        </w:rPr>
        <w:t>оц</w:t>
      </w:r>
      <w:r>
        <w:rPr>
          <w:rFonts w:eastAsia="Batang"/>
          <w:spacing w:val="1"/>
          <w:lang w:eastAsia="ko-KR"/>
        </w:rPr>
        <w:t>е</w:t>
      </w:r>
      <w:r>
        <w:rPr>
          <w:rFonts w:eastAsia="Batang"/>
          <w:spacing w:val="4"/>
          <w:lang w:eastAsia="ko-KR"/>
        </w:rPr>
        <w:t>н</w:t>
      </w:r>
      <w:r>
        <w:rPr>
          <w:rFonts w:eastAsia="Batang"/>
          <w:spacing w:val="-1"/>
          <w:lang w:eastAsia="ko-KR"/>
        </w:rPr>
        <w:t>к</w:t>
      </w:r>
      <w:r>
        <w:rPr>
          <w:rFonts w:eastAsia="Batang"/>
          <w:lang w:eastAsia="ko-KR"/>
        </w:rPr>
        <w:t>и</w:t>
      </w:r>
      <w:r>
        <w:rPr>
          <w:rFonts w:eastAsia="Batang"/>
          <w:spacing w:val="14"/>
          <w:lang w:eastAsia="ko-KR"/>
        </w:rPr>
        <w:t xml:space="preserve"> </w:t>
      </w:r>
      <w:proofErr w:type="spellStart"/>
      <w:r>
        <w:rPr>
          <w:rFonts w:eastAsia="Batang"/>
          <w:spacing w:val="1"/>
          <w:lang w:eastAsia="ko-KR"/>
        </w:rPr>
        <w:t>с</w:t>
      </w:r>
      <w:r>
        <w:rPr>
          <w:rFonts w:eastAsia="Batang"/>
          <w:spacing w:val="2"/>
          <w:lang w:eastAsia="ko-KR"/>
        </w:rPr>
        <w:t>ф</w:t>
      </w:r>
      <w:r>
        <w:rPr>
          <w:rFonts w:eastAsia="Batang"/>
          <w:lang w:eastAsia="ko-KR"/>
        </w:rPr>
        <w:t>ор</w:t>
      </w:r>
      <w:r>
        <w:rPr>
          <w:rFonts w:eastAsia="Batang"/>
          <w:spacing w:val="1"/>
          <w:lang w:eastAsia="ko-KR"/>
        </w:rPr>
        <w:t>м</w:t>
      </w:r>
      <w:r>
        <w:rPr>
          <w:rFonts w:eastAsia="Batang"/>
          <w:lang w:eastAsia="ko-KR"/>
        </w:rPr>
        <w:t>ир</w:t>
      </w:r>
      <w:r>
        <w:rPr>
          <w:rFonts w:eastAsia="Batang"/>
          <w:spacing w:val="5"/>
          <w:lang w:eastAsia="ko-KR"/>
        </w:rPr>
        <w:t>о</w:t>
      </w:r>
      <w:r>
        <w:rPr>
          <w:rFonts w:eastAsia="Batang"/>
          <w:spacing w:val="-2"/>
          <w:lang w:eastAsia="ko-KR"/>
        </w:rPr>
        <w:t>в</w:t>
      </w:r>
      <w:r>
        <w:rPr>
          <w:rFonts w:eastAsia="Batang"/>
          <w:spacing w:val="1"/>
          <w:lang w:eastAsia="ko-KR"/>
        </w:rPr>
        <w:t>а</w:t>
      </w:r>
      <w:r>
        <w:rPr>
          <w:rFonts w:eastAsia="Batang"/>
          <w:lang w:eastAsia="ko-KR"/>
        </w:rPr>
        <w:t>нно</w:t>
      </w:r>
      <w:r>
        <w:rPr>
          <w:rFonts w:eastAsia="Batang"/>
          <w:spacing w:val="6"/>
          <w:lang w:eastAsia="ko-KR"/>
        </w:rPr>
        <w:t>с</w:t>
      </w:r>
      <w:r>
        <w:rPr>
          <w:rFonts w:eastAsia="Batang"/>
          <w:spacing w:val="-1"/>
          <w:lang w:eastAsia="ko-KR"/>
        </w:rPr>
        <w:t>т</w:t>
      </w:r>
      <w:r>
        <w:rPr>
          <w:rFonts w:eastAsia="Batang"/>
          <w:lang w:eastAsia="ko-KR"/>
        </w:rPr>
        <w:t>и</w:t>
      </w:r>
      <w:proofErr w:type="spellEnd"/>
      <w:r>
        <w:rPr>
          <w:rFonts w:eastAsia="Batang"/>
          <w:lang w:eastAsia="ko-KR"/>
        </w:rPr>
        <w:t xml:space="preserve"> планируемых результатов обучения)</w:t>
      </w:r>
    </w:p>
    <w:p w:rsidR="00B518B9" w:rsidRDefault="00B518B9" w:rsidP="00B518B9">
      <w:pPr>
        <w:suppressAutoHyphens w:val="0"/>
        <w:ind w:right="72"/>
        <w:jc w:val="center"/>
        <w:rPr>
          <w:rFonts w:eastAsia="Batang"/>
          <w:lang w:eastAsia="ko-KR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844"/>
        <w:gridCol w:w="1844"/>
        <w:gridCol w:w="1985"/>
        <w:gridCol w:w="1956"/>
      </w:tblGrid>
      <w:tr w:rsidR="00B518B9" w:rsidTr="00B518B9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pacing w:val="-2"/>
                <w:lang w:eastAsia="ko-KR"/>
              </w:rPr>
            </w:pPr>
            <w:r>
              <w:rPr>
                <w:rFonts w:eastAsia="Batang"/>
                <w:spacing w:val="1"/>
                <w:lang w:eastAsia="ko-KR"/>
              </w:rPr>
              <w:t>П</w:t>
            </w:r>
            <w:r>
              <w:rPr>
                <w:rFonts w:eastAsia="Batang"/>
                <w:spacing w:val="2"/>
                <w:lang w:eastAsia="ko-KR"/>
              </w:rPr>
              <w:t>л</w:t>
            </w:r>
            <w:r>
              <w:rPr>
                <w:rFonts w:eastAsia="Batang"/>
                <w:lang w:eastAsia="ko-KR"/>
              </w:rPr>
              <w:t>а</w:t>
            </w:r>
            <w:r>
              <w:rPr>
                <w:rFonts w:eastAsia="Batang"/>
                <w:spacing w:val="-1"/>
                <w:lang w:eastAsia="ko-KR"/>
              </w:rPr>
              <w:t>ни</w:t>
            </w:r>
            <w:r>
              <w:rPr>
                <w:rFonts w:eastAsia="Batang"/>
                <w:spacing w:val="-2"/>
                <w:lang w:eastAsia="ko-KR"/>
              </w:rPr>
              <w:t>р</w:t>
            </w:r>
            <w:r>
              <w:rPr>
                <w:rFonts w:eastAsia="Batang"/>
                <w:spacing w:val="-5"/>
                <w:lang w:eastAsia="ko-KR"/>
              </w:rPr>
              <w:t>у</w:t>
            </w:r>
            <w:r>
              <w:rPr>
                <w:rFonts w:eastAsia="Batang"/>
                <w:spacing w:val="-3"/>
                <w:w w:val="101"/>
                <w:lang w:eastAsia="ko-KR"/>
              </w:rPr>
              <w:t>е</w:t>
            </w:r>
            <w:r>
              <w:rPr>
                <w:rFonts w:eastAsia="Batang"/>
                <w:spacing w:val="2"/>
                <w:lang w:eastAsia="ko-KR"/>
              </w:rPr>
              <w:t>м</w:t>
            </w:r>
            <w:r>
              <w:rPr>
                <w:rFonts w:eastAsia="Batang"/>
                <w:spacing w:val="-4"/>
                <w:lang w:eastAsia="ko-KR"/>
              </w:rPr>
              <w:t>ы</w:t>
            </w:r>
            <w:r>
              <w:rPr>
                <w:rFonts w:eastAsia="Batang"/>
                <w:w w:val="101"/>
                <w:lang w:eastAsia="ko-KR"/>
              </w:rPr>
              <w:t>е</w:t>
            </w:r>
          </w:p>
          <w:p w:rsidR="00B518B9" w:rsidRDefault="00B518B9">
            <w:pPr>
              <w:suppressAutoHyphens w:val="0"/>
              <w:spacing w:line="276" w:lineRule="auto"/>
              <w:jc w:val="center"/>
              <w:rPr>
                <w:rFonts w:eastAsia="Batang"/>
                <w:spacing w:val="1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>р</w:t>
            </w:r>
            <w:r>
              <w:rPr>
                <w:rFonts w:eastAsia="Batang"/>
                <w:spacing w:val="2"/>
                <w:lang w:eastAsia="ko-KR"/>
              </w:rPr>
              <w:t>е</w:t>
            </w:r>
            <w:r>
              <w:rPr>
                <w:rFonts w:eastAsia="Batang"/>
                <w:lang w:eastAsia="ko-KR"/>
              </w:rPr>
              <w:t>зу</w:t>
            </w:r>
            <w:r>
              <w:rPr>
                <w:rFonts w:eastAsia="Batang"/>
                <w:spacing w:val="2"/>
                <w:lang w:eastAsia="ko-KR"/>
              </w:rPr>
              <w:t>л</w:t>
            </w:r>
            <w:r>
              <w:rPr>
                <w:rFonts w:eastAsia="Batang"/>
                <w:spacing w:val="-6"/>
                <w:lang w:eastAsia="ko-KR"/>
              </w:rPr>
              <w:t>ь</w:t>
            </w:r>
            <w:r>
              <w:rPr>
                <w:rFonts w:eastAsia="Batang"/>
                <w:spacing w:val="-3"/>
                <w:lang w:eastAsia="ko-KR"/>
              </w:rPr>
              <w:t>т</w:t>
            </w:r>
            <w:r>
              <w:rPr>
                <w:rFonts w:eastAsia="Batang"/>
                <w:lang w:eastAsia="ko-KR"/>
              </w:rPr>
              <w:t>а</w:t>
            </w:r>
            <w:r>
              <w:rPr>
                <w:rFonts w:eastAsia="Batang"/>
                <w:spacing w:val="-3"/>
                <w:lang w:eastAsia="ko-KR"/>
              </w:rPr>
              <w:t>т</w:t>
            </w:r>
            <w:r>
              <w:rPr>
                <w:rFonts w:eastAsia="Batang"/>
                <w:lang w:eastAsia="ko-KR"/>
              </w:rPr>
              <w:t>ы</w:t>
            </w:r>
            <w:r>
              <w:rPr>
                <w:rFonts w:eastAsia="Batang"/>
                <w:spacing w:val="5"/>
                <w:lang w:eastAsia="ko-KR"/>
              </w:rPr>
              <w:t xml:space="preserve"> </w:t>
            </w:r>
            <w:r>
              <w:rPr>
                <w:rFonts w:eastAsia="Batang"/>
                <w:spacing w:val="-5"/>
                <w:lang w:eastAsia="ko-KR"/>
              </w:rPr>
              <w:t>об</w:t>
            </w:r>
            <w:r>
              <w:rPr>
                <w:rFonts w:eastAsia="Batang"/>
                <w:lang w:eastAsia="ko-KR"/>
              </w:rPr>
              <w:t>у</w:t>
            </w:r>
            <w:r>
              <w:rPr>
                <w:rFonts w:eastAsia="Batang"/>
                <w:spacing w:val="1"/>
                <w:lang w:eastAsia="ko-KR"/>
              </w:rPr>
              <w:t>ч</w:t>
            </w:r>
            <w:r>
              <w:rPr>
                <w:rFonts w:eastAsia="Batang"/>
                <w:spacing w:val="2"/>
                <w:w w:val="101"/>
                <w:lang w:eastAsia="ko-KR"/>
              </w:rPr>
              <w:t>е</w:t>
            </w:r>
            <w:r>
              <w:rPr>
                <w:rFonts w:eastAsia="Batang"/>
                <w:spacing w:val="-1"/>
                <w:lang w:eastAsia="ko-KR"/>
              </w:rPr>
              <w:t>ни</w:t>
            </w:r>
            <w:r>
              <w:rPr>
                <w:rFonts w:eastAsia="Batang"/>
                <w:lang w:eastAsia="ko-KR"/>
              </w:rPr>
              <w:t>я</w:t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pacing w:val="1"/>
                <w:lang w:eastAsia="ko-KR"/>
              </w:rPr>
              <w:t>П</w:t>
            </w:r>
            <w:r>
              <w:rPr>
                <w:rFonts w:eastAsia="Batang"/>
                <w:spacing w:val="-5"/>
                <w:lang w:eastAsia="ko-KR"/>
              </w:rPr>
              <w:t>о</w:t>
            </w:r>
            <w:r>
              <w:rPr>
                <w:rFonts w:eastAsia="Batang"/>
                <w:spacing w:val="-1"/>
                <w:lang w:eastAsia="ko-KR"/>
              </w:rPr>
              <w:t>к</w:t>
            </w:r>
            <w:r>
              <w:rPr>
                <w:rFonts w:eastAsia="Batang"/>
                <w:lang w:eastAsia="ko-KR"/>
              </w:rPr>
              <w:t>аза</w:t>
            </w:r>
            <w:r>
              <w:rPr>
                <w:rFonts w:eastAsia="Batang"/>
                <w:spacing w:val="-3"/>
                <w:lang w:eastAsia="ko-KR"/>
              </w:rPr>
              <w:t>т</w:t>
            </w:r>
            <w:r>
              <w:rPr>
                <w:rFonts w:eastAsia="Batang"/>
                <w:spacing w:val="2"/>
                <w:lang w:eastAsia="ko-KR"/>
              </w:rPr>
              <w:t>ел</w:t>
            </w:r>
            <w:r>
              <w:rPr>
                <w:rFonts w:eastAsia="Batang"/>
                <w:lang w:eastAsia="ko-KR"/>
              </w:rPr>
              <w:t>и</w:t>
            </w:r>
            <w:r>
              <w:rPr>
                <w:rFonts w:eastAsia="Batang"/>
                <w:spacing w:val="-2"/>
                <w:lang w:eastAsia="ko-KR"/>
              </w:rPr>
              <w:t xml:space="preserve"> </w:t>
            </w:r>
            <w:r>
              <w:rPr>
                <w:rFonts w:eastAsia="Batang"/>
                <w:spacing w:val="-5"/>
                <w:lang w:eastAsia="ko-KR"/>
              </w:rPr>
              <w:t>о</w:t>
            </w:r>
            <w:r>
              <w:rPr>
                <w:rFonts w:eastAsia="Batang"/>
                <w:spacing w:val="-1"/>
                <w:lang w:eastAsia="ko-KR"/>
              </w:rPr>
              <w:t>ц</w:t>
            </w:r>
            <w:r>
              <w:rPr>
                <w:rFonts w:eastAsia="Batang"/>
                <w:spacing w:val="2"/>
                <w:w w:val="101"/>
                <w:lang w:eastAsia="ko-KR"/>
              </w:rPr>
              <w:t>е</w:t>
            </w:r>
            <w:r>
              <w:rPr>
                <w:rFonts w:eastAsia="Batang"/>
                <w:spacing w:val="-1"/>
                <w:lang w:eastAsia="ko-KR"/>
              </w:rPr>
              <w:t>ни</w:t>
            </w:r>
            <w:r>
              <w:rPr>
                <w:rFonts w:eastAsia="Batang"/>
                <w:spacing w:val="1"/>
                <w:lang w:eastAsia="ko-KR"/>
              </w:rPr>
              <w:t>в</w:t>
            </w:r>
            <w:r>
              <w:rPr>
                <w:rFonts w:eastAsia="Batang"/>
                <w:lang w:eastAsia="ko-KR"/>
              </w:rPr>
              <w:t>а</w:t>
            </w:r>
            <w:r>
              <w:rPr>
                <w:rFonts w:eastAsia="Batang"/>
                <w:spacing w:val="-1"/>
                <w:lang w:eastAsia="ko-KR"/>
              </w:rPr>
              <w:t>ни</w:t>
            </w:r>
            <w:r>
              <w:rPr>
                <w:rFonts w:eastAsia="Batang"/>
                <w:lang w:eastAsia="ko-KR"/>
              </w:rPr>
              <w:t>я, балл</w:t>
            </w:r>
          </w:p>
        </w:tc>
      </w:tr>
      <w:tr w:rsidR="00B518B9" w:rsidTr="00B518B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ПК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z w:val="20"/>
                <w:szCs w:val="20"/>
                <w:lang w:eastAsia="ko-KR"/>
              </w:rPr>
              <w:t>5</w:t>
            </w:r>
          </w:p>
        </w:tc>
      </w:tr>
      <w:tr w:rsidR="00B518B9" w:rsidTr="00B518B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Знать:</w:t>
            </w:r>
          </w:p>
          <w:p w:rsidR="00B518B9" w:rsidRDefault="00B518B9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 xml:space="preserve">художественные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тексты зарубежной литературы, основания периодизации истории зарубежной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литературы, своеобразие каждого ее периода, доминирующие направления и эстетические системы, жанровый состав и стилевые особенности эпохи Античности, художественные открытия, обогатившие зарубежную культуру.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 xml:space="preserve">Не </w:t>
            </w:r>
            <w:proofErr w:type="gramStart"/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>знает</w:t>
            </w:r>
            <w:proofErr w:type="gramEnd"/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 xml:space="preserve">/ знает фрагментарно </w:t>
            </w:r>
            <w:r>
              <w:rPr>
                <w:color w:val="000000"/>
                <w:sz w:val="19"/>
                <w:szCs w:val="19"/>
              </w:rPr>
              <w:t xml:space="preserve">художественные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тексты зарубежной литературы, основания периодизации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истории зарубежной литературы, своеобразие каждого ее периода, доминирующие направления и эстетические системы, жанровый состав и стилевые особенности эпохи Античности, художественные открытия, обогатившие зарубежную культуру.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 xml:space="preserve">Имеет общие, но не структурированные знания о </w:t>
            </w:r>
            <w:r>
              <w:rPr>
                <w:color w:val="000000"/>
                <w:sz w:val="19"/>
                <w:szCs w:val="19"/>
              </w:rPr>
              <w:t xml:space="preserve">художественных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текстах зарубежной литературы, основания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периодизации истории зарубежной литературы, своеобразие каждого ее периода, доминирующие направления и эстетические системы, жанровый состав и стилевые особенности эпохи Античности, художественные открытия, обогатившие зарубежную культуру.</w:t>
            </w:r>
          </w:p>
          <w:p w:rsidR="00B518B9" w:rsidRDefault="00B518B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 xml:space="preserve">Имеет сформированные, но несистематические знания о </w:t>
            </w:r>
            <w:r>
              <w:rPr>
                <w:color w:val="000000"/>
                <w:sz w:val="19"/>
                <w:szCs w:val="19"/>
              </w:rPr>
              <w:t xml:space="preserve">художественных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текстах зарубежной литературы, основания периодизации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истории зарубежной литературы, своеобразие каждого ее периода, доминирующие направления и эстетические системы, жанровый состав и стилевые особенности эпохи Античности, художественные открытия, обогатившие зарубежную культуру.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both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 xml:space="preserve">Имеет сформированные систематические знания о </w:t>
            </w:r>
            <w:r>
              <w:rPr>
                <w:color w:val="000000"/>
                <w:sz w:val="19"/>
                <w:szCs w:val="19"/>
              </w:rPr>
              <w:t xml:space="preserve">художественных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текстах зарубежной литературы, основания периодизации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истории зарубежной литературы, своеобразие каждого ее периода, доминирующие направления и эстетические системы, жанровый состав и стилевые особенности эпохи Античности, художественные открытия, обогатившие зарубежную культуру.</w:t>
            </w:r>
          </w:p>
        </w:tc>
      </w:tr>
      <w:tr w:rsidR="00B518B9" w:rsidTr="00B518B9">
        <w:trPr>
          <w:trHeight w:val="227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ind w:right="-262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i/>
                <w:sz w:val="20"/>
                <w:szCs w:val="20"/>
                <w:lang w:eastAsia="ko-KR"/>
              </w:rPr>
              <w:lastRenderedPageBreak/>
              <w:t>уметь:</w:t>
            </w:r>
            <w:r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</w:p>
          <w:p w:rsidR="00B518B9" w:rsidRDefault="00B518B9">
            <w:pPr>
              <w:suppressAutoHyphens w:val="0"/>
              <w:spacing w:line="276" w:lineRule="auto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  <w:r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jc w:val="both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Частично освоенное умение </w:t>
            </w:r>
            <w:r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успешное, но не систематическое умение </w:t>
            </w:r>
            <w:r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успешное, но содержащее отдельные пробелы умение </w:t>
            </w:r>
            <w:r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Сформированное  умение </w:t>
            </w:r>
            <w:r>
              <w:rPr>
                <w:color w:val="000000"/>
                <w:sz w:val="19"/>
                <w:szCs w:val="19"/>
              </w:rPr>
              <w:t>доносить информацию до собеседника, объяснять и интерпретировать содержание художественного текста или теоретического материала по истории и теории литературы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B518B9" w:rsidTr="00B518B9">
        <w:trPr>
          <w:trHeight w:val="84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владеть: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Calibri"/>
                <w:color w:val="000000"/>
                <w:kern w:val="2"/>
                <w:sz w:val="20"/>
                <w:szCs w:val="20"/>
                <w:lang w:eastAsia="en-US"/>
              </w:rPr>
              <w:t xml:space="preserve">Частично владеет </w:t>
            </w:r>
            <w:r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  <w:r>
              <w:rPr>
                <w:rFonts w:eastAsia="Batang"/>
                <w:color w:val="000000"/>
                <w:kern w:val="2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  <w:rPr>
                <w:rFonts w:ascii="Calibri" w:eastAsia="Calibri" w:hAnsi="Calibri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0"/>
                <w:szCs w:val="20"/>
                <w:lang w:eastAsia="en-US"/>
              </w:rPr>
              <w:t xml:space="preserve">В целом успешно, но не систематически владеет </w:t>
            </w:r>
            <w:r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  <w:rPr>
                <w:rFonts w:ascii="Calibri" w:eastAsia="Calibri" w:hAnsi="Calibri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0"/>
                <w:szCs w:val="20"/>
                <w:lang w:eastAsia="en-US"/>
              </w:rPr>
              <w:t xml:space="preserve">В целом успешно, но с отдельными недочетами владеет </w:t>
            </w:r>
            <w:r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pacing w:line="276" w:lineRule="auto"/>
              <w:jc w:val="both"/>
              <w:rPr>
                <w:rFonts w:ascii="Calibri" w:eastAsia="Calibri" w:hAnsi="Calibri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0"/>
                <w:szCs w:val="20"/>
                <w:lang w:eastAsia="en-US"/>
              </w:rPr>
              <w:t xml:space="preserve">Успешно и систематически владеет </w:t>
            </w:r>
            <w:r>
              <w:rPr>
                <w:color w:val="000000"/>
                <w:sz w:val="19"/>
                <w:szCs w:val="19"/>
              </w:rPr>
              <w:t>базовыми коммуникативными навыками и умениями</w:t>
            </w:r>
          </w:p>
        </w:tc>
      </w:tr>
      <w:tr w:rsidR="00B518B9" w:rsidTr="00B518B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ПК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right="-2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5</w:t>
            </w:r>
          </w:p>
        </w:tc>
      </w:tr>
      <w:tr w:rsidR="00B518B9" w:rsidTr="00B518B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знать: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образовательных программ по учебным дисциплинам, содержательные характеристики учебной документации по организации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 xml:space="preserve">Не </w:t>
            </w:r>
            <w:proofErr w:type="gramStart"/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>знает</w:t>
            </w:r>
            <w:proofErr w:type="gramEnd"/>
            <w:r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 xml:space="preserve">/ знает фрагментарно </w:t>
            </w:r>
            <w:r>
              <w:rPr>
                <w:color w:val="000000"/>
                <w:sz w:val="19"/>
                <w:szCs w:val="19"/>
              </w:rPr>
              <w:t xml:space="preserve">образовательные программы по учебным дисциплинам, содержательные характеристики учебной документации по организации образовательного </w:t>
            </w:r>
            <w:r>
              <w:rPr>
                <w:color w:val="000000"/>
                <w:sz w:val="19"/>
                <w:szCs w:val="19"/>
              </w:rPr>
              <w:lastRenderedPageBreak/>
              <w:t>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 xml:space="preserve">Имеет общие, но не структурированные знания </w:t>
            </w:r>
            <w:r>
              <w:rPr>
                <w:color w:val="000000"/>
                <w:sz w:val="19"/>
                <w:szCs w:val="19"/>
              </w:rPr>
              <w:t xml:space="preserve">образовательных программ по учебным дисциплинам, содержательные характеристики учебной документации по организации </w:t>
            </w:r>
            <w:r>
              <w:rPr>
                <w:color w:val="000000"/>
                <w:sz w:val="19"/>
                <w:szCs w:val="19"/>
              </w:rPr>
              <w:lastRenderedPageBreak/>
              <w:t>образовательного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 xml:space="preserve">Имеет сформированные, но содержащие отдельные пробелы знания </w:t>
            </w:r>
            <w:r>
              <w:rPr>
                <w:color w:val="000000"/>
                <w:sz w:val="19"/>
                <w:szCs w:val="19"/>
              </w:rPr>
              <w:t xml:space="preserve">образовательных программ по учебным дисциплинам, содержательные характеристики учебной </w:t>
            </w:r>
            <w:r>
              <w:rPr>
                <w:color w:val="000000"/>
                <w:sz w:val="19"/>
                <w:szCs w:val="19"/>
              </w:rPr>
              <w:lastRenderedPageBreak/>
              <w:t>документации по организации образовательного процесса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lastRenderedPageBreak/>
              <w:t xml:space="preserve">Имеет сформированные знания </w:t>
            </w:r>
            <w:r>
              <w:rPr>
                <w:color w:val="000000"/>
                <w:sz w:val="19"/>
                <w:szCs w:val="19"/>
              </w:rPr>
              <w:t xml:space="preserve">образовательных программ по учебным дисциплинам, содержательные характеристики учебной документации по организации </w:t>
            </w:r>
            <w:r>
              <w:rPr>
                <w:color w:val="000000"/>
                <w:sz w:val="19"/>
                <w:szCs w:val="19"/>
              </w:rPr>
              <w:lastRenderedPageBreak/>
              <w:t>образовательного процесса</w:t>
            </w:r>
          </w:p>
        </w:tc>
      </w:tr>
      <w:tr w:rsidR="00B518B9" w:rsidTr="00B518B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lastRenderedPageBreak/>
              <w:t>уметь: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9"/>
                <w:szCs w:val="19"/>
                <w:lang w:eastAsia="en-US"/>
              </w:rPr>
              <w:t>разрабатывать и реализовывать программу в предметной области в соответствии с требованиями ФГОС, применять полученные знания на практике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Частично освоенное умение 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>разрабатывать и реализовывать программу в предметной области в соответствии с требованиями ФГОС, применять полученные знания на практике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успешное, но не систематическое умение 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>разрабатывать и реализовывать программу в предметной области в соответствии с требованиями ФГОС, применять полученные знания на практике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успешное, но содержащее отдельные пробелы умение 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>разрабатывать и реализовывать программу в предметной области в соответствии с требованиями ФГОС, применять полученные знания на практике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Сформированное  умение 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>разрабатывать и реализовывать программу в предметной области в соответствии с требованиями ФГОС, применять полученные знания на практике</w:t>
            </w:r>
          </w:p>
        </w:tc>
      </w:tr>
      <w:tr w:rsidR="00B518B9" w:rsidTr="00B518B9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i/>
                <w:sz w:val="20"/>
                <w:szCs w:val="20"/>
                <w:lang w:eastAsia="ko-KR"/>
              </w:rPr>
              <w:t>владеть:</w:t>
            </w:r>
            <w:r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</w:p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Частично </w:t>
            </w:r>
            <w:r>
              <w:rPr>
                <w:rFonts w:eastAsia="Batang"/>
                <w:sz w:val="18"/>
                <w:szCs w:val="18"/>
                <w:lang w:eastAsia="ko-KR"/>
              </w:rPr>
              <w:t>владеет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успешно, но не систематически владеет </w:t>
            </w:r>
            <w:r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успешно, но с отдельными недочетами владеет </w:t>
            </w:r>
            <w:r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Успешно и систематически владеет </w:t>
            </w:r>
            <w:r>
              <w:rPr>
                <w:color w:val="000000"/>
                <w:sz w:val="19"/>
                <w:szCs w:val="19"/>
              </w:rPr>
              <w:t>современными способами и формами организации учебно-познавательного процесса</w:t>
            </w:r>
          </w:p>
        </w:tc>
      </w:tr>
      <w:tr w:rsidR="00B518B9" w:rsidTr="00B518B9">
        <w:trPr>
          <w:trHeight w:val="23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 w:rsidP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УК-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5</w:t>
            </w:r>
          </w:p>
        </w:tc>
      </w:tr>
      <w:tr w:rsidR="00B518B9" w:rsidTr="00B518B9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rPr>
                <w:color w:val="000000"/>
                <w:sz w:val="19"/>
                <w:szCs w:val="19"/>
              </w:rPr>
            </w:pPr>
            <w:r>
              <w:rPr>
                <w:rFonts w:eastAsia="Batang"/>
                <w:b/>
                <w:i/>
                <w:sz w:val="20"/>
                <w:szCs w:val="20"/>
                <w:lang w:eastAsia="ko-KR"/>
              </w:rPr>
              <w:t>знать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художественные тексты Древней Греции и Рима</w:t>
            </w:r>
          </w:p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rPr>
                <w:color w:val="000000"/>
                <w:sz w:val="19"/>
                <w:szCs w:val="19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Не </w:t>
            </w:r>
            <w:proofErr w:type="gramStart"/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знает</w:t>
            </w:r>
            <w:proofErr w:type="gramEnd"/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/ знает </w:t>
            </w:r>
            <w:r>
              <w:rPr>
                <w:color w:val="000000"/>
                <w:sz w:val="19"/>
                <w:szCs w:val="19"/>
              </w:rPr>
              <w:t>художественные тексты Древней Греции и Рима</w:t>
            </w:r>
          </w:p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rPr>
                <w:color w:val="000000"/>
                <w:sz w:val="19"/>
                <w:szCs w:val="19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Имеет общие, но не структурированные знания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художественных текстов Древней Греции и Рима</w:t>
            </w:r>
          </w:p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rPr>
                <w:color w:val="000000"/>
                <w:sz w:val="19"/>
                <w:szCs w:val="19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Имеет сформированные, но содержащие отдельные пробелы знания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о </w:t>
            </w:r>
            <w:r>
              <w:rPr>
                <w:color w:val="000000"/>
                <w:sz w:val="19"/>
                <w:szCs w:val="19"/>
              </w:rPr>
              <w:t>художественных текстах Древней Греции и Рима</w:t>
            </w:r>
          </w:p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B9" w:rsidRDefault="00B518B9">
            <w:pPr>
              <w:spacing w:line="276" w:lineRule="auto"/>
              <w:rPr>
                <w:color w:val="000000"/>
                <w:sz w:val="19"/>
                <w:szCs w:val="19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Имеет сформированные систематические знания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о </w:t>
            </w:r>
            <w:r>
              <w:rPr>
                <w:color w:val="000000"/>
                <w:sz w:val="19"/>
                <w:szCs w:val="19"/>
              </w:rPr>
              <w:t>художественных текстах Древней Греции и Рима</w:t>
            </w:r>
          </w:p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</w:tr>
      <w:tr w:rsidR="00B518B9" w:rsidTr="00B518B9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rFonts w:eastAsia="Batang"/>
                <w:b/>
                <w:i/>
                <w:sz w:val="20"/>
                <w:szCs w:val="20"/>
                <w:lang w:eastAsia="ko-KR"/>
              </w:rPr>
              <w:t>уметь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Частично освоенное умение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В целом успешное, но не систематическое умение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8B9" w:rsidRDefault="00B518B9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В целом успешное, но содержащее отдельные пробелы умение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B9" w:rsidRDefault="00B518B9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Сформированное умение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</w:p>
        </w:tc>
      </w:tr>
      <w:tr w:rsidR="00B518B9" w:rsidTr="00B518B9">
        <w:trPr>
          <w:trHeight w:val="10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tabs>
                <w:tab w:val="left" w:pos="-2127"/>
              </w:tabs>
              <w:suppressAutoHyphens w:val="0"/>
              <w:spacing w:line="276" w:lineRule="auto"/>
              <w:ind w:left="-57" w:right="-57"/>
              <w:jc w:val="both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i/>
                <w:sz w:val="20"/>
                <w:szCs w:val="20"/>
                <w:lang w:eastAsia="ko-KR"/>
              </w:rPr>
              <w:lastRenderedPageBreak/>
              <w:t>владеть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Частично </w:t>
            </w:r>
            <w:r>
              <w:rPr>
                <w:color w:val="000000"/>
                <w:sz w:val="19"/>
                <w:szCs w:val="19"/>
              </w:rPr>
              <w:t>обладает 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В целом успешно, но не систематически владеет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 xml:space="preserve">В целом успешно, но с отдельными недочетами </w:t>
            </w:r>
            <w:r>
              <w:rPr>
                <w:color w:val="000000"/>
                <w:sz w:val="19"/>
                <w:szCs w:val="19"/>
              </w:rPr>
              <w:t>обладать 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B9" w:rsidRDefault="00B518B9">
            <w:pPr>
              <w:suppressAutoHyphens w:val="0"/>
              <w:spacing w:line="276" w:lineRule="auto"/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</w:pPr>
            <w:r>
              <w:rPr>
                <w:rFonts w:eastAsia="Batang"/>
                <w:color w:val="000000"/>
                <w:kern w:val="2"/>
                <w:sz w:val="18"/>
                <w:szCs w:val="18"/>
                <w:lang w:eastAsia="ko-KR"/>
              </w:rPr>
              <w:t>Успешно и систематически</w:t>
            </w:r>
            <w:r>
              <w:rPr>
                <w:rFonts w:eastAsia="Batang"/>
                <w:color w:val="000000"/>
                <w:sz w:val="19"/>
                <w:szCs w:val="19"/>
                <w:lang w:eastAsia="ko-KR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владеет 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</w:t>
            </w:r>
          </w:p>
        </w:tc>
      </w:tr>
    </w:tbl>
    <w:p w:rsidR="00B518B9" w:rsidRDefault="00B518B9" w:rsidP="00B518B9">
      <w:pPr>
        <w:tabs>
          <w:tab w:val="left" w:pos="-2268"/>
        </w:tabs>
        <w:suppressAutoHyphens w:val="0"/>
        <w:ind w:right="72"/>
        <w:jc w:val="center"/>
        <w:rPr>
          <w:rFonts w:eastAsia="Batang"/>
          <w:b/>
          <w:lang w:eastAsia="ko-KR"/>
        </w:rPr>
      </w:pPr>
    </w:p>
    <w:p w:rsidR="00B518B9" w:rsidRDefault="00B518B9" w:rsidP="00B518B9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  <w:r>
        <w:rPr>
          <w:kern w:val="3"/>
          <w:lang w:eastAsia="zh-CN"/>
        </w:rPr>
        <w:t xml:space="preserve">Шкала оценивания </w:t>
      </w:r>
      <w:proofErr w:type="spellStart"/>
      <w:r>
        <w:rPr>
          <w:kern w:val="3"/>
          <w:lang w:eastAsia="zh-CN"/>
        </w:rPr>
        <w:t>сформированности</w:t>
      </w:r>
      <w:proofErr w:type="spellEnd"/>
      <w:r>
        <w:rPr>
          <w:kern w:val="3"/>
          <w:lang w:eastAsia="zh-CN"/>
        </w:rPr>
        <w:t xml:space="preserve"> планируемых результатов </w:t>
      </w:r>
      <w:proofErr w:type="gramStart"/>
      <w:r>
        <w:rPr>
          <w:kern w:val="3"/>
          <w:lang w:eastAsia="zh-CN"/>
        </w:rPr>
        <w:t>обучения по дисциплине</w:t>
      </w:r>
      <w:proofErr w:type="gramEnd"/>
      <w:r>
        <w:rPr>
          <w:kern w:val="3"/>
          <w:lang w:eastAsia="zh-CN"/>
        </w:rPr>
        <w:t xml:space="preserve"> (экзамен)</w:t>
      </w:r>
    </w:p>
    <w:p w:rsidR="00B518B9" w:rsidRDefault="00B518B9" w:rsidP="00B518B9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B518B9" w:rsidTr="00B518B9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Оценка</w:t>
            </w:r>
          </w:p>
        </w:tc>
      </w:tr>
      <w:tr w:rsidR="00B518B9" w:rsidTr="00B518B9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rFonts w:eastAsia="Calibri"/>
                <w:kern w:val="3"/>
                <w:lang w:eastAsia="zh-CN"/>
              </w:rPr>
            </w:pPr>
            <w:r>
              <w:rPr>
                <w:rFonts w:eastAsia="Calibri"/>
                <w:kern w:val="3"/>
                <w:lang w:eastAsia="zh-CN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отлично</w:t>
            </w:r>
          </w:p>
        </w:tc>
      </w:tr>
      <w:tr w:rsidR="00B518B9" w:rsidTr="00B518B9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rFonts w:eastAsia="Calibri"/>
                <w:kern w:val="3"/>
                <w:lang w:eastAsia="zh-CN"/>
              </w:rPr>
            </w:pPr>
            <w:r>
              <w:rPr>
                <w:rFonts w:eastAsia="Calibri"/>
                <w:kern w:val="3"/>
                <w:lang w:eastAsia="zh-CN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хорошо</w:t>
            </w:r>
          </w:p>
        </w:tc>
      </w:tr>
      <w:tr w:rsidR="00B518B9" w:rsidTr="00B518B9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rFonts w:eastAsia="Calibri"/>
                <w:kern w:val="3"/>
                <w:lang w:eastAsia="zh-CN"/>
              </w:rPr>
            </w:pPr>
            <w:r>
              <w:rPr>
                <w:rFonts w:eastAsia="Calibri"/>
                <w:kern w:val="3"/>
                <w:lang w:eastAsia="zh-CN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удовлетворительно</w:t>
            </w:r>
          </w:p>
        </w:tc>
      </w:tr>
      <w:tr w:rsidR="00B518B9" w:rsidTr="00B518B9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rFonts w:eastAsia="Calibri"/>
                <w:kern w:val="3"/>
                <w:lang w:eastAsia="zh-CN"/>
              </w:rPr>
            </w:pPr>
            <w:r>
              <w:rPr>
                <w:rFonts w:eastAsia="Calibri"/>
                <w:kern w:val="3"/>
                <w:lang w:eastAsia="zh-CN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неудовлетворительно</w:t>
            </w:r>
          </w:p>
        </w:tc>
      </w:tr>
    </w:tbl>
    <w:p w:rsidR="00B518B9" w:rsidRDefault="00B518B9" w:rsidP="00B518B9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</w:p>
    <w:p w:rsidR="00B518B9" w:rsidRDefault="00B518B9" w:rsidP="00B518B9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  <w:r>
        <w:rPr>
          <w:kern w:val="3"/>
          <w:lang w:eastAsia="zh-CN"/>
        </w:rPr>
        <w:t xml:space="preserve">Шкала оценивания </w:t>
      </w:r>
      <w:proofErr w:type="spellStart"/>
      <w:r>
        <w:rPr>
          <w:kern w:val="3"/>
          <w:lang w:eastAsia="zh-CN"/>
        </w:rPr>
        <w:t>сформированности</w:t>
      </w:r>
      <w:proofErr w:type="spellEnd"/>
      <w:r>
        <w:rPr>
          <w:kern w:val="3"/>
          <w:lang w:eastAsia="zh-CN"/>
        </w:rPr>
        <w:t xml:space="preserve"> компетенции</w:t>
      </w:r>
    </w:p>
    <w:p w:rsidR="00B518B9" w:rsidRDefault="00B518B9" w:rsidP="00B518B9">
      <w:pPr>
        <w:tabs>
          <w:tab w:val="left" w:pos="-2268"/>
        </w:tabs>
        <w:autoSpaceDN w:val="0"/>
        <w:jc w:val="center"/>
        <w:rPr>
          <w:kern w:val="3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B518B9" w:rsidTr="00B518B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B9" w:rsidRDefault="00B518B9">
            <w:pPr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Характеристика </w:t>
            </w:r>
            <w:proofErr w:type="spellStart"/>
            <w:r>
              <w:rPr>
                <w:kern w:val="3"/>
                <w:lang w:eastAsia="zh-CN"/>
              </w:rPr>
              <w:t>сформированности</w:t>
            </w:r>
            <w:proofErr w:type="spellEnd"/>
            <w:r>
              <w:rPr>
                <w:kern w:val="3"/>
                <w:lang w:eastAsia="zh-CN"/>
              </w:rPr>
              <w:t xml:space="preserve"> компетенции</w:t>
            </w:r>
          </w:p>
        </w:tc>
      </w:tr>
      <w:tr w:rsidR="00B518B9" w:rsidTr="00B518B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B9" w:rsidRDefault="00B518B9">
            <w:pPr>
              <w:autoSpaceDN w:val="0"/>
              <w:spacing w:line="276" w:lineRule="auto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B518B9" w:rsidTr="00B518B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proofErr w:type="gramStart"/>
            <w:r>
              <w:rPr>
                <w:kern w:val="3"/>
                <w:lang w:eastAsia="zh-CN"/>
              </w:rPr>
              <w:t>в</w:t>
            </w:r>
            <w:proofErr w:type="gramEnd"/>
            <w:r>
              <w:rPr>
                <w:kern w:val="3"/>
                <w:lang w:eastAsia="zh-CN"/>
              </w:rPr>
              <w:t>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B9" w:rsidRDefault="00B518B9">
            <w:pPr>
              <w:autoSpaceDN w:val="0"/>
              <w:spacing w:line="276" w:lineRule="auto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kern w:val="3"/>
                <w:lang w:eastAsia="zh-CN"/>
              </w:rPr>
              <w:t>Сформированность</w:t>
            </w:r>
            <w:proofErr w:type="spellEnd"/>
            <w:r>
              <w:rPr>
                <w:kern w:val="3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B518B9" w:rsidTr="00B518B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B9" w:rsidRDefault="00B518B9">
            <w:pPr>
              <w:autoSpaceDN w:val="0"/>
              <w:spacing w:line="276" w:lineRule="auto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B518B9" w:rsidRDefault="00B518B9">
            <w:pPr>
              <w:autoSpaceDN w:val="0"/>
              <w:spacing w:line="276" w:lineRule="auto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kern w:val="3"/>
                <w:lang w:eastAsia="zh-CN"/>
              </w:rPr>
              <w:t>Сформированность</w:t>
            </w:r>
            <w:proofErr w:type="spellEnd"/>
            <w:r>
              <w:rPr>
                <w:kern w:val="3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B518B9" w:rsidTr="00B518B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8B9" w:rsidRDefault="00B518B9">
            <w:pPr>
              <w:tabs>
                <w:tab w:val="left" w:pos="1760"/>
              </w:tabs>
              <w:autoSpaceDN w:val="0"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8B9" w:rsidRDefault="00B518B9">
            <w:pPr>
              <w:autoSpaceDN w:val="0"/>
              <w:spacing w:line="276" w:lineRule="auto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B518B9" w:rsidRDefault="00B518B9" w:rsidP="00B518B9">
      <w:pPr>
        <w:widowControl w:val="0"/>
        <w:jc w:val="both"/>
        <w:textAlignment w:val="baseline"/>
        <w:rPr>
          <w:rFonts w:eastAsia="Andale Sans UI"/>
          <w:kern w:val="2"/>
          <w:lang w:val="fr-FR" w:eastAsia="fa-IR" w:bidi="fa-IR"/>
        </w:rPr>
      </w:pPr>
    </w:p>
    <w:p w:rsidR="00B518B9" w:rsidRDefault="00B518B9" w:rsidP="00B518B9">
      <w:pPr>
        <w:widowControl w:val="0"/>
        <w:jc w:val="both"/>
        <w:textAlignment w:val="baseline"/>
        <w:rPr>
          <w:rFonts w:eastAsia="Andale Sans UI"/>
          <w:kern w:val="2"/>
          <w:lang w:eastAsia="fa-IR" w:bidi="fa-IR"/>
        </w:rPr>
      </w:pPr>
      <w:r>
        <w:rPr>
          <w:rFonts w:eastAsia="Andale Sans UI"/>
          <w:kern w:val="2"/>
          <w:lang w:eastAsia="fa-IR" w:bidi="fa-IR"/>
        </w:rPr>
        <w:t xml:space="preserve">Оценочные и методические материалы для проведения текущего контроля успеваемости и промежуточной </w:t>
      </w:r>
      <w:proofErr w:type="gramStart"/>
      <w:r>
        <w:rPr>
          <w:rFonts w:eastAsia="Andale Sans UI"/>
          <w:kern w:val="2"/>
          <w:lang w:eastAsia="fa-IR" w:bidi="fa-IR"/>
        </w:rPr>
        <w:t>аттестации</w:t>
      </w:r>
      <w:proofErr w:type="gramEnd"/>
      <w:r>
        <w:rPr>
          <w:rFonts w:eastAsia="Andale Sans UI"/>
          <w:kern w:val="2"/>
          <w:lang w:eastAsia="fa-IR" w:bidi="fa-IR"/>
        </w:rPr>
        <w:t xml:space="preserve"> обучающихся учебной дисциплины</w:t>
      </w:r>
      <w:r>
        <w:rPr>
          <w:rFonts w:eastAsia="Andale Sans UI"/>
          <w:kern w:val="2"/>
          <w:lang w:val="de-DE" w:eastAsia="fa-IR" w:bidi="fa-IR"/>
        </w:rPr>
        <w:t xml:space="preserve"> </w:t>
      </w:r>
      <w:r>
        <w:rPr>
          <w:rFonts w:eastAsia="Andale Sans UI"/>
          <w:kern w:val="2"/>
          <w:lang w:eastAsia="fa-IR" w:bidi="fa-IR"/>
        </w:rPr>
        <w:t>составлены:</w:t>
      </w:r>
    </w:p>
    <w:p w:rsidR="00B518B9" w:rsidRDefault="00B518B9" w:rsidP="00B518B9">
      <w:pPr>
        <w:widowControl w:val="0"/>
        <w:ind w:firstLine="709"/>
        <w:jc w:val="both"/>
        <w:textAlignment w:val="baseline"/>
        <w:rPr>
          <w:rFonts w:eastAsia="Andale Sans UI"/>
          <w:kern w:val="2"/>
          <w:lang w:eastAsia="fa-IR" w:bidi="fa-IR"/>
        </w:rPr>
      </w:pPr>
    </w:p>
    <w:p w:rsidR="00B518B9" w:rsidRDefault="00B518B9" w:rsidP="00B518B9">
      <w:pPr>
        <w:widowControl w:val="0"/>
        <w:ind w:firstLine="709"/>
        <w:jc w:val="both"/>
        <w:textAlignment w:val="baseline"/>
        <w:rPr>
          <w:rFonts w:eastAsia="Andale Sans UI" w:cs="Tahoma"/>
          <w:color w:val="000000"/>
          <w:spacing w:val="-3"/>
          <w:kern w:val="2"/>
          <w:lang w:val="de-DE" w:eastAsia="fa-IR" w:bidi="fa-IR"/>
        </w:rPr>
      </w:pPr>
      <w:r>
        <w:rPr>
          <w:rFonts w:eastAsia="Andale Sans UI"/>
          <w:kern w:val="2"/>
          <w:lang w:eastAsia="fa-IR" w:bidi="fa-IR"/>
        </w:rPr>
        <w:lastRenderedPageBreak/>
        <w:t>Доцентом кафедры русской литературы Е.А. Сафоновой.</w:t>
      </w:r>
    </w:p>
    <w:p w:rsidR="00B518B9" w:rsidRDefault="00B518B9" w:rsidP="00B518B9">
      <w:pPr>
        <w:shd w:val="clear" w:color="auto" w:fill="FFFFFF"/>
        <w:suppressAutoHyphens w:val="0"/>
        <w:spacing w:line="200" w:lineRule="atLeast"/>
        <w:ind w:firstLine="709"/>
        <w:jc w:val="both"/>
        <w:rPr>
          <w:rFonts w:eastAsia="Batang"/>
          <w:color w:val="000000"/>
          <w:spacing w:val="-3"/>
          <w:sz w:val="20"/>
          <w:szCs w:val="20"/>
          <w:lang w:eastAsia="ko-KR"/>
        </w:rPr>
      </w:pPr>
    </w:p>
    <w:p w:rsidR="00B518B9" w:rsidRDefault="00B518B9" w:rsidP="00B518B9">
      <w:pPr>
        <w:widowControl w:val="0"/>
        <w:jc w:val="both"/>
        <w:textAlignment w:val="baseline"/>
        <w:rPr>
          <w:rFonts w:eastAsia="Andale Sans UI"/>
          <w:kern w:val="2"/>
          <w:lang w:eastAsia="fa-IR" w:bidi="fa-IR"/>
        </w:rPr>
      </w:pPr>
    </w:p>
    <w:p w:rsidR="00B518B9" w:rsidRDefault="00B518B9" w:rsidP="00B518B9">
      <w:pPr>
        <w:ind w:left="360"/>
      </w:pPr>
    </w:p>
    <w:p w:rsidR="00F90B87" w:rsidRDefault="00F90B87"/>
    <w:sectPr w:rsidR="00F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1"/>
      <w:lvlText w:val=""/>
      <w:lvlJc w:val="left"/>
      <w:pPr>
        <w:tabs>
          <w:tab w:val="num" w:pos="1360"/>
        </w:tabs>
        <w:ind w:left="1360" w:hanging="357"/>
      </w:pPr>
      <w:rPr>
        <w:rFonts w:ascii="Symbol" w:hAnsi="Symbol"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1246C7"/>
    <w:multiLevelType w:val="multilevel"/>
    <w:tmpl w:val="6372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4C1A44E7"/>
    <w:multiLevelType w:val="hybridMultilevel"/>
    <w:tmpl w:val="3BFEF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89"/>
    <w:rsid w:val="008D4589"/>
    <w:rsid w:val="00B518B9"/>
    <w:rsid w:val="00F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18B9"/>
    <w:pPr>
      <w:numPr>
        <w:numId w:val="1"/>
      </w:numPr>
      <w:spacing w:before="240" w:after="240"/>
      <w:outlineLvl w:val="0"/>
    </w:pPr>
    <w:rPr>
      <w:rFonts w:ascii="Arial" w:eastAsia="Batang" w:hAnsi="Arial" w:cs="Arial"/>
      <w:b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8B9"/>
    <w:rPr>
      <w:rFonts w:ascii="Arial" w:eastAsia="Batang" w:hAnsi="Arial" w:cs="Arial"/>
      <w:b/>
      <w:kern w:val="2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B51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18B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B518B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B518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B518B9"/>
    <w:pPr>
      <w:jc w:val="both"/>
    </w:pPr>
    <w:rPr>
      <w:b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518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1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8B9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B518B9"/>
    <w:pPr>
      <w:ind w:left="720"/>
      <w:contextualSpacing/>
    </w:pPr>
  </w:style>
  <w:style w:type="paragraph" w:customStyle="1" w:styleId="Default">
    <w:name w:val="Default"/>
    <w:rsid w:val="00B518B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B518B9"/>
    <w:pPr>
      <w:spacing w:after="120"/>
      <w:ind w:left="283"/>
    </w:pPr>
    <w:rPr>
      <w:sz w:val="16"/>
      <w:szCs w:val="16"/>
    </w:rPr>
  </w:style>
  <w:style w:type="paragraph" w:customStyle="1" w:styleId="stih4ot">
    <w:name w:val="stih4ot"/>
    <w:basedOn w:val="a"/>
    <w:rsid w:val="00B518B9"/>
    <w:pPr>
      <w:suppressAutoHyphens w:val="0"/>
      <w:spacing w:before="240" w:after="48"/>
      <w:ind w:left="1800"/>
    </w:pPr>
    <w:rPr>
      <w:rFonts w:cs="Calibri"/>
      <w:sz w:val="19"/>
      <w:szCs w:val="19"/>
    </w:rPr>
  </w:style>
  <w:style w:type="paragraph" w:customStyle="1" w:styleId="Standard">
    <w:name w:val="Standard"/>
    <w:rsid w:val="00B518B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18B9"/>
    <w:pPr>
      <w:numPr>
        <w:numId w:val="1"/>
      </w:numPr>
      <w:spacing w:before="240" w:after="240"/>
      <w:outlineLvl w:val="0"/>
    </w:pPr>
    <w:rPr>
      <w:rFonts w:ascii="Arial" w:eastAsia="Batang" w:hAnsi="Arial" w:cs="Arial"/>
      <w:b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8B9"/>
    <w:rPr>
      <w:rFonts w:ascii="Arial" w:eastAsia="Batang" w:hAnsi="Arial" w:cs="Arial"/>
      <w:b/>
      <w:kern w:val="2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B51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18B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B518B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B518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B518B9"/>
    <w:pPr>
      <w:jc w:val="both"/>
    </w:pPr>
    <w:rPr>
      <w:b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518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1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8B9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B518B9"/>
    <w:pPr>
      <w:ind w:left="720"/>
      <w:contextualSpacing/>
    </w:pPr>
  </w:style>
  <w:style w:type="paragraph" w:customStyle="1" w:styleId="Default">
    <w:name w:val="Default"/>
    <w:rsid w:val="00B518B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B518B9"/>
    <w:pPr>
      <w:spacing w:after="120"/>
      <w:ind w:left="283"/>
    </w:pPr>
    <w:rPr>
      <w:sz w:val="16"/>
      <w:szCs w:val="16"/>
    </w:rPr>
  </w:style>
  <w:style w:type="paragraph" w:customStyle="1" w:styleId="stih4ot">
    <w:name w:val="stih4ot"/>
    <w:basedOn w:val="a"/>
    <w:rsid w:val="00B518B9"/>
    <w:pPr>
      <w:suppressAutoHyphens w:val="0"/>
      <w:spacing w:before="240" w:after="48"/>
      <w:ind w:left="1800"/>
    </w:pPr>
    <w:rPr>
      <w:rFonts w:cs="Calibri"/>
      <w:sz w:val="19"/>
      <w:szCs w:val="19"/>
    </w:rPr>
  </w:style>
  <w:style w:type="paragraph" w:customStyle="1" w:styleId="Standard">
    <w:name w:val="Standard"/>
    <w:rsid w:val="00B518B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4279</Words>
  <Characters>24391</Characters>
  <Application>Microsoft Office Word</Application>
  <DocSecurity>0</DocSecurity>
  <Lines>203</Lines>
  <Paragraphs>57</Paragraphs>
  <ScaleCrop>false</ScaleCrop>
  <Company/>
  <LinksUpToDate>false</LinksUpToDate>
  <CharactersWithSpaces>28613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2023-06-08T06:02:00Z</dcterms:created>
  <dcterms:modified xsi:type="dcterms:W3CDTF">2023-06-08T06:03:00Z</dcterms:modified>
</cp:coreProperties>
</file>