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3D" w:rsidRDefault="007B74AA">
      <w:pPr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Наименование оценочных средств по контролируемым разделам дисциплины</w:t>
      </w:r>
    </w:p>
    <w:p w:rsidR="00C6023D" w:rsidRDefault="00C031C4">
      <w:pPr>
        <w:tabs>
          <w:tab w:val="left" w:pos="0"/>
        </w:tabs>
        <w:spacing w:line="100" w:lineRule="atLeast"/>
        <w:ind w:firstLine="709"/>
        <w:jc w:val="center"/>
        <w:rPr>
          <w:b/>
          <w:bCs/>
          <w:caps/>
          <w:lang w:eastAsia="ar-SA"/>
        </w:rPr>
      </w:pPr>
      <w:r w:rsidRPr="00C031C4">
        <w:rPr>
          <w:b/>
          <w:bCs/>
          <w:caps/>
          <w:lang w:eastAsia="ar-SA"/>
        </w:rPr>
        <w:t>Проектирование программ дополнительного образования</w:t>
      </w:r>
      <w:r w:rsidR="003233A2">
        <w:rPr>
          <w:b/>
          <w:bCs/>
          <w:lang w:eastAsia="ar-SA"/>
        </w:rPr>
        <w:t xml:space="preserve"> </w:t>
      </w:r>
    </w:p>
    <w:p w:rsidR="00C6023D" w:rsidRDefault="00C6023D">
      <w:pPr>
        <w:tabs>
          <w:tab w:val="left" w:pos="0"/>
        </w:tabs>
        <w:spacing w:line="100" w:lineRule="atLeast"/>
        <w:ind w:firstLine="709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07"/>
        <w:gridCol w:w="3118"/>
        <w:gridCol w:w="2870"/>
        <w:gridCol w:w="2919"/>
      </w:tblGrid>
      <w:tr w:rsidR="00C6023D"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Pr="003233A2" w:rsidRDefault="007B74AA" w:rsidP="003233A2">
            <w:pPr>
              <w:spacing w:line="100" w:lineRule="atLeast"/>
              <w:jc w:val="center"/>
              <w:rPr>
                <w:rStyle w:val="af2"/>
                <w:rFonts w:eastAsia="Batang"/>
                <w:b/>
                <w:bCs/>
                <w:lang w:val="ru-RU"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Pr="003233A2" w:rsidRDefault="007B74AA" w:rsidP="003233A2">
            <w:pPr>
              <w:spacing w:line="100" w:lineRule="atLeast"/>
              <w:jc w:val="center"/>
              <w:rPr>
                <w:rStyle w:val="af2"/>
                <w:rFonts w:eastAsia="Batang"/>
                <w:b/>
                <w:bCs/>
                <w:lang w:val="ru-RU"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 w:rsidP="003233A2">
            <w:pPr>
              <w:spacing w:line="100" w:lineRule="atLeast"/>
              <w:jc w:val="center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 xml:space="preserve">Наименование </w:t>
            </w:r>
          </w:p>
          <w:p w:rsidR="00C6023D" w:rsidRDefault="007B74AA" w:rsidP="003233A2">
            <w:pPr>
              <w:spacing w:line="100" w:lineRule="atLeast"/>
              <w:jc w:val="center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 xml:space="preserve">оценочного средства </w:t>
            </w:r>
          </w:p>
        </w:tc>
      </w:tr>
      <w:tr w:rsidR="00C6023D">
        <w:trPr>
          <w:trHeight w:val="860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C6023D">
            <w:pPr>
              <w:numPr>
                <w:ilvl w:val="0"/>
                <w:numId w:val="1"/>
              </w:numPr>
              <w:spacing w:line="100" w:lineRule="atLeast"/>
              <w:ind w:right="-318"/>
              <w:rPr>
                <w:rFonts w:eastAsia="Batang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Pr="008E40AA" w:rsidRDefault="00C031C4">
            <w:r w:rsidRPr="00C031C4">
              <w:t>Понятие дополнительной образовательной программы и процесса ее проектирования.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Pr="00593323" w:rsidRDefault="00C031C4" w:rsidP="003233A2">
            <w:pPr>
              <w:rPr>
                <w:lang w:val="ru-RU" w:eastAsia="ar-SA"/>
              </w:rPr>
            </w:pPr>
            <w:r>
              <w:rPr>
                <w:lang w:val="ru-RU" w:eastAsia="ar-SA"/>
              </w:rPr>
              <w:t>УК-2; ПК-1; ПК-3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 w:rsidP="003233A2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доклады, </w:t>
            </w:r>
            <w:r>
              <w:rPr>
                <w:rFonts w:eastAsia="Batang"/>
                <w:lang w:eastAsia="ko-KR"/>
              </w:rPr>
              <w:t>выступление, сообщение на семинаре,</w:t>
            </w:r>
            <w:r>
              <w:rPr>
                <w:bCs/>
                <w:lang w:eastAsia="zh-CN"/>
              </w:rPr>
              <w:t xml:space="preserve">  зачет.</w:t>
            </w:r>
          </w:p>
        </w:tc>
      </w:tr>
      <w:tr w:rsidR="00C6023D">
        <w:trPr>
          <w:trHeight w:val="860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C6023D">
            <w:pPr>
              <w:numPr>
                <w:ilvl w:val="0"/>
                <w:numId w:val="1"/>
              </w:numPr>
              <w:spacing w:line="100" w:lineRule="atLeast"/>
              <w:ind w:right="-318"/>
              <w:rPr>
                <w:rFonts w:eastAsia="Batang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C031C4">
            <w:r w:rsidRPr="00C031C4">
              <w:t>Типология дополнительных образовательных программ начального образования.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C031C4" w:rsidP="003233A2">
            <w:pPr>
              <w:rPr>
                <w:lang w:eastAsia="ar-SA"/>
              </w:rPr>
            </w:pPr>
            <w:r>
              <w:rPr>
                <w:lang w:val="ru-RU" w:eastAsia="ar-SA"/>
              </w:rPr>
              <w:t>УК-2; ПК-1; ПК-3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 w:rsidP="003233A2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доклады, </w:t>
            </w:r>
            <w:r>
              <w:rPr>
                <w:rFonts w:eastAsia="Batang"/>
                <w:lang w:eastAsia="ko-KR"/>
              </w:rPr>
              <w:t>выступление, сообщение на семинаре,</w:t>
            </w:r>
            <w:r>
              <w:rPr>
                <w:bCs/>
                <w:lang w:eastAsia="zh-CN"/>
              </w:rPr>
              <w:t xml:space="preserve"> </w:t>
            </w:r>
            <w:r w:rsidR="00BF23CD">
              <w:rPr>
                <w:bCs/>
                <w:lang w:val="ru-RU" w:eastAsia="zh-CN"/>
              </w:rPr>
              <w:t xml:space="preserve">вопросы и </w:t>
            </w:r>
            <w:r>
              <w:rPr>
                <w:bCs/>
                <w:lang w:eastAsia="zh-CN"/>
              </w:rPr>
              <w:t>задания для самостоятельной работы, зачет.</w:t>
            </w:r>
          </w:p>
        </w:tc>
      </w:tr>
      <w:tr w:rsidR="00C6023D">
        <w:trPr>
          <w:trHeight w:val="860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C6023D">
            <w:pPr>
              <w:numPr>
                <w:ilvl w:val="0"/>
                <w:numId w:val="1"/>
              </w:numPr>
              <w:spacing w:line="100" w:lineRule="atLeast"/>
              <w:ind w:right="-318"/>
              <w:rPr>
                <w:rFonts w:eastAsia="Batang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pStyle w:val="aff5"/>
              <w:ind w:left="0"/>
            </w:pPr>
            <w:r>
              <w:t>Проектирование инновационной образовательной программы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Pr="003233A2" w:rsidRDefault="00C031C4" w:rsidP="003233A2">
            <w:pPr>
              <w:spacing w:line="100" w:lineRule="atLeast"/>
              <w:rPr>
                <w:rFonts w:eastAsia="DejaVuSans"/>
                <w:lang w:val="ru-RU" w:eastAsia="zh-CN"/>
              </w:rPr>
            </w:pPr>
            <w:r>
              <w:rPr>
                <w:lang w:val="ru-RU" w:eastAsia="ar-SA"/>
              </w:rPr>
              <w:t>УК-2; ПК-1; ПК-3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 w:rsidP="003233A2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Тестовые задания, доклады, </w:t>
            </w:r>
            <w:r>
              <w:rPr>
                <w:rFonts w:eastAsia="Batang"/>
                <w:lang w:eastAsia="ko-KR"/>
              </w:rPr>
              <w:t>выступление, сообщение на семинаре,</w:t>
            </w:r>
            <w:r>
              <w:rPr>
                <w:bCs/>
                <w:lang w:eastAsia="zh-CN"/>
              </w:rPr>
              <w:t xml:space="preserve">  зачет.</w:t>
            </w:r>
          </w:p>
        </w:tc>
      </w:tr>
    </w:tbl>
    <w:p w:rsidR="00C6023D" w:rsidRDefault="00C6023D">
      <w:pPr>
        <w:spacing w:line="100" w:lineRule="atLeast"/>
        <w:jc w:val="center"/>
        <w:rPr>
          <w:rFonts w:eastAsia="Batang"/>
          <w:b/>
          <w:lang w:eastAsia="ko-KR"/>
        </w:rPr>
      </w:pPr>
    </w:p>
    <w:p w:rsidR="003233A2" w:rsidRDefault="003233A2">
      <w:pPr>
        <w:tabs>
          <w:tab w:val="clear" w:pos="709"/>
        </w:tabs>
        <w:suppressAutoHyphens w:val="0"/>
        <w:spacing w:after="200" w:line="276" w:lineRule="auto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br w:type="page"/>
      </w:r>
    </w:p>
    <w:p w:rsidR="00C6023D" w:rsidRDefault="007B74AA">
      <w:pPr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lastRenderedPageBreak/>
        <w:t>Примеры оформления оценочных средств текущего контроля и промежуточной аттестации</w:t>
      </w:r>
    </w:p>
    <w:p w:rsidR="00C6023D" w:rsidRDefault="007B74AA">
      <w:pPr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Комплект компетентностно-ориентированных заданий </w:t>
      </w:r>
    </w:p>
    <w:p w:rsidR="00C6023D" w:rsidRDefault="00C6023D">
      <w:pPr>
        <w:spacing w:line="100" w:lineRule="atLeast"/>
        <w:jc w:val="center"/>
        <w:rPr>
          <w:rFonts w:eastAsia="Batang"/>
          <w:b/>
          <w:lang w:eastAsia="ko-KR"/>
        </w:rPr>
      </w:pPr>
    </w:p>
    <w:p w:rsidR="00C6023D" w:rsidRDefault="007B74AA">
      <w:pPr>
        <w:tabs>
          <w:tab w:val="left" w:pos="2295"/>
        </w:tabs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1.Темы  рефератов (докладов, сообщений на семинаре, презентаций)</w:t>
      </w:r>
    </w:p>
    <w:p w:rsidR="00C6023D" w:rsidRDefault="00C6023D">
      <w:pPr>
        <w:widowControl w:val="0"/>
        <w:spacing w:line="100" w:lineRule="atLeast"/>
        <w:ind w:left="1080"/>
        <w:contextualSpacing/>
      </w:pPr>
    </w:p>
    <w:p w:rsidR="00C6023D" w:rsidRDefault="007B74AA">
      <w:pPr>
        <w:widowControl w:val="0"/>
        <w:spacing w:line="100" w:lineRule="atLeast"/>
        <w:ind w:left="1080"/>
        <w:contextualSpacing/>
        <w:rPr>
          <w:b/>
          <w:i/>
          <w:lang w:eastAsia="zh-CN"/>
        </w:rPr>
      </w:pPr>
      <w:r>
        <w:rPr>
          <w:b/>
          <w:i/>
          <w:lang w:eastAsia="zh-CN"/>
        </w:rPr>
        <w:t>1.1.Тематика докладов, эссе</w:t>
      </w:r>
    </w:p>
    <w:p w:rsidR="00C6023D" w:rsidRDefault="007B74AA">
      <w:pPr>
        <w:pStyle w:val="affa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Общая характеристика образовательных программ. </w:t>
      </w:r>
    </w:p>
    <w:p w:rsidR="00C6023D" w:rsidRDefault="007B74AA">
      <w:pPr>
        <w:suppressLineNumbers/>
        <w:jc w:val="both"/>
        <w:rPr>
          <w:lang w:eastAsia="ar-SA"/>
        </w:rPr>
      </w:pPr>
      <w:r>
        <w:rPr>
          <w:lang w:eastAsia="ar-SA"/>
        </w:rPr>
        <w:t xml:space="preserve">2. Нормативные требования к структуре  программы. 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3.Сравнение учебной и </w:t>
      </w:r>
      <w:r w:rsidR="009F62F0">
        <w:rPr>
          <w:lang w:val="ru-RU" w:eastAsia="ru-RU"/>
        </w:rPr>
        <w:t xml:space="preserve">дополнительной </w:t>
      </w:r>
      <w:r>
        <w:rPr>
          <w:lang w:eastAsia="ru-RU"/>
        </w:rPr>
        <w:t>образовательной программы.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4. Программы закрытого и открытого типа. 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>5. Роль детских внешкольных учреждений (учреждений дополнительного образования) в реализации образовательных программ для обучающихся начальной школы.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6. Своеобразие программ предшкольного образования. 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7. Особенности инновационных образовательных программ. </w:t>
      </w:r>
    </w:p>
    <w:p w:rsidR="00C6023D" w:rsidRDefault="007B74AA">
      <w:pPr>
        <w:suppressLineNumbers/>
        <w:jc w:val="both"/>
        <w:rPr>
          <w:lang w:eastAsia="ar-SA"/>
        </w:rPr>
      </w:pPr>
      <w:r>
        <w:rPr>
          <w:lang w:eastAsia="ar-SA"/>
        </w:rPr>
        <w:t xml:space="preserve">8. Программа коррекционной работы, их специфика. </w:t>
      </w:r>
    </w:p>
    <w:p w:rsidR="00C6023D" w:rsidRDefault="007B74AA">
      <w:pPr>
        <w:suppressLineNumbers/>
        <w:jc w:val="both"/>
        <w:rPr>
          <w:lang w:eastAsia="ar-SA"/>
        </w:rPr>
      </w:pPr>
      <w:r>
        <w:rPr>
          <w:lang w:eastAsia="ar-SA"/>
        </w:rPr>
        <w:t>9.Система оценки достижения планируемых результатов освоения основной образовательной программы начального общего образовании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>10. Портфолио младшего школьника как способ оценки его личных достижений</w:t>
      </w:r>
      <w:proofErr w:type="gramStart"/>
      <w:r>
        <w:rPr>
          <w:lang w:eastAsia="ru-RU"/>
        </w:rPr>
        <w:t>..</w:t>
      </w:r>
      <w:proofErr w:type="gramEnd"/>
      <w:r>
        <w:rPr>
          <w:lang w:eastAsia="ru-RU"/>
        </w:rPr>
        <w:t xml:space="preserve"> </w:t>
      </w:r>
    </w:p>
    <w:p w:rsidR="00C6023D" w:rsidRDefault="007B74AA">
      <w:pPr>
        <w:tabs>
          <w:tab w:val="left" w:pos="482"/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>11. Программа формирования культуры здорового и безопасного образа жизни.</w:t>
      </w:r>
    </w:p>
    <w:p w:rsidR="00C6023D" w:rsidRDefault="00C6023D">
      <w:pPr>
        <w:tabs>
          <w:tab w:val="left" w:pos="482"/>
          <w:tab w:val="left" w:pos="1049"/>
        </w:tabs>
        <w:spacing w:line="100" w:lineRule="atLeast"/>
        <w:jc w:val="both"/>
        <w:rPr>
          <w:lang w:eastAsia="ar-SA"/>
        </w:rPr>
      </w:pPr>
    </w:p>
    <w:p w:rsidR="00C6023D" w:rsidRDefault="00C6023D">
      <w:pPr>
        <w:tabs>
          <w:tab w:val="left" w:pos="0"/>
          <w:tab w:val="left" w:pos="482"/>
          <w:tab w:val="left" w:pos="1049"/>
        </w:tabs>
        <w:jc w:val="both"/>
        <w:rPr>
          <w:lang w:eastAsia="ar-SA"/>
        </w:rPr>
      </w:pPr>
    </w:p>
    <w:p w:rsidR="00C6023D" w:rsidRDefault="007B74AA">
      <w:pPr>
        <w:widowControl w:val="0"/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и показатели, используемые при оценивании докладов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Характеристика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Требованияпо структуре и оформлению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6023D" w:rsidRDefault="00C6023D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5) заключение;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C6023D" w:rsidRDefault="00C6023D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b/>
                <w:bCs/>
                <w:lang w:eastAsia="ko-KR"/>
              </w:rPr>
            </w:pPr>
            <w:r>
              <w:rPr>
                <w:b/>
                <w:bCs/>
                <w:lang w:val="en-US" w:eastAsia="ko-KR"/>
              </w:rPr>
              <w:t>Алгоритм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val="en-US" w:eastAsia="ko-KR"/>
              </w:rPr>
              <w:t>оценивания</w:t>
            </w:r>
            <w:r>
              <w:rPr>
                <w:b/>
                <w:bCs/>
                <w:lang w:eastAsia="ko-KR"/>
              </w:rPr>
              <w:t xml:space="preserve"> доклада</w:t>
            </w:r>
          </w:p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Новизна излагаемого текста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val="en-US" w:eastAsia="ko-KR"/>
              </w:rPr>
            </w:pPr>
            <w:r>
              <w:rPr>
                <w:rFonts w:eastAsia="Batang"/>
                <w:lang w:val="en-US" w:eastAsia="ko-KR"/>
              </w:rPr>
              <w:t>1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widowControl w:val="0"/>
              <w:spacing w:line="100" w:lineRule="atLeas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Умение структурировать, выделять главное и обобщатьматериал: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-обоснование актуальности проблемы и темы для теории ипрактики;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--постановка проблемы для обсуждения;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-полнота и глубина раскрытия основных понятий проблемы;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-грамотное использование терминологии;</w:t>
            </w:r>
          </w:p>
          <w:p w:rsidR="00C6023D" w:rsidRDefault="007B74A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>
              <w:rPr>
                <w:rFonts w:eastAsia="Batang"/>
                <w:lang w:eastAsia="ko-KR"/>
              </w:rPr>
              <w:t xml:space="preserve">различных </w:t>
            </w:r>
            <w:r>
              <w:rPr>
                <w:rFonts w:eastAsia="Batang"/>
                <w:spacing w:val="-2"/>
                <w:lang w:eastAsia="ko-KR"/>
              </w:rPr>
              <w:t>точек з</w:t>
            </w:r>
            <w:r>
              <w:rPr>
                <w:rFonts w:eastAsia="Batang"/>
                <w:spacing w:val="-1"/>
                <w:lang w:eastAsia="ko-KR"/>
              </w:rPr>
              <w:t xml:space="preserve">рения </w:t>
            </w:r>
            <w:r>
              <w:rPr>
                <w:rFonts w:eastAsia="Batang"/>
                <w:lang w:eastAsia="ko-KR"/>
              </w:rPr>
              <w:t>по проблеме изучения;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-наличие собственной авторской позиции,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1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widowControl w:val="0"/>
              <w:spacing w:line="100" w:lineRule="atLeas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lastRenderedPageBreak/>
              <w:t>Умение работать с первоисточниками: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-выделение главного;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>
              <w:rPr>
                <w:rFonts w:eastAsia="Batang"/>
                <w:spacing w:val="-3"/>
                <w:lang w:eastAsia="ko-KR"/>
              </w:rPr>
              <w:t xml:space="preserve">темы </w:t>
            </w:r>
            <w:r>
              <w:rPr>
                <w:rFonts w:eastAsia="Batang"/>
                <w:lang w:eastAsia="ko-KR"/>
              </w:rPr>
              <w:t>не менее 5источников;</w:t>
            </w:r>
          </w:p>
          <w:p w:rsidR="00C6023D" w:rsidRDefault="00C6023D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widowControl w:val="0"/>
              <w:spacing w:line="100" w:lineRule="atLeas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Грамотность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spacing w:val="-3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-отсутствие орфографических, синтаксических, пунктуационных </w:t>
            </w:r>
            <w:r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-грамотность и культура изложения;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 научный стиль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widowControl w:val="0"/>
              <w:spacing w:line="100" w:lineRule="atLeas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Умение оформлять письменную работу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-правильное оформление ссылок на используемую литературу;</w:t>
            </w:r>
          </w:p>
          <w:p w:rsidR="00C6023D" w:rsidRDefault="007B74AA">
            <w:pPr>
              <w:widowControl w:val="0"/>
              <w:tabs>
                <w:tab w:val="left" w:pos="389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-грамотное составление списка использованной литературы;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-соблюдение требований к оформлению и объёму.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righ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val="en-US" w:eastAsia="ko-KR"/>
              </w:rPr>
            </w:pPr>
            <w:r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C6023D" w:rsidRDefault="00C6023D">
      <w:pPr>
        <w:tabs>
          <w:tab w:val="left" w:pos="-2268"/>
        </w:tabs>
        <w:spacing w:line="100" w:lineRule="atLeast"/>
        <w:ind w:right="72"/>
        <w:jc w:val="center"/>
        <w:rPr>
          <w:rFonts w:eastAsia="Batang"/>
          <w:lang w:eastAsia="ko-KR"/>
        </w:rPr>
      </w:pPr>
    </w:p>
    <w:p w:rsidR="00C6023D" w:rsidRDefault="007B74AA">
      <w:pPr>
        <w:tabs>
          <w:tab w:val="left" w:pos="-2268"/>
        </w:tabs>
        <w:spacing w:line="100" w:lineRule="atLeast"/>
        <w:ind w:right="72"/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42"/>
        <w:gridCol w:w="3617"/>
        <w:gridCol w:w="3096"/>
      </w:tblGrid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C6023D" w:rsidRDefault="007B74AA">
      <w:pPr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и показатели, используемые при оценивании доклада, выступления</w:t>
      </w:r>
      <w:proofErr w:type="gramStart"/>
      <w:r>
        <w:rPr>
          <w:rFonts w:eastAsia="Batang"/>
          <w:b/>
          <w:lang w:eastAsia="ko-KR"/>
        </w:rPr>
        <w:t>,сообщения</w:t>
      </w:r>
      <w:proofErr w:type="gramEnd"/>
    </w:p>
    <w:p w:rsidR="00C6023D" w:rsidRDefault="00C6023D">
      <w:pPr>
        <w:widowControl w:val="0"/>
        <w:tabs>
          <w:tab w:val="left" w:pos="419"/>
        </w:tabs>
        <w:spacing w:line="100" w:lineRule="atLeast"/>
        <w:rPr>
          <w:lang w:eastAsia="ko-KR"/>
        </w:rPr>
      </w:pPr>
    </w:p>
    <w:p w:rsidR="00C6023D" w:rsidRDefault="007B74AA">
      <w:pPr>
        <w:widowControl w:val="0"/>
        <w:spacing w:line="100" w:lineRule="atLeast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1.2 Алгоритм оценивания выступления, сообщения на семинаре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38"/>
        <w:gridCol w:w="1016"/>
      </w:tblGrid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val="en-US" w:eastAsia="ko-KR"/>
              </w:rPr>
            </w:pPr>
            <w:r>
              <w:rPr>
                <w:rFonts w:eastAsia="Batang"/>
                <w:b/>
                <w:lang w:val="en-US" w:eastAsia="ko-KR"/>
              </w:rPr>
              <w:t>Показатели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widowControl w:val="0"/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Соответствие содержания заявленной теме. Доклад содержит сформулированное исследуемое (рассматриваемое) теоретическое положение о сущности образовательной программы начального образования и процессе ее проектирования </w:t>
            </w:r>
          </w:p>
          <w:p w:rsidR="00C6023D" w:rsidRDefault="00C6023D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Обозначен круг понятий и терминов, необходимых для описания образовательной программы, ее конкретного типа и процесса проектирования программы, приведены примеры программ </w:t>
            </w:r>
          </w:p>
          <w:p w:rsidR="00C6023D" w:rsidRDefault="00C6023D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Доклад разделен на смысловые части, есть логика рассуждений при переходе </w:t>
            </w:r>
            <w:r>
              <w:rPr>
                <w:rFonts w:eastAsia="Batang"/>
                <w:spacing w:val="-3"/>
                <w:lang w:eastAsia="ko-KR"/>
              </w:rPr>
              <w:t>от</w:t>
            </w:r>
            <w:r>
              <w:rPr>
                <w:rFonts w:eastAsia="Batang"/>
                <w:lang w:eastAsia="ko-KR"/>
              </w:rPr>
              <w:t xml:space="preserve"> одной части к другой. В докладе сделаны промежуточные и конечные выводы.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Подача </w:t>
            </w:r>
            <w:r>
              <w:rPr>
                <w:rFonts w:eastAsia="Batang"/>
                <w:spacing w:val="-1"/>
                <w:lang w:eastAsia="ko-KR"/>
              </w:rPr>
              <w:t xml:space="preserve">материала </w:t>
            </w:r>
            <w:r>
              <w:rPr>
                <w:rFonts w:eastAsia="Batang"/>
                <w:spacing w:val="-2"/>
                <w:lang w:eastAsia="ko-KR"/>
              </w:rPr>
              <w:t xml:space="preserve">выступления: </w:t>
            </w:r>
            <w:r>
              <w:rPr>
                <w:rFonts w:eastAsia="Batang"/>
                <w:spacing w:val="-1"/>
                <w:lang w:eastAsia="ko-KR"/>
              </w:rPr>
              <w:t xml:space="preserve">свободное </w:t>
            </w:r>
            <w:r>
              <w:rPr>
                <w:rFonts w:eastAsia="Batang"/>
                <w:lang w:eastAsia="ko-KR"/>
              </w:rPr>
              <w:t>владение содержанием, общение с аудиторией. Доклад в течение 10-15 минут, сопровождаемый мультимедийной презентацией.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 докладе присутствует ссылка на источники, авторов исследований.</w:t>
            </w:r>
          </w:p>
          <w:p w:rsidR="00C6023D" w:rsidRDefault="007B74AA">
            <w:pPr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Точные ответы на вопросы аудитории. 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</w:t>
            </w:r>
          </w:p>
        </w:tc>
      </w:tr>
      <w:tr w:rsidR="00C6023D">
        <w:tc>
          <w:tcPr>
            <w:tcW w:w="8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righ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spacing w:line="100" w:lineRule="atLeast"/>
              <w:jc w:val="center"/>
              <w:rPr>
                <w:rFonts w:eastAsia="Batang"/>
                <w:b/>
                <w:lang w:val="en-US" w:eastAsia="ko-KR"/>
              </w:rPr>
            </w:pPr>
            <w:r>
              <w:rPr>
                <w:rFonts w:eastAsia="Batang"/>
                <w:b/>
                <w:lang w:val="en-US" w:eastAsia="ko-KR"/>
              </w:rPr>
              <w:t>5</w:t>
            </w:r>
          </w:p>
        </w:tc>
      </w:tr>
    </w:tbl>
    <w:p w:rsidR="00C6023D" w:rsidRDefault="00C6023D">
      <w:pPr>
        <w:tabs>
          <w:tab w:val="left" w:pos="-2268"/>
        </w:tabs>
        <w:spacing w:line="100" w:lineRule="atLeast"/>
        <w:ind w:right="72"/>
        <w:jc w:val="center"/>
        <w:rPr>
          <w:rFonts w:eastAsia="Batang"/>
          <w:lang w:eastAsia="ko-KR"/>
        </w:rPr>
      </w:pPr>
    </w:p>
    <w:p w:rsidR="003233A2" w:rsidRDefault="003233A2">
      <w:pPr>
        <w:tabs>
          <w:tab w:val="clear" w:pos="709"/>
        </w:tabs>
        <w:suppressAutoHyphens w:val="0"/>
        <w:spacing w:after="200" w:line="276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br w:type="page"/>
      </w:r>
    </w:p>
    <w:p w:rsidR="00C6023D" w:rsidRDefault="007B74AA">
      <w:pPr>
        <w:tabs>
          <w:tab w:val="left" w:pos="-2268"/>
        </w:tabs>
        <w:spacing w:line="100" w:lineRule="atLeast"/>
        <w:ind w:right="72"/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42"/>
        <w:gridCol w:w="3617"/>
        <w:gridCol w:w="3096"/>
      </w:tblGrid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C6023D">
        <w:trPr>
          <w:jc w:val="center"/>
        </w:trPr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C6023D" w:rsidRDefault="007B74AA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C6023D" w:rsidRDefault="00C6023D">
      <w:pPr>
        <w:tabs>
          <w:tab w:val="left" w:pos="2295"/>
        </w:tabs>
        <w:spacing w:line="100" w:lineRule="atLeast"/>
        <w:ind w:firstLine="720"/>
        <w:jc w:val="both"/>
        <w:rPr>
          <w:rFonts w:eastAsia="Batang"/>
          <w:lang w:eastAsia="ko-KR"/>
        </w:rPr>
      </w:pPr>
    </w:p>
    <w:p w:rsidR="00C6023D" w:rsidRDefault="007B74AA">
      <w:pPr>
        <w:widowControl w:val="0"/>
        <w:tabs>
          <w:tab w:val="left" w:pos="567"/>
        </w:tabs>
        <w:spacing w:after="120" w:line="100" w:lineRule="atLeast"/>
        <w:ind w:left="360"/>
        <w:jc w:val="center"/>
        <w:rPr>
          <w:b/>
          <w:lang w:eastAsia="zh-CN"/>
        </w:rPr>
      </w:pPr>
      <w:r>
        <w:rPr>
          <w:b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1. Опыт деятельности ОУ по проектированию образовательных программ.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2. Особенности процессов планирования и проектирования программ в начальной школе.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3.ИОП как механизм реализации инновационной деятельности в школе.</w:t>
      </w:r>
    </w:p>
    <w:p w:rsidR="00C6023D" w:rsidRDefault="007B74AA">
      <w:pPr>
        <w:tabs>
          <w:tab w:val="left" w:pos="482"/>
          <w:tab w:val="left" w:pos="1049"/>
        </w:tabs>
        <w:jc w:val="both"/>
      </w:pPr>
      <w:r>
        <w:rPr>
          <w:lang w:eastAsia="ar-SA"/>
        </w:rPr>
        <w:t xml:space="preserve">4. </w:t>
      </w:r>
      <w:r>
        <w:t>Принципы построения образовательных программ.</w:t>
      </w:r>
    </w:p>
    <w:p w:rsidR="00C6023D" w:rsidRDefault="007B74AA">
      <w:pPr>
        <w:tabs>
          <w:tab w:val="left" w:pos="482"/>
          <w:tab w:val="left" w:pos="1049"/>
        </w:tabs>
        <w:jc w:val="both"/>
      </w:pPr>
      <w:r>
        <w:t>5. «Концепция духовно-нравственного развития и воспитания личности гражданина» - методологическая основа образовательных программ начальной школы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6.Виды и направления внеурочной деятельности, их отражение в программах.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 xml:space="preserve">7.Оценка результативности образовательных программ внеурочной деятельности 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8.</w:t>
      </w:r>
      <w:r>
        <w:t xml:space="preserve">Сравнительный анализ современных образовательных программ, </w:t>
      </w:r>
      <w:r>
        <w:rPr>
          <w:lang w:eastAsia="ar-SA"/>
        </w:rPr>
        <w:t>реализующихся в ОУ(по выбору).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9.Проблемы оценки образовательных достижений школьников в начальной школе.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bCs/>
          <w:lang w:eastAsia="ar-SA"/>
        </w:rPr>
      </w:pPr>
      <w:r>
        <w:rPr>
          <w:lang w:eastAsia="ar-SA"/>
        </w:rPr>
        <w:t xml:space="preserve">10. Особенности </w:t>
      </w:r>
      <w:r>
        <w:rPr>
          <w:bCs/>
          <w:lang w:eastAsia="ar-SA"/>
        </w:rPr>
        <w:t>основной образовательной программы начального общего образования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11. Анализ программ внеурочной деятельности, реализующихся в начальной школе (по выбору)</w:t>
      </w:r>
    </w:p>
    <w:p w:rsidR="00C6023D" w:rsidRDefault="007B74AA">
      <w:pPr>
        <w:tabs>
          <w:tab w:val="left" w:pos="426"/>
          <w:tab w:val="left" w:pos="1049"/>
        </w:tabs>
        <w:jc w:val="both"/>
        <w:rPr>
          <w:lang w:eastAsia="ar-SA"/>
        </w:rPr>
      </w:pPr>
      <w:r>
        <w:rPr>
          <w:lang w:eastAsia="ar-SA"/>
        </w:rPr>
        <w:t>12. Сравнительный анализ комплексных и индивидуальных программ (сходства и различия)</w:t>
      </w:r>
    </w:p>
    <w:p w:rsidR="00C6023D" w:rsidRDefault="00C6023D">
      <w:pPr>
        <w:tabs>
          <w:tab w:val="left" w:pos="426"/>
          <w:tab w:val="left" w:pos="1049"/>
        </w:tabs>
        <w:jc w:val="both"/>
        <w:rPr>
          <w:lang w:eastAsia="ar-SA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64"/>
        <w:gridCol w:w="6907"/>
      </w:tblGrid>
      <w:tr w:rsidR="00C6023D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C6023D">
            <w:pPr>
              <w:tabs>
                <w:tab w:val="left" w:pos="2295"/>
              </w:tabs>
              <w:spacing w:line="100" w:lineRule="atLeast"/>
              <w:jc w:val="both"/>
            </w:pPr>
          </w:p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Критерии оценки самостоятельной работы студентов</w:t>
            </w:r>
          </w:p>
        </w:tc>
      </w:tr>
      <w:tr w:rsidR="00C6023D"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«отлично»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ind w:hanging="71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Студент свободно применяет знания на практике;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ind w:hanging="71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ind w:hanging="71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Студент выделяет главные положения в изученном материале и не затрудняется в ответах на видоизмененные вопросы;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ind w:hanging="71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Студент усваивает весь объем программного материала;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ind w:hanging="71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C6023D"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«хорошо»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numPr>
                <w:ilvl w:val="0"/>
                <w:numId w:val="2"/>
              </w:numPr>
              <w:tabs>
                <w:tab w:val="left" w:pos="71"/>
              </w:tabs>
              <w:spacing w:line="100" w:lineRule="atLeast"/>
              <w:contextualSpacing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Студент знает весь изученный материал; </w:t>
            </w:r>
          </w:p>
          <w:p w:rsidR="00C6023D" w:rsidRDefault="007B74AA">
            <w:pPr>
              <w:numPr>
                <w:ilvl w:val="0"/>
                <w:numId w:val="2"/>
              </w:numPr>
              <w:tabs>
                <w:tab w:val="left" w:pos="-71"/>
                <w:tab w:val="left" w:pos="212"/>
              </w:tabs>
              <w:spacing w:line="100" w:lineRule="atLeast"/>
              <w:contextualSpacing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Студент умеет применять полученные знания на практике;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C6023D"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«удовлетворительно»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numPr>
                <w:ilvl w:val="0"/>
                <w:numId w:val="3"/>
              </w:numPr>
              <w:tabs>
                <w:tab w:val="left" w:pos="2295"/>
              </w:tabs>
              <w:spacing w:line="100" w:lineRule="atLeast"/>
              <w:ind w:left="708"/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 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lastRenderedPageBreak/>
              <w:t></w:t>
            </w:r>
            <w:r>
              <w:rPr>
                <w:rFonts w:eastAsia="Batang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C6023D"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«неудовлетворительно»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023D" w:rsidRDefault="007B74AA">
            <w:pPr>
              <w:tabs>
                <w:tab w:val="left" w:pos="2295"/>
              </w:tabs>
              <w:spacing w:line="100" w:lineRule="atLeast"/>
              <w:ind w:firstLine="71"/>
              <w:jc w:val="both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У студента имеются отдельные представления об изучаемом материале, но все, же большая часть не усвоена; </w:t>
            </w:r>
          </w:p>
          <w:p w:rsidR="00C6023D" w:rsidRDefault="007B74AA">
            <w:pPr>
              <w:tabs>
                <w:tab w:val="left" w:pos="2295"/>
              </w:tabs>
              <w:spacing w:line="100" w:lineRule="atLeast"/>
              <w:ind w:firstLine="71"/>
              <w:jc w:val="both"/>
              <w:rPr>
                <w:rFonts w:eastAsia="Batang"/>
                <w:lang w:eastAsia="ko-KR"/>
              </w:rPr>
            </w:pPr>
            <w:r>
              <w:rPr>
                <w:rFonts w:ascii="Symbol" w:eastAsia="Batang" w:hAnsi="Symbol"/>
                <w:lang w:eastAsia="ko-KR"/>
              </w:rPr>
              <w:t></w:t>
            </w:r>
            <w:r>
              <w:rPr>
                <w:rFonts w:eastAsia="Batang"/>
                <w:lang w:eastAsia="ko-KR"/>
              </w:rPr>
              <w:t xml:space="preserve"> Материал оформлен не в соответствии с требованиями.</w:t>
            </w:r>
          </w:p>
          <w:p w:rsidR="00C6023D" w:rsidRDefault="00C6023D">
            <w:pPr>
              <w:tabs>
                <w:tab w:val="left" w:pos="2295"/>
              </w:tabs>
              <w:spacing w:line="100" w:lineRule="atLeast"/>
              <w:jc w:val="both"/>
              <w:rPr>
                <w:rFonts w:eastAsia="Batang"/>
                <w:b/>
                <w:lang w:eastAsia="ko-KR"/>
              </w:rPr>
            </w:pPr>
          </w:p>
        </w:tc>
      </w:tr>
    </w:tbl>
    <w:p w:rsidR="00C6023D" w:rsidRDefault="00C6023D">
      <w:pPr>
        <w:pStyle w:val="aff5"/>
        <w:spacing w:line="200" w:lineRule="atLeast"/>
      </w:pPr>
    </w:p>
    <w:p w:rsidR="00C6023D" w:rsidRDefault="007B74AA">
      <w:pPr>
        <w:pStyle w:val="aff5"/>
        <w:spacing w:line="20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 Примеры тестов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>1.Какой компонент не относится к структуре основной образовательной программы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rPr>
          <w:rStyle w:val="af1"/>
          <w:color w:val="000000"/>
        </w:rPr>
      </w:pPr>
      <w:r>
        <w:rPr>
          <w:color w:val="000000"/>
        </w:rPr>
        <w:t> </w:t>
      </w:r>
      <w:r>
        <w:rPr>
          <w:rStyle w:val="af1"/>
          <w:color w:val="000000"/>
        </w:rPr>
        <w:t>Выберите один из 4 вариантов ответа: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1) целеполагание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2) принципы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3) кадровая политика</w:t>
      </w:r>
    </w:p>
    <w:p w:rsidR="00C6023D" w:rsidRDefault="007B74AA">
      <w:pPr>
        <w:pStyle w:val="afc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4) планируемые результаты</w:t>
      </w:r>
    </w:p>
    <w:p w:rsidR="00C6023D" w:rsidRDefault="007B74AA">
      <w:pPr>
        <w:pStyle w:val="afc"/>
        <w:shd w:val="clear" w:color="auto" w:fill="FFFFFF"/>
        <w:tabs>
          <w:tab w:val="left" w:pos="0"/>
        </w:tabs>
      </w:pPr>
      <w:r>
        <w:rPr>
          <w:color w:val="000000"/>
        </w:rPr>
        <w:t> </w:t>
      </w:r>
      <w:r>
        <w:rPr>
          <w:b/>
        </w:rPr>
        <w:t>2.Что определяет основная образовательная программ НОО</w:t>
      </w:r>
      <w:proofErr w:type="gramStart"/>
      <w:r>
        <w:rPr>
          <w:b/>
        </w:rPr>
        <w:t>?</w:t>
      </w:r>
      <w:r>
        <w:t>:</w:t>
      </w:r>
      <w:proofErr w:type="gramEnd"/>
    </w:p>
    <w:p w:rsidR="00C6023D" w:rsidRDefault="007B74AA">
      <w:pPr>
        <w:tabs>
          <w:tab w:val="left" w:pos="0"/>
        </w:tabs>
        <w:spacing w:line="100" w:lineRule="atLeast"/>
        <w:rPr>
          <w:i/>
          <w:iCs/>
          <w:lang w:eastAsia="ru-RU"/>
        </w:rPr>
      </w:pPr>
      <w:r>
        <w:rPr>
          <w:i/>
          <w:iCs/>
          <w:lang w:eastAsia="ru-RU"/>
        </w:rPr>
        <w:t>Выберите два варианта из 5 вариантов ответа: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1) содержание образовательного процесса.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2) требования к педагогу.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3) требования к ребенку, поступающему в 1 класс.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4) организация образовательной деятельности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5)Перечень школьных учебников.</w:t>
      </w:r>
    </w:p>
    <w:p w:rsidR="00C6023D" w:rsidRDefault="007B74AA">
      <w:pPr>
        <w:tabs>
          <w:tab w:val="left" w:pos="0"/>
        </w:tabs>
        <w:spacing w:line="100" w:lineRule="atLeast"/>
        <w:contextualSpacing/>
        <w:rPr>
          <w:b/>
          <w:lang w:eastAsia="ru-RU"/>
        </w:rPr>
      </w:pPr>
      <w:r>
        <w:rPr>
          <w:b/>
          <w:lang w:eastAsia="ru-RU"/>
        </w:rPr>
        <w:t>3.Дайте одно из определений мониторинга</w:t>
      </w:r>
    </w:p>
    <w:p w:rsidR="00C6023D" w:rsidRDefault="007B74AA">
      <w:pPr>
        <w:tabs>
          <w:tab w:val="left" w:pos="0"/>
        </w:tabs>
        <w:spacing w:line="100" w:lineRule="atLeast"/>
        <w:rPr>
          <w:b/>
          <w:lang w:eastAsia="ru-RU"/>
        </w:rPr>
      </w:pPr>
      <w:r>
        <w:rPr>
          <w:b/>
          <w:lang w:eastAsia="ru-RU"/>
        </w:rPr>
        <w:t>4. Что не относится к видам образовательных результатов?</w:t>
      </w:r>
    </w:p>
    <w:p w:rsidR="00C6023D" w:rsidRDefault="007B74AA">
      <w:pPr>
        <w:tabs>
          <w:tab w:val="left" w:pos="0"/>
        </w:tabs>
        <w:spacing w:line="100" w:lineRule="atLeast"/>
        <w:rPr>
          <w:i/>
          <w:iCs/>
          <w:lang w:eastAsia="ru-RU"/>
        </w:rPr>
      </w:pPr>
      <w:r>
        <w:rPr>
          <w:i/>
          <w:iCs/>
          <w:lang w:eastAsia="ru-RU"/>
        </w:rPr>
        <w:t>Выберите два варианта из 5 вариантов ответа: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1) воспитательные.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2) личностные.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3) предметные.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4) метапредметные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5)учебные.</w:t>
      </w:r>
    </w:p>
    <w:p w:rsidR="00C6023D" w:rsidRDefault="007B74AA">
      <w:pPr>
        <w:tabs>
          <w:tab w:val="left" w:pos="0"/>
        </w:tabs>
        <w:spacing w:line="100" w:lineRule="atLeast"/>
        <w:contextualSpacing/>
        <w:rPr>
          <w:b/>
          <w:bCs/>
          <w:lang w:eastAsia="ru-RU"/>
        </w:rPr>
      </w:pPr>
      <w:r>
        <w:rPr>
          <w:b/>
          <w:lang w:eastAsia="ru-RU"/>
        </w:rPr>
        <w:t xml:space="preserve">5. </w:t>
      </w:r>
      <w:r>
        <w:rPr>
          <w:b/>
          <w:bCs/>
          <w:lang w:eastAsia="ru-RU"/>
        </w:rPr>
        <w:t>Отметьте цель педагогического мониторинга: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bCs/>
          <w:lang w:eastAsia="ru-RU"/>
        </w:rPr>
        <w:t xml:space="preserve">1.  </w:t>
      </w:r>
      <w:r>
        <w:rPr>
          <w:lang w:eastAsia="ru-RU"/>
        </w:rPr>
        <w:t xml:space="preserve">Создание  методик  диагностики  качества образования  на основе разработки показателей уровня компетенций (социально значимых) обучающихся; 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2. Создание   единой   системы   диагностики   и   контроля   состояния образования и  воспитания в УДО;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3.  Анализ качества образования обучающихся  по направлениям деятельности;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4.</w:t>
      </w:r>
      <w:r>
        <w:rPr>
          <w:bCs/>
          <w:lang w:eastAsia="ru-RU"/>
        </w:rPr>
        <w:t xml:space="preserve"> Н</w:t>
      </w:r>
      <w:r>
        <w:rPr>
          <w:lang w:eastAsia="ru-RU"/>
        </w:rPr>
        <w:t>епрерывное отслеживание состояния образовательного процесса, прогнозирование развития педагогических систем;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5. Создание динамической системы взаимодействия  экспериментаторов и испытуемых, содержание которых составляет целенаправленное изучение и преобразование воспитанника.</w:t>
      </w:r>
    </w:p>
    <w:p w:rsidR="00C6023D" w:rsidRDefault="007B74AA">
      <w:pPr>
        <w:tabs>
          <w:tab w:val="left" w:pos="0"/>
        </w:tabs>
        <w:spacing w:line="100" w:lineRule="atLeast"/>
        <w:rPr>
          <w:b/>
          <w:lang w:eastAsia="ru-RU"/>
        </w:rPr>
      </w:pPr>
      <w:r>
        <w:rPr>
          <w:b/>
          <w:lang w:eastAsia="ru-RU"/>
        </w:rPr>
        <w:t>6. Что относится к универсальным учебным действиям?</w:t>
      </w:r>
    </w:p>
    <w:p w:rsidR="00C6023D" w:rsidRDefault="007B74AA">
      <w:pPr>
        <w:tabs>
          <w:tab w:val="left" w:pos="0"/>
        </w:tabs>
        <w:spacing w:line="100" w:lineRule="atLeast"/>
        <w:rPr>
          <w:i/>
          <w:iCs/>
          <w:lang w:eastAsia="ru-RU"/>
        </w:rPr>
      </w:pPr>
      <w:r>
        <w:rPr>
          <w:i/>
          <w:iCs/>
          <w:lang w:eastAsia="ru-RU"/>
        </w:rPr>
        <w:t>Выберите два варианта из 5 вариантов ответа: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1) регулятивные.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2)организационные.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3) познавательные.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4) коммуникативные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5)интеллектуальные.</w:t>
      </w:r>
    </w:p>
    <w:p w:rsidR="00C6023D" w:rsidRDefault="007B74AA">
      <w:pPr>
        <w:tabs>
          <w:tab w:val="left" w:pos="0"/>
        </w:tabs>
        <w:spacing w:line="100" w:lineRule="atLeast"/>
        <w:rPr>
          <w:b/>
          <w:lang w:eastAsia="ru-RU"/>
        </w:rPr>
      </w:pPr>
      <w:r>
        <w:rPr>
          <w:lang w:eastAsia="ru-RU"/>
        </w:rPr>
        <w:t xml:space="preserve">7. </w:t>
      </w:r>
      <w:r>
        <w:rPr>
          <w:b/>
          <w:lang w:eastAsia="ru-RU"/>
        </w:rPr>
        <w:t>Что относится к программам «закрытого» типа?</w:t>
      </w:r>
    </w:p>
    <w:p w:rsidR="00C6023D" w:rsidRDefault="007B74AA">
      <w:pPr>
        <w:tabs>
          <w:tab w:val="left" w:pos="0"/>
        </w:tabs>
        <w:spacing w:line="100" w:lineRule="atLeast"/>
        <w:rPr>
          <w:i/>
          <w:iCs/>
          <w:lang w:eastAsia="ru-RU"/>
        </w:rPr>
      </w:pPr>
      <w:r>
        <w:rPr>
          <w:i/>
          <w:iCs/>
          <w:lang w:eastAsia="ru-RU"/>
        </w:rPr>
        <w:t>Выберите два варианта из 5 вариантов ответа: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1) возможность проявлять свое видение образования.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2) заданность сверху.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lastRenderedPageBreak/>
        <w:t>3) участие педагогов в их проектировании.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4) модульное построение</w:t>
      </w:r>
    </w:p>
    <w:p w:rsidR="00C6023D" w:rsidRDefault="007B74AA">
      <w:pPr>
        <w:tabs>
          <w:tab w:val="left" w:pos="0"/>
        </w:tabs>
        <w:spacing w:line="100" w:lineRule="atLeast"/>
        <w:rPr>
          <w:lang w:eastAsia="ru-RU"/>
        </w:rPr>
      </w:pPr>
      <w:r>
        <w:rPr>
          <w:lang w:eastAsia="ru-RU"/>
        </w:rPr>
        <w:t>5)наличие разделов.</w:t>
      </w:r>
    </w:p>
    <w:p w:rsidR="00C6023D" w:rsidRDefault="00C6023D">
      <w:pPr>
        <w:tabs>
          <w:tab w:val="left" w:pos="0"/>
        </w:tabs>
        <w:spacing w:line="100" w:lineRule="atLeast"/>
        <w:rPr>
          <w:b/>
          <w:lang w:eastAsia="ru-RU"/>
        </w:rPr>
      </w:pPr>
    </w:p>
    <w:p w:rsidR="00C6023D" w:rsidRDefault="007B74AA">
      <w:pPr>
        <w:rPr>
          <w:rFonts w:eastAsia="Calibri"/>
          <w:b/>
        </w:rPr>
      </w:pPr>
      <w:r>
        <w:rPr>
          <w:rFonts w:eastAsia="Calibri"/>
          <w:b/>
        </w:rPr>
        <w:t>Время выполнения теста – 45 минут</w:t>
      </w:r>
    </w:p>
    <w:p w:rsidR="00C6023D" w:rsidRDefault="00C6023D">
      <w:pPr>
        <w:tabs>
          <w:tab w:val="left" w:pos="5760"/>
        </w:tabs>
        <w:spacing w:line="100" w:lineRule="atLeast"/>
        <w:jc w:val="center"/>
      </w:pPr>
    </w:p>
    <w:p w:rsidR="00C6023D" w:rsidRDefault="007B74AA">
      <w:pPr>
        <w:tabs>
          <w:tab w:val="left" w:pos="5760"/>
        </w:tabs>
        <w:spacing w:line="100" w:lineRule="atLeast"/>
        <w:jc w:val="center"/>
        <w:rPr>
          <w:rFonts w:eastAsia="Calibri"/>
          <w:b/>
        </w:rPr>
      </w:pPr>
      <w:r>
        <w:rPr>
          <w:rFonts w:eastAsia="Calibri"/>
          <w:b/>
        </w:rPr>
        <w:t>Критерии оценки результатов тестирования</w:t>
      </w:r>
    </w:p>
    <w:p w:rsidR="00C6023D" w:rsidRDefault="00C6023D">
      <w:pPr>
        <w:tabs>
          <w:tab w:val="left" w:pos="5760"/>
        </w:tabs>
        <w:spacing w:line="100" w:lineRule="atLeast"/>
        <w:jc w:val="center"/>
      </w:pPr>
    </w:p>
    <w:tbl>
      <w:tblPr>
        <w:tblW w:w="0" w:type="auto"/>
        <w:tblInd w:w="-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166"/>
        <w:gridCol w:w="5414"/>
      </w:tblGrid>
      <w:tr w:rsidR="00C6023D">
        <w:tc>
          <w:tcPr>
            <w:tcW w:w="4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6023D" w:rsidRDefault="007B74AA">
            <w:pPr>
              <w:spacing w:line="100" w:lineRule="atLeast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Критерии оценки</w:t>
            </w:r>
          </w:p>
        </w:tc>
        <w:tc>
          <w:tcPr>
            <w:tcW w:w="5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6023D" w:rsidRDefault="007B74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«5» = 17 – 18 тестовых баллов      (95 – 100 %)</w:t>
            </w:r>
          </w:p>
          <w:p w:rsidR="00C6023D" w:rsidRDefault="007B74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«4» = 14,5 – 16, 5 тестовых баллов  (80 – 92 %)</w:t>
            </w:r>
          </w:p>
          <w:p w:rsidR="00C6023D" w:rsidRDefault="007B74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«3» = 10 – 14 тестовых баллов     (60 – 78 %)</w:t>
            </w:r>
          </w:p>
          <w:p w:rsidR="00C6023D" w:rsidRDefault="007B74A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«2» меньше 10 тестовых баллов   (0 – 55 %)</w:t>
            </w:r>
          </w:p>
        </w:tc>
      </w:tr>
    </w:tbl>
    <w:p w:rsidR="00C6023D" w:rsidRDefault="00C6023D">
      <w:pPr>
        <w:spacing w:line="100" w:lineRule="atLeast"/>
        <w:jc w:val="center"/>
        <w:rPr>
          <w:rFonts w:eastAsia="Batang"/>
          <w:b/>
          <w:lang w:eastAsia="ko-KR"/>
        </w:rPr>
      </w:pPr>
    </w:p>
    <w:p w:rsidR="00C6023D" w:rsidRDefault="007B74AA">
      <w:pPr>
        <w:tabs>
          <w:tab w:val="left" w:pos="284"/>
          <w:tab w:val="left" w:pos="5760"/>
        </w:tabs>
        <w:spacing w:line="100" w:lineRule="atLeast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6. Вопросы к зачету</w:t>
      </w:r>
    </w:p>
    <w:p w:rsidR="00C6023D" w:rsidRDefault="007B74AA" w:rsidP="004D039C">
      <w:pPr>
        <w:tabs>
          <w:tab w:val="left" w:pos="1049"/>
        </w:tabs>
        <w:jc w:val="both"/>
        <w:rPr>
          <w:lang w:eastAsia="ru-RU"/>
        </w:rPr>
      </w:pPr>
      <w:r>
        <w:rPr>
          <w:lang w:eastAsia="ar-SA"/>
        </w:rPr>
        <w:t>1</w:t>
      </w:r>
      <w:r>
        <w:rPr>
          <w:lang w:eastAsia="ru-RU"/>
        </w:rPr>
        <w:t xml:space="preserve"> Понятие «Образовательная программа», общая характеристика.</w:t>
      </w:r>
    </w:p>
    <w:p w:rsidR="00C6023D" w:rsidRDefault="007B74AA" w:rsidP="004D039C">
      <w:pPr>
        <w:suppressLineNumbers/>
        <w:jc w:val="both"/>
        <w:rPr>
          <w:lang w:eastAsia="ar-SA"/>
        </w:rPr>
      </w:pPr>
      <w:r>
        <w:rPr>
          <w:lang w:eastAsia="ar-SA"/>
        </w:rPr>
        <w:t xml:space="preserve">2. Виды программ, их сравнительная характеристика. </w:t>
      </w:r>
    </w:p>
    <w:p w:rsidR="00C6023D" w:rsidRDefault="007B74AA" w:rsidP="004D039C">
      <w:pPr>
        <w:suppressLineNumbers/>
        <w:jc w:val="both"/>
        <w:rPr>
          <w:lang w:eastAsia="ar-SA"/>
        </w:rPr>
      </w:pPr>
      <w:r>
        <w:rPr>
          <w:lang w:eastAsia="ar-SA"/>
        </w:rPr>
        <w:t xml:space="preserve">3.Требования к проектированию образовательных программ. </w:t>
      </w:r>
    </w:p>
    <w:p w:rsidR="00C6023D" w:rsidRDefault="007B74AA" w:rsidP="004D039C">
      <w:pPr>
        <w:tabs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>4. Учебные и образовательные программы</w:t>
      </w:r>
    </w:p>
    <w:p w:rsidR="00C6023D" w:rsidRDefault="007B74AA" w:rsidP="004D039C">
      <w:pPr>
        <w:tabs>
          <w:tab w:val="left" w:pos="1049"/>
        </w:tabs>
        <w:spacing w:line="100" w:lineRule="atLeast"/>
        <w:jc w:val="both"/>
        <w:rPr>
          <w:lang w:eastAsia="ru-RU"/>
        </w:rPr>
      </w:pPr>
      <w:r>
        <w:rPr>
          <w:lang w:eastAsia="ru-RU"/>
        </w:rPr>
        <w:t>5. Программы открытого и закрытого типа.</w:t>
      </w:r>
    </w:p>
    <w:p w:rsidR="00C6023D" w:rsidRDefault="007B74AA" w:rsidP="004D039C">
      <w:pPr>
        <w:tabs>
          <w:tab w:val="left" w:pos="360"/>
          <w:tab w:val="left" w:pos="1049"/>
        </w:tabs>
        <w:spacing w:line="100" w:lineRule="atLeast"/>
        <w:jc w:val="both"/>
        <w:rPr>
          <w:lang w:eastAsia="ar-SA"/>
        </w:rPr>
      </w:pPr>
      <w:r>
        <w:rPr>
          <w:lang w:eastAsia="ru-RU"/>
        </w:rPr>
        <w:t xml:space="preserve">6. </w:t>
      </w:r>
      <w:r>
        <w:rPr>
          <w:lang w:eastAsia="ar-SA"/>
        </w:rPr>
        <w:t>Современные программы внеурочной деятельности, их  проектирование</w:t>
      </w:r>
    </w:p>
    <w:p w:rsidR="00C6023D" w:rsidRDefault="007B74AA" w:rsidP="004D039C">
      <w:pPr>
        <w:suppressLineNumbers/>
        <w:tabs>
          <w:tab w:val="left" w:pos="360"/>
        </w:tabs>
        <w:jc w:val="both"/>
        <w:rPr>
          <w:lang w:eastAsia="ru-RU"/>
        </w:rPr>
      </w:pPr>
      <w:r>
        <w:rPr>
          <w:bCs/>
          <w:lang w:eastAsia="ru-RU"/>
        </w:rPr>
        <w:t xml:space="preserve">8. Содержание структурных </w:t>
      </w:r>
      <w:r>
        <w:rPr>
          <w:lang w:eastAsia="ru-RU"/>
        </w:rPr>
        <w:t xml:space="preserve">компонентов программы. 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9.Пояснительная записка образовательной программы, алгоритм построения. 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lang w:eastAsia="ru-RU"/>
        </w:rPr>
      </w:pPr>
      <w:r>
        <w:rPr>
          <w:lang w:eastAsia="ru-RU"/>
        </w:rPr>
        <w:t>10. Особенности учебно-тематического планирования.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11.  Проектирование содержания основной образовательной программы.           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color w:val="000000"/>
          <w:lang w:eastAsia="ru-RU"/>
        </w:rPr>
      </w:pPr>
      <w:r>
        <w:rPr>
          <w:lang w:eastAsia="ru-RU"/>
        </w:rPr>
        <w:t xml:space="preserve">12  </w:t>
      </w:r>
      <w:r>
        <w:rPr>
          <w:color w:val="000000"/>
          <w:lang w:eastAsia="ru-RU"/>
        </w:rPr>
        <w:t xml:space="preserve">Методическое обеспечение </w:t>
      </w:r>
      <w:r>
        <w:rPr>
          <w:lang w:eastAsia="ru-RU"/>
        </w:rPr>
        <w:t>образовательной программы</w:t>
      </w:r>
      <w:r>
        <w:rPr>
          <w:color w:val="000000"/>
          <w:lang w:eastAsia="ru-RU"/>
        </w:rPr>
        <w:t>.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13. Инновационная образовательная программа и процесс ее проектирования</w:t>
      </w:r>
    </w:p>
    <w:p w:rsidR="00C6023D" w:rsidRDefault="007B74AA" w:rsidP="004D039C">
      <w:pPr>
        <w:shd w:val="clear" w:color="auto" w:fill="FFFFFF"/>
        <w:spacing w:line="100" w:lineRule="atLeast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13. </w:t>
      </w:r>
      <w:r>
        <w:rPr>
          <w:bCs/>
          <w:lang w:eastAsia="ru-RU"/>
        </w:rPr>
        <w:t>П</w:t>
      </w:r>
      <w:r>
        <w:rPr>
          <w:lang w:eastAsia="ru-RU"/>
        </w:rPr>
        <w:t>ланируемые результаты освоения обучающимися основной образовательной программы начального общего образования.</w:t>
      </w:r>
      <w:r>
        <w:rPr>
          <w:color w:val="000000"/>
          <w:lang w:eastAsia="ru-RU"/>
        </w:rPr>
        <w:t>.</w:t>
      </w:r>
    </w:p>
    <w:p w:rsidR="00C6023D" w:rsidRDefault="007B74AA" w:rsidP="004D039C">
      <w:pPr>
        <w:suppressLineNumbers/>
        <w:jc w:val="both"/>
        <w:rPr>
          <w:bCs/>
          <w:lang w:eastAsia="ar-SA"/>
        </w:rPr>
      </w:pPr>
      <w:r>
        <w:rPr>
          <w:bCs/>
          <w:lang w:eastAsia="ar-SA"/>
        </w:rPr>
        <w:t>14 Системно-деятельностый подход как основной принцип проектированиея.</w:t>
      </w:r>
    </w:p>
    <w:p w:rsidR="00C6023D" w:rsidRDefault="007B74AA" w:rsidP="004D039C">
      <w:pPr>
        <w:suppressLineNumbers/>
        <w:jc w:val="both"/>
        <w:rPr>
          <w:lang w:eastAsia="ar-SA"/>
        </w:rPr>
      </w:pPr>
      <w:r>
        <w:rPr>
          <w:bCs/>
          <w:lang w:eastAsia="ar-SA"/>
        </w:rPr>
        <w:t>15.</w:t>
      </w:r>
      <w:r>
        <w:rPr>
          <w:lang w:eastAsia="ar-SA"/>
        </w:rPr>
        <w:t xml:space="preserve"> Особенности программ формирования УУД. Цель, задачи, результаты мониторинга, планируемые результаты.</w:t>
      </w:r>
    </w:p>
    <w:p w:rsidR="00C6023D" w:rsidRDefault="007B74AA" w:rsidP="004D039C">
      <w:pPr>
        <w:suppressLineNumbers/>
        <w:jc w:val="both"/>
        <w:rPr>
          <w:lang w:eastAsia="ar-SA"/>
        </w:rPr>
      </w:pPr>
      <w:r>
        <w:rPr>
          <w:lang w:eastAsia="ar-SA"/>
        </w:rPr>
        <w:t>16. Этапы реализации программы формирования универсальных учебных действий</w:t>
      </w:r>
    </w:p>
    <w:p w:rsidR="00C6023D" w:rsidRDefault="007B74AA" w:rsidP="004D039C">
      <w:pPr>
        <w:spacing w:line="100" w:lineRule="atLeast"/>
        <w:jc w:val="both"/>
        <w:rPr>
          <w:lang w:eastAsia="ru-RU"/>
        </w:rPr>
      </w:pPr>
      <w:r>
        <w:rPr>
          <w:lang w:eastAsia="ru-RU"/>
        </w:rPr>
        <w:t xml:space="preserve">17. Рабочие программы по предметам, их структура. </w:t>
      </w:r>
    </w:p>
    <w:p w:rsidR="00C6023D" w:rsidRDefault="00C6023D">
      <w:pPr>
        <w:spacing w:line="100" w:lineRule="atLeast"/>
        <w:rPr>
          <w:lang w:eastAsia="ar-SA"/>
        </w:rPr>
      </w:pPr>
    </w:p>
    <w:p w:rsidR="00944956" w:rsidRPr="00944956" w:rsidRDefault="00944956" w:rsidP="00944956">
      <w:pPr>
        <w:widowControl w:val="0"/>
        <w:tabs>
          <w:tab w:val="clear" w:pos="709"/>
          <w:tab w:val="left" w:pos="2295"/>
        </w:tabs>
        <w:spacing w:line="240" w:lineRule="auto"/>
        <w:jc w:val="center"/>
        <w:rPr>
          <w:rFonts w:eastAsia="DejaVu Sans" w:cs="DejaVu Sans"/>
          <w:color w:val="auto"/>
          <w:kern w:val="2"/>
          <w:lang w:val="ru-RU" w:eastAsia="zh-CN" w:bidi="hi-IN"/>
        </w:rPr>
      </w:pPr>
      <w:r w:rsidRPr="00944956">
        <w:rPr>
          <w:rFonts w:eastAsia="DejaVu Sans" w:cs="DejaVu Sans"/>
          <w:b/>
          <w:color w:val="auto"/>
          <w:kern w:val="2"/>
          <w:lang w:val="ru-RU" w:eastAsia="zh-CN" w:bidi="hi-IN"/>
        </w:rPr>
        <w:t>Критерии оценки:</w:t>
      </w:r>
    </w:p>
    <w:p w:rsidR="00944956" w:rsidRPr="00944956" w:rsidRDefault="00944956" w:rsidP="00944956">
      <w:pPr>
        <w:widowControl w:val="0"/>
        <w:tabs>
          <w:tab w:val="clear" w:pos="709"/>
        </w:tabs>
        <w:spacing w:line="240" w:lineRule="auto"/>
        <w:ind w:right="72"/>
        <w:jc w:val="center"/>
        <w:rPr>
          <w:rFonts w:eastAsia="DejaVu Sans" w:cs="DejaVu Sans"/>
          <w:color w:val="auto"/>
          <w:spacing w:val="1"/>
          <w:kern w:val="2"/>
          <w:lang w:val="ru-RU" w:eastAsia="zh-CN" w:bidi="hi-IN"/>
        </w:rPr>
      </w:pP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(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к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ри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т</w:t>
      </w:r>
      <w:r w:rsidRPr="00944956">
        <w:rPr>
          <w:rFonts w:eastAsia="DejaVu Sans" w:cs="DejaVu Sans"/>
          <w:color w:val="auto"/>
          <w:spacing w:val="6"/>
          <w:kern w:val="2"/>
          <w:lang w:val="ru-RU" w:eastAsia="zh-CN" w:bidi="hi-IN"/>
        </w:rPr>
        <w:t>е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рии</w:t>
      </w:r>
      <w:r w:rsidRPr="00944956">
        <w:rPr>
          <w:rFonts w:eastAsia="DejaVu Sans" w:cs="DejaVu Sans"/>
          <w:color w:val="auto"/>
          <w:spacing w:val="14"/>
          <w:kern w:val="2"/>
          <w:lang w:val="ru-RU" w:eastAsia="zh-CN" w:bidi="hi-IN"/>
        </w:rPr>
        <w:t xml:space="preserve"> 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и</w:t>
      </w:r>
      <w:r w:rsidRPr="00944956">
        <w:rPr>
          <w:rFonts w:eastAsia="DejaVu Sans" w:cs="DejaVu Sans"/>
          <w:color w:val="auto"/>
          <w:spacing w:val="21"/>
          <w:kern w:val="2"/>
          <w:lang w:val="ru-RU" w:eastAsia="zh-CN" w:bidi="hi-IN"/>
        </w:rPr>
        <w:t xml:space="preserve"> 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по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к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а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з</w:t>
      </w:r>
      <w:r w:rsidRPr="00944956">
        <w:rPr>
          <w:rFonts w:eastAsia="DejaVu Sans" w:cs="DejaVu Sans"/>
          <w:color w:val="auto"/>
          <w:spacing w:val="6"/>
          <w:kern w:val="2"/>
          <w:lang w:val="ru-RU" w:eastAsia="zh-CN" w:bidi="hi-IN"/>
        </w:rPr>
        <w:t>а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т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е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ли</w:t>
      </w:r>
      <w:r w:rsidRPr="00944956">
        <w:rPr>
          <w:rFonts w:eastAsia="DejaVu Sans" w:cs="DejaVu Sans"/>
          <w:color w:val="auto"/>
          <w:spacing w:val="8"/>
          <w:kern w:val="2"/>
          <w:lang w:val="ru-RU" w:eastAsia="zh-CN" w:bidi="hi-IN"/>
        </w:rPr>
        <w:t xml:space="preserve"> 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оц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е</w:t>
      </w:r>
      <w:r w:rsidRPr="00944956">
        <w:rPr>
          <w:rFonts w:eastAsia="DejaVu Sans" w:cs="DejaVu Sans"/>
          <w:color w:val="auto"/>
          <w:spacing w:val="4"/>
          <w:kern w:val="2"/>
          <w:lang w:val="ru-RU" w:eastAsia="zh-CN" w:bidi="hi-IN"/>
        </w:rPr>
        <w:t>н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к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и</w:t>
      </w:r>
      <w:r w:rsidRPr="00944956">
        <w:rPr>
          <w:rFonts w:eastAsia="DejaVu Sans" w:cs="DejaVu Sans"/>
          <w:color w:val="auto"/>
          <w:spacing w:val="14"/>
          <w:kern w:val="2"/>
          <w:lang w:val="ru-RU" w:eastAsia="zh-CN" w:bidi="hi-IN"/>
        </w:rPr>
        <w:t xml:space="preserve"> 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с</w:t>
      </w:r>
      <w:r w:rsidRPr="00944956">
        <w:rPr>
          <w:rFonts w:eastAsia="DejaVu Sans" w:cs="DejaVu Sans"/>
          <w:color w:val="auto"/>
          <w:spacing w:val="2"/>
          <w:kern w:val="2"/>
          <w:lang w:val="ru-RU" w:eastAsia="zh-CN" w:bidi="hi-IN"/>
        </w:rPr>
        <w:t>ф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ор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м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ир</w:t>
      </w:r>
      <w:r w:rsidRPr="00944956">
        <w:rPr>
          <w:rFonts w:eastAsia="DejaVu Sans" w:cs="DejaVu Sans"/>
          <w:color w:val="auto"/>
          <w:spacing w:val="5"/>
          <w:kern w:val="2"/>
          <w:lang w:val="ru-RU" w:eastAsia="zh-CN" w:bidi="hi-IN"/>
        </w:rPr>
        <w:t>о</w:t>
      </w:r>
      <w:r w:rsidRPr="00944956">
        <w:rPr>
          <w:rFonts w:eastAsia="DejaVu Sans" w:cs="DejaVu Sans"/>
          <w:color w:val="auto"/>
          <w:spacing w:val="-2"/>
          <w:kern w:val="2"/>
          <w:lang w:val="ru-RU" w:eastAsia="zh-CN" w:bidi="hi-IN"/>
        </w:rPr>
        <w:t>в</w:t>
      </w:r>
      <w:r w:rsidRPr="00944956">
        <w:rPr>
          <w:rFonts w:eastAsia="DejaVu Sans" w:cs="DejaVu Sans"/>
          <w:color w:val="auto"/>
          <w:spacing w:val="1"/>
          <w:kern w:val="2"/>
          <w:lang w:val="ru-RU" w:eastAsia="zh-CN" w:bidi="hi-IN"/>
        </w:rPr>
        <w:t>а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нно</w:t>
      </w:r>
      <w:r w:rsidRPr="00944956">
        <w:rPr>
          <w:rFonts w:eastAsia="DejaVu Sans" w:cs="DejaVu Sans"/>
          <w:color w:val="auto"/>
          <w:spacing w:val="6"/>
          <w:kern w:val="2"/>
          <w:lang w:val="ru-RU" w:eastAsia="zh-CN" w:bidi="hi-IN"/>
        </w:rPr>
        <w:t>с</w:t>
      </w:r>
      <w:r w:rsidRPr="00944956">
        <w:rPr>
          <w:rFonts w:eastAsia="DejaVu Sans" w:cs="DejaVu Sans"/>
          <w:color w:val="auto"/>
          <w:spacing w:val="-1"/>
          <w:kern w:val="2"/>
          <w:lang w:val="ru-RU" w:eastAsia="zh-CN" w:bidi="hi-IN"/>
        </w:rPr>
        <w:t>т</w:t>
      </w:r>
      <w:r w:rsidRPr="00944956">
        <w:rPr>
          <w:rFonts w:eastAsia="DejaVu Sans" w:cs="DejaVu Sans"/>
          <w:color w:val="auto"/>
          <w:kern w:val="2"/>
          <w:lang w:val="ru-RU" w:eastAsia="zh-CN" w:bidi="hi-IN"/>
        </w:rPr>
        <w:t>и планируемых результатов обучения)</w:t>
      </w:r>
    </w:p>
    <w:tbl>
      <w:tblPr>
        <w:tblW w:w="0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1987"/>
        <w:gridCol w:w="1985"/>
        <w:gridCol w:w="2003"/>
        <w:gridCol w:w="2108"/>
        <w:gridCol w:w="2152"/>
      </w:tblGrid>
      <w:tr w:rsidR="00944956" w:rsidRPr="00944956" w:rsidTr="00944956"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jc w:val="center"/>
              <w:rPr>
                <w:rFonts w:eastAsia="DejaVu Sans" w:cs="DejaVu Sans"/>
                <w:b/>
                <w:color w:val="auto"/>
                <w:spacing w:val="-2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spacing w:val="1"/>
                <w:kern w:val="2"/>
                <w:sz w:val="22"/>
                <w:lang w:val="ru-RU" w:eastAsia="zh-CN" w:bidi="hi-IN"/>
              </w:rPr>
              <w:t>П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kern w:val="2"/>
                <w:sz w:val="22"/>
                <w:lang w:val="ru-RU" w:eastAsia="zh-CN" w:bidi="hi-IN"/>
              </w:rPr>
              <w:t>л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а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ни</w:t>
            </w:r>
            <w:r w:rsidRPr="00944956">
              <w:rPr>
                <w:rFonts w:eastAsia="DejaVu Sans" w:cs="DejaVu Sans"/>
                <w:b/>
                <w:color w:val="auto"/>
                <w:spacing w:val="-2"/>
                <w:kern w:val="2"/>
                <w:sz w:val="22"/>
                <w:lang w:val="ru-RU" w:eastAsia="zh-CN" w:bidi="hi-IN"/>
              </w:rPr>
              <w:t>р</w:t>
            </w:r>
            <w:r w:rsidRPr="00944956">
              <w:rPr>
                <w:rFonts w:eastAsia="DejaVu Sans" w:cs="DejaVu Sans"/>
                <w:b/>
                <w:color w:val="auto"/>
                <w:spacing w:val="-5"/>
                <w:kern w:val="2"/>
                <w:sz w:val="22"/>
                <w:lang w:val="ru-RU" w:eastAsia="zh-CN" w:bidi="hi-IN"/>
              </w:rPr>
              <w:t>у</w:t>
            </w:r>
            <w:r w:rsidRPr="00944956">
              <w:rPr>
                <w:rFonts w:eastAsia="DejaVu Sans" w:cs="DejaVu Sans"/>
                <w:b/>
                <w:color w:val="auto"/>
                <w:spacing w:val="-3"/>
                <w:w w:val="101"/>
                <w:kern w:val="2"/>
                <w:sz w:val="22"/>
                <w:lang w:val="ru-RU" w:eastAsia="zh-CN" w:bidi="hi-IN"/>
              </w:rPr>
              <w:t>е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kern w:val="2"/>
                <w:sz w:val="22"/>
                <w:lang w:val="ru-RU" w:eastAsia="zh-CN" w:bidi="hi-IN"/>
              </w:rPr>
              <w:t>м</w:t>
            </w:r>
            <w:r w:rsidRPr="00944956">
              <w:rPr>
                <w:rFonts w:eastAsia="DejaVu Sans" w:cs="DejaVu Sans"/>
                <w:b/>
                <w:color w:val="auto"/>
                <w:spacing w:val="-4"/>
                <w:kern w:val="2"/>
                <w:sz w:val="22"/>
                <w:lang w:val="ru-RU" w:eastAsia="zh-CN" w:bidi="hi-IN"/>
              </w:rPr>
              <w:t>ы</w:t>
            </w:r>
            <w:r w:rsidRPr="00944956">
              <w:rPr>
                <w:rFonts w:eastAsia="DejaVu Sans" w:cs="DejaVu Sans"/>
                <w:b/>
                <w:color w:val="auto"/>
                <w:w w:val="101"/>
                <w:kern w:val="2"/>
                <w:sz w:val="22"/>
                <w:lang w:val="ru-RU" w:eastAsia="zh-CN" w:bidi="hi-IN"/>
              </w:rPr>
              <w:t>е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pacing w:line="240" w:lineRule="auto"/>
              <w:jc w:val="center"/>
              <w:rPr>
                <w:rFonts w:eastAsia="DejaVu Sans" w:cs="DejaVu Sans"/>
                <w:b/>
                <w:color w:val="auto"/>
                <w:spacing w:val="1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spacing w:val="-2"/>
                <w:kern w:val="2"/>
                <w:sz w:val="22"/>
                <w:lang w:val="ru-RU" w:eastAsia="zh-CN" w:bidi="hi-IN"/>
              </w:rPr>
              <w:t>р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kern w:val="2"/>
                <w:sz w:val="22"/>
                <w:lang w:val="ru-RU" w:eastAsia="zh-CN" w:bidi="hi-IN"/>
              </w:rPr>
              <w:t>е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зу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kern w:val="2"/>
                <w:sz w:val="22"/>
                <w:lang w:val="ru-RU" w:eastAsia="zh-CN" w:bidi="hi-IN"/>
              </w:rPr>
              <w:t>л</w:t>
            </w:r>
            <w:r w:rsidRPr="00944956">
              <w:rPr>
                <w:rFonts w:eastAsia="DejaVu Sans" w:cs="DejaVu Sans"/>
                <w:b/>
                <w:color w:val="auto"/>
                <w:spacing w:val="-6"/>
                <w:kern w:val="2"/>
                <w:sz w:val="22"/>
                <w:lang w:val="ru-RU" w:eastAsia="zh-CN" w:bidi="hi-IN"/>
              </w:rPr>
              <w:t>ь</w:t>
            </w:r>
            <w:r w:rsidRPr="00944956">
              <w:rPr>
                <w:rFonts w:eastAsia="DejaVu Sans" w:cs="DejaVu Sans"/>
                <w:b/>
                <w:color w:val="auto"/>
                <w:spacing w:val="-3"/>
                <w:kern w:val="2"/>
                <w:sz w:val="22"/>
                <w:lang w:val="ru-RU" w:eastAsia="zh-CN" w:bidi="hi-IN"/>
              </w:rPr>
              <w:t>т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а</w:t>
            </w:r>
            <w:r w:rsidRPr="00944956">
              <w:rPr>
                <w:rFonts w:eastAsia="DejaVu Sans" w:cs="DejaVu Sans"/>
                <w:b/>
                <w:color w:val="auto"/>
                <w:spacing w:val="-3"/>
                <w:kern w:val="2"/>
                <w:sz w:val="22"/>
                <w:lang w:val="ru-RU" w:eastAsia="zh-CN" w:bidi="hi-IN"/>
              </w:rPr>
              <w:t>т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ы</w:t>
            </w:r>
            <w:r w:rsidRPr="00944956">
              <w:rPr>
                <w:rFonts w:eastAsia="DejaVu Sans" w:cs="DejaVu Sans"/>
                <w:b/>
                <w:color w:val="auto"/>
                <w:spacing w:val="5"/>
                <w:kern w:val="2"/>
                <w:sz w:val="22"/>
                <w:lang w:val="ru-RU" w:eastAsia="zh-CN" w:bidi="hi-IN"/>
              </w:rPr>
              <w:t xml:space="preserve"> </w:t>
            </w:r>
            <w:r w:rsidRPr="00944956">
              <w:rPr>
                <w:rFonts w:eastAsia="DejaVu Sans" w:cs="DejaVu Sans"/>
                <w:b/>
                <w:color w:val="auto"/>
                <w:spacing w:val="-5"/>
                <w:kern w:val="2"/>
                <w:sz w:val="22"/>
                <w:lang w:val="ru-RU" w:eastAsia="zh-CN" w:bidi="hi-IN"/>
              </w:rPr>
              <w:t>об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у</w:t>
            </w:r>
            <w:r w:rsidRPr="00944956">
              <w:rPr>
                <w:rFonts w:eastAsia="DejaVu Sans" w:cs="DejaVu Sans"/>
                <w:b/>
                <w:color w:val="auto"/>
                <w:spacing w:val="1"/>
                <w:kern w:val="2"/>
                <w:sz w:val="22"/>
                <w:lang w:val="ru-RU" w:eastAsia="zh-CN" w:bidi="hi-IN"/>
              </w:rPr>
              <w:t>ч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w w:val="101"/>
                <w:kern w:val="2"/>
                <w:sz w:val="22"/>
                <w:lang w:val="ru-RU" w:eastAsia="zh-CN" w:bidi="hi-IN"/>
              </w:rPr>
              <w:t>е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ни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я</w:t>
            </w:r>
          </w:p>
        </w:tc>
        <w:tc>
          <w:tcPr>
            <w:tcW w:w="8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jc w:val="center"/>
              <w:rPr>
                <w:b/>
                <w:color w:val="auto"/>
                <w:kern w:val="2"/>
                <w:szCs w:val="20"/>
                <w:lang w:val="ru-RU" w:eastAsia="ru-RU" w:bidi="ar-SA"/>
              </w:rPr>
            </w:pPr>
            <w:r w:rsidRPr="00944956">
              <w:rPr>
                <w:rFonts w:eastAsia="DejaVu Sans" w:cs="DejaVu Sans"/>
                <w:b/>
                <w:color w:val="auto"/>
                <w:spacing w:val="1"/>
                <w:kern w:val="2"/>
                <w:sz w:val="22"/>
                <w:lang w:val="ru-RU" w:eastAsia="zh-CN" w:bidi="hi-IN"/>
              </w:rPr>
              <w:t>П</w:t>
            </w:r>
            <w:r w:rsidRPr="00944956">
              <w:rPr>
                <w:rFonts w:eastAsia="DejaVu Sans" w:cs="DejaVu Sans"/>
                <w:b/>
                <w:color w:val="auto"/>
                <w:spacing w:val="-5"/>
                <w:kern w:val="2"/>
                <w:sz w:val="22"/>
                <w:lang w:val="ru-RU" w:eastAsia="zh-CN" w:bidi="hi-IN"/>
              </w:rPr>
              <w:t>о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к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аза</w:t>
            </w:r>
            <w:r w:rsidRPr="00944956">
              <w:rPr>
                <w:rFonts w:eastAsia="DejaVu Sans" w:cs="DejaVu Sans"/>
                <w:b/>
                <w:color w:val="auto"/>
                <w:spacing w:val="-3"/>
                <w:kern w:val="2"/>
                <w:sz w:val="22"/>
                <w:lang w:val="ru-RU" w:eastAsia="zh-CN" w:bidi="hi-IN"/>
              </w:rPr>
              <w:t>т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kern w:val="2"/>
                <w:sz w:val="22"/>
                <w:lang w:val="ru-RU" w:eastAsia="zh-CN" w:bidi="hi-IN"/>
              </w:rPr>
              <w:t>ел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и</w:t>
            </w:r>
            <w:r w:rsidRPr="00944956">
              <w:rPr>
                <w:rFonts w:eastAsia="DejaVu Sans" w:cs="DejaVu Sans"/>
                <w:b/>
                <w:color w:val="auto"/>
                <w:spacing w:val="-2"/>
                <w:kern w:val="2"/>
                <w:sz w:val="22"/>
                <w:lang w:val="ru-RU" w:eastAsia="zh-CN" w:bidi="hi-IN"/>
              </w:rPr>
              <w:t xml:space="preserve"> </w:t>
            </w:r>
            <w:r w:rsidRPr="00944956">
              <w:rPr>
                <w:rFonts w:eastAsia="DejaVu Sans" w:cs="DejaVu Sans"/>
                <w:b/>
                <w:color w:val="auto"/>
                <w:spacing w:val="-5"/>
                <w:kern w:val="2"/>
                <w:sz w:val="22"/>
                <w:lang w:val="ru-RU" w:eastAsia="zh-CN" w:bidi="hi-IN"/>
              </w:rPr>
              <w:t>о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ц</w:t>
            </w:r>
            <w:r w:rsidRPr="00944956">
              <w:rPr>
                <w:rFonts w:eastAsia="DejaVu Sans" w:cs="DejaVu Sans"/>
                <w:b/>
                <w:color w:val="auto"/>
                <w:spacing w:val="2"/>
                <w:w w:val="101"/>
                <w:kern w:val="2"/>
                <w:sz w:val="22"/>
                <w:lang w:val="ru-RU" w:eastAsia="zh-CN" w:bidi="hi-IN"/>
              </w:rPr>
              <w:t>е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ни</w:t>
            </w:r>
            <w:r w:rsidRPr="00944956">
              <w:rPr>
                <w:rFonts w:eastAsia="DejaVu Sans" w:cs="DejaVu Sans"/>
                <w:b/>
                <w:color w:val="auto"/>
                <w:spacing w:val="1"/>
                <w:kern w:val="2"/>
                <w:sz w:val="22"/>
                <w:lang w:val="ru-RU" w:eastAsia="zh-CN" w:bidi="hi-IN"/>
              </w:rPr>
              <w:t>в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а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2"/>
                <w:lang w:val="ru-RU" w:eastAsia="zh-CN" w:bidi="hi-IN"/>
              </w:rPr>
              <w:t>ни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я, балл</w:t>
            </w:r>
          </w:p>
        </w:tc>
      </w:tr>
      <w:tr w:rsidR="00944956" w:rsidRPr="00944956" w:rsidTr="00944956"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DejaVu Sans" w:cs="DejaVu Sans"/>
                <w:b/>
                <w:color w:val="auto"/>
                <w:spacing w:val="1"/>
                <w:kern w:val="2"/>
                <w:lang w:val="ru-RU"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b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b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b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b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2"/>
                <w:lang w:val="ru-RU" w:eastAsia="zh-CN" w:bidi="hi-IN"/>
              </w:rPr>
              <w:t>5</w:t>
            </w:r>
          </w:p>
        </w:tc>
      </w:tr>
      <w:tr w:rsidR="00944956" w:rsidRPr="00944956" w:rsidTr="00944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  <w:t>з</w:t>
            </w:r>
            <w:r w:rsidRPr="00944956">
              <w:rPr>
                <w:rFonts w:eastAsia="DejaVu Sans" w:cs="DejaVu Sans"/>
                <w:b/>
                <w:color w:val="auto"/>
                <w:spacing w:val="-1"/>
                <w:kern w:val="2"/>
                <w:sz w:val="20"/>
                <w:szCs w:val="20"/>
                <w:lang w:val="ru-RU" w:eastAsia="zh-CN" w:bidi="hi-IN"/>
              </w:rPr>
              <w:t>н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  <w:t>а</w:t>
            </w:r>
            <w:r w:rsidRPr="00944956">
              <w:rPr>
                <w:rFonts w:eastAsia="DejaVu Sans" w:cs="DejaVu Sans"/>
                <w:b/>
                <w:color w:val="auto"/>
                <w:spacing w:val="-3"/>
                <w:kern w:val="2"/>
                <w:sz w:val="20"/>
                <w:szCs w:val="20"/>
                <w:lang w:val="ru-RU" w:eastAsia="zh-CN" w:bidi="hi-IN"/>
              </w:rPr>
              <w:t>т</w:t>
            </w:r>
            <w:r w:rsidRPr="00944956">
              <w:rPr>
                <w:rFonts w:eastAsia="DejaVu Sans" w:cs="DejaVu Sans"/>
                <w:b/>
                <w:color w:val="auto"/>
                <w:spacing w:val="-6"/>
                <w:kern w:val="2"/>
                <w:sz w:val="20"/>
                <w:szCs w:val="20"/>
                <w:lang w:val="ru-RU" w:eastAsia="zh-CN" w:bidi="hi-IN"/>
              </w:rPr>
              <w:t>ь</w:t>
            </w:r>
            <w:r w:rsidRPr="00944956">
              <w:rPr>
                <w:rFonts w:eastAsia="DejaVu Sans" w:cs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  <w:t>:</w:t>
            </w:r>
            <w:r w:rsidRPr="00944956">
              <w:rPr>
                <w:rFonts w:eastAsia="DejaVu Sans" w:cs="DejaVu Sans"/>
                <w:b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основные особенности образовательной программы НОО, типы программ, требования к их составлению;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методику организации и </w:t>
            </w:r>
            <w:proofErr w:type="gramStart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проведения</w:t>
            </w:r>
            <w:proofErr w:type="gramEnd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различных учебно-воспитательных мероприятий, направленных на развитие личности и коррекцию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lastRenderedPageBreak/>
              <w:t>поведения;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lastRenderedPageBreak/>
              <w:t xml:space="preserve">Не знает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основные особенности образовательной программы НОО, типы программ, требования к их составлению;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-10"/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методику организации и </w:t>
            </w:r>
            <w:proofErr w:type="gramStart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проведения</w:t>
            </w:r>
            <w:proofErr w:type="gramEnd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различных учебно-воспитательных мероприятий, направленных на развитие личности и коррекцию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lastRenderedPageBreak/>
              <w:t>поведения;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lastRenderedPageBreak/>
              <w:t xml:space="preserve">Знает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основные особенности образовательной программы НОО, типы программ, требования к их составлению;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-10"/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методику организации и </w:t>
            </w:r>
            <w:proofErr w:type="gramStart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проведения</w:t>
            </w:r>
            <w:proofErr w:type="gramEnd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различных учебно-воспитательных мероприятий, направленных на развитие личности и коррекцию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lastRenderedPageBreak/>
              <w:t>поведения;</w:t>
            </w:r>
            <w:r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944956">
              <w:rPr>
                <w:rFonts w:eastAsia="DejaVu Sans" w:cs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но имеет затруднения в их характеристике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lastRenderedPageBreak/>
              <w:t xml:space="preserve">Знает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основные особенности образовательной программы НОО, типы программ, требования к их составлению;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-10"/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методику организации и </w:t>
            </w:r>
            <w:proofErr w:type="gramStart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проведения</w:t>
            </w:r>
            <w:proofErr w:type="gramEnd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различных учебно-воспитательных мероприятий, направленных на развитие личности и коррекцию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lastRenderedPageBreak/>
              <w:t>поведения;</w:t>
            </w:r>
            <w:r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944956">
              <w:rPr>
                <w:rFonts w:eastAsia="DejaVu Sans" w:cs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но допускает </w:t>
            </w: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незначительные ошибки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lastRenderedPageBreak/>
              <w:t xml:space="preserve">Знает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основные особенности образовательной программы НОО, типы программ, требования к их составлению;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</w:tabs>
              <w:snapToGrid w:val="0"/>
              <w:spacing w:line="240" w:lineRule="auto"/>
              <w:ind w:right="-10"/>
              <w:rPr>
                <w:rFonts w:eastAsia="DejaVu Sans" w:cs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методику организации и </w:t>
            </w:r>
            <w:proofErr w:type="gramStart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>проведения</w:t>
            </w:r>
            <w:proofErr w:type="gramEnd"/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t xml:space="preserve"> различных учебно-воспитательных мероприятий, направленных на развитие личности и коррекцию </w:t>
            </w:r>
            <w:r w:rsidRPr="00944956">
              <w:rPr>
                <w:rFonts w:eastAsia="DejaVu Sans" w:cs="DejaVu Sans"/>
                <w:color w:val="auto"/>
                <w:spacing w:val="4"/>
                <w:kern w:val="2"/>
                <w:sz w:val="20"/>
                <w:szCs w:val="20"/>
                <w:lang w:val="ru-RU" w:eastAsia="zh-CN" w:bidi="hi-IN"/>
              </w:rPr>
              <w:lastRenderedPageBreak/>
              <w:t>поведения;</w:t>
            </w:r>
          </w:p>
        </w:tc>
      </w:tr>
      <w:tr w:rsidR="00944956" w:rsidRPr="00944956" w:rsidTr="00944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  <w:lastRenderedPageBreak/>
              <w:t>уметь: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конструировать отдельные модули разных типов образовательных программ НОО;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использовать различные методики диагностики уровня воспитанности </w:t>
            </w:r>
            <w:proofErr w:type="gramStart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t>Не умеет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конструировать отдельные модули разных типов образовательных программ НОО;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использовать различные методики диагностики уровня воспитанности </w:t>
            </w:r>
            <w:proofErr w:type="gramStart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t xml:space="preserve">Умеет частично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конструировать отдельные модули разных типов образовательных программ НОО;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использовать различные методики диагностики уровня воспитанности </w:t>
            </w:r>
            <w:proofErr w:type="gramStart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;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t>Умеет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конструировать отдельные модули разных типов образовательных программ НОО;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использовать различные методики диагностики уровня воспитанности </w:t>
            </w:r>
            <w:proofErr w:type="gramStart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;</w:t>
            </w:r>
            <w:r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 </w:t>
            </w:r>
            <w:r w:rsidRPr="00944956"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  <w:t xml:space="preserve">допускает незначительные ошибки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Умеет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конструировать отдельные модули разных типов образовательных программ НОО;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использовать различные методики диагностики уровня воспитанности </w:t>
            </w:r>
            <w:proofErr w:type="gramStart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  <w:t>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-57" w:right="-57"/>
              <w:rPr>
                <w:rFonts w:eastAsia="DejaVu Sans"/>
                <w:color w:val="auto"/>
                <w:spacing w:val="-2"/>
                <w:kern w:val="2"/>
                <w:sz w:val="20"/>
                <w:szCs w:val="20"/>
                <w:lang w:val="ru-RU" w:eastAsia="zh-CN" w:bidi="hi-IN"/>
              </w:rPr>
            </w:pP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right="-57"/>
              <w:rPr>
                <w:rFonts w:eastAsia="DejaVu Sans"/>
                <w:color w:val="000000"/>
                <w:kern w:val="2"/>
                <w:sz w:val="20"/>
                <w:szCs w:val="20"/>
                <w:lang w:val="ru-RU" w:eastAsia="zh-CN" w:bidi="hi-IN"/>
              </w:rPr>
            </w:pP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right="-57"/>
              <w:rPr>
                <w:rFonts w:eastAsia="DejaVu Sans"/>
                <w:color w:val="auto"/>
                <w:kern w:val="2"/>
                <w:sz w:val="20"/>
                <w:szCs w:val="20"/>
                <w:shd w:val="clear" w:color="auto" w:fill="FF00FF"/>
                <w:lang w:val="ru-RU" w:eastAsia="zh-CN" w:bidi="hi-IN"/>
              </w:rPr>
            </w:pPr>
          </w:p>
        </w:tc>
      </w:tr>
      <w:tr w:rsidR="00944956" w:rsidRPr="00944956" w:rsidTr="00944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b/>
                <w:color w:val="auto"/>
                <w:kern w:val="2"/>
                <w:sz w:val="20"/>
                <w:szCs w:val="20"/>
                <w:lang w:val="ru-RU" w:eastAsia="zh-CN" w:bidi="hi-IN"/>
              </w:rPr>
              <w:t>владеть:</w:t>
            </w: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  </w:t>
            </w:r>
            <w:r w:rsidRPr="00944956"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типологией образовательных программ (основная ОП НОО, рабочие программы по предметам, программа внеурочной деятельности, инновационная образовательная программа);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способами осуществления педагогического сопровождения социализации и профессионального самоопределения </w:t>
            </w:r>
            <w:proofErr w:type="gramStart"/>
            <w:r w:rsidRPr="00944956"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начальной школы;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84"/>
              </w:tabs>
              <w:snapToGrid w:val="0"/>
              <w:spacing w:line="240" w:lineRule="auto"/>
              <w:ind w:left="36" w:right="-57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способами взаимодействия с различными субъектами образовательного процесса;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Обладает низким уровнем  </w:t>
            </w:r>
            <w:r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знания </w:t>
            </w: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типологи</w:t>
            </w:r>
            <w:r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и </w:t>
            </w: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образовательных программ (основная ОП НОО, рабочие программы по предметам, программа внеурочной деятельности, инновационная образовательная программа);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способами осуществления педагогического сопровождения социализации и профессионального самоопределения </w:t>
            </w:r>
            <w:proofErr w:type="gramStart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начальной школы;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способами взаимодействия с различными субъектами образовательного процесса;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Владеет</w:t>
            </w:r>
            <w:r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частично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типологией образовательных программ (основная ОП НОО, рабочие программы по предметам, программа внеурочной деятельности, инновационная образовательная программа);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способами осуществления педагогического сопровождения социализации и профессионального самоопределения </w:t>
            </w:r>
            <w:proofErr w:type="gramStart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начальной школы;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способами взаимодействия с различными субъектами образовательного процесса;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Владеет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типологией образовательных программ (основная ОП НОО, рабочие программы по предметам, программа внеурочной деятельности, инновационная образовательная программа);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способами осуществления педагогического сопровождения социализации и профессионального самоопределения </w:t>
            </w:r>
            <w:proofErr w:type="gramStart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начальной школы;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способами взаимодействия с различными субъектами образовательного процесса;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napToGrid w:val="0"/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Владеет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типологией образовательных программ (основная ОП НОО, рабочие программы по предметам, программа внеурочной деятельности, инновационная образовательная программа); 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способами осуществления педагогического сопровождения социализации и профессионального самоопределения </w:t>
            </w:r>
            <w:proofErr w:type="gramStart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обучающихся</w:t>
            </w:r>
            <w:proofErr w:type="gramEnd"/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 начальной школы;</w:t>
            </w:r>
          </w:p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-2127"/>
              </w:tabs>
              <w:spacing w:line="240" w:lineRule="auto"/>
              <w:ind w:right="-20"/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sz w:val="20"/>
                <w:szCs w:val="20"/>
                <w:lang w:val="ru-RU" w:eastAsia="zh-CN" w:bidi="hi-IN"/>
              </w:rPr>
              <w:t>способами взаимодействия с различными субъектами образовательного процесса;</w:t>
            </w:r>
          </w:p>
        </w:tc>
      </w:tr>
    </w:tbl>
    <w:p w:rsidR="00944956" w:rsidRPr="00944956" w:rsidRDefault="00944956" w:rsidP="00944956">
      <w:pPr>
        <w:widowControl w:val="0"/>
        <w:tabs>
          <w:tab w:val="clear" w:pos="709"/>
          <w:tab w:val="left" w:pos="-2268"/>
        </w:tabs>
        <w:spacing w:line="240" w:lineRule="auto"/>
        <w:ind w:right="72"/>
        <w:jc w:val="center"/>
        <w:rPr>
          <w:rFonts w:eastAsia="DejaVu Sans" w:cs="DejaVu Sans"/>
          <w:color w:val="auto"/>
          <w:kern w:val="2"/>
          <w:lang w:val="ru-RU" w:eastAsia="zh-CN" w:bidi="hi-IN"/>
        </w:rPr>
      </w:pPr>
    </w:p>
    <w:p w:rsidR="00944956" w:rsidRPr="00944956" w:rsidRDefault="00944956" w:rsidP="00944956">
      <w:pPr>
        <w:widowControl w:val="0"/>
        <w:tabs>
          <w:tab w:val="clear" w:pos="709"/>
          <w:tab w:val="left" w:pos="-2268"/>
        </w:tabs>
        <w:spacing w:line="240" w:lineRule="auto"/>
        <w:ind w:right="72"/>
        <w:jc w:val="center"/>
        <w:rPr>
          <w:rFonts w:eastAsia="DejaVu Sans" w:cs="DejaVu Sans"/>
          <w:color w:val="auto"/>
          <w:kern w:val="2"/>
          <w:lang w:val="ru-RU" w:eastAsia="zh-CN" w:bidi="hi-IN"/>
        </w:rPr>
      </w:pPr>
      <w:r w:rsidRPr="00944956">
        <w:rPr>
          <w:rFonts w:eastAsia="DejaVu Sans" w:cs="DejaVu Sans"/>
          <w:color w:val="auto"/>
          <w:kern w:val="2"/>
          <w:lang w:val="ru-RU" w:eastAsia="zh-CN" w:bidi="hi-I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550"/>
      </w:tblGrid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Баллы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Уровень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высокий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выше среднего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средний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низкий</w:t>
            </w:r>
          </w:p>
        </w:tc>
      </w:tr>
    </w:tbl>
    <w:p w:rsidR="00944956" w:rsidRPr="00944956" w:rsidRDefault="00944956" w:rsidP="00944956">
      <w:pPr>
        <w:widowControl w:val="0"/>
        <w:tabs>
          <w:tab w:val="clear" w:pos="709"/>
          <w:tab w:val="left" w:pos="2295"/>
        </w:tabs>
        <w:spacing w:line="240" w:lineRule="auto"/>
        <w:ind w:firstLine="720"/>
        <w:jc w:val="both"/>
        <w:rPr>
          <w:rFonts w:eastAsia="DejaVu Sans" w:cs="DejaVu Sans"/>
          <w:color w:val="auto"/>
          <w:kern w:val="2"/>
          <w:lang w:val="ru-RU" w:eastAsia="zh-CN" w:bidi="hi-IN"/>
        </w:rPr>
      </w:pPr>
    </w:p>
    <w:p w:rsidR="00944956" w:rsidRPr="00944956" w:rsidRDefault="00944956" w:rsidP="00944956">
      <w:pPr>
        <w:widowControl w:val="0"/>
        <w:tabs>
          <w:tab w:val="clear" w:pos="709"/>
          <w:tab w:val="left" w:pos="-2268"/>
        </w:tabs>
        <w:spacing w:line="240" w:lineRule="auto"/>
        <w:ind w:right="72"/>
        <w:jc w:val="center"/>
        <w:rPr>
          <w:rFonts w:eastAsia="DejaVu Sans" w:cs="DejaVu Sans"/>
          <w:color w:val="auto"/>
          <w:kern w:val="2"/>
          <w:lang w:val="ru-RU" w:eastAsia="zh-CN" w:bidi="hi-IN"/>
        </w:rPr>
      </w:pPr>
      <w:r w:rsidRPr="00944956">
        <w:rPr>
          <w:rFonts w:eastAsia="DejaVu Sans" w:cs="DejaVu Sans"/>
          <w:color w:val="auto"/>
          <w:kern w:val="2"/>
          <w:lang w:val="ru-RU" w:eastAsia="zh-CN" w:bidi="hi-I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052"/>
      </w:tblGrid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Calibri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Оценка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Calibri" w:cs="DejaVu Sans"/>
                <w:color w:val="auto"/>
                <w:kern w:val="2"/>
                <w:lang w:val="ru-RU" w:eastAsia="zh-C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Calibri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отлично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Calibri" w:cs="DejaVu Sans"/>
                <w:color w:val="auto"/>
                <w:kern w:val="2"/>
                <w:lang w:val="ru-RU" w:eastAsia="zh-C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Calibri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хорошо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Calibri" w:cs="DejaVu Sans"/>
                <w:color w:val="auto"/>
                <w:kern w:val="2"/>
                <w:lang w:val="ru-RU" w:eastAsia="zh-C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Calibri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удовлетворительно</w:t>
            </w:r>
          </w:p>
        </w:tc>
      </w:tr>
      <w:tr w:rsidR="00944956" w:rsidRPr="00944956" w:rsidTr="009449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Calibri" w:cs="DejaVu Sans"/>
                <w:color w:val="auto"/>
                <w:kern w:val="2"/>
                <w:lang w:val="ru-RU" w:eastAsia="zh-CN" w:bidi="hi-IN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956" w:rsidRPr="00944956" w:rsidRDefault="00944956" w:rsidP="00944956">
            <w:pPr>
              <w:widowControl w:val="0"/>
              <w:tabs>
                <w:tab w:val="clear" w:pos="709"/>
                <w:tab w:val="left" w:pos="1760"/>
              </w:tabs>
              <w:snapToGrid w:val="0"/>
              <w:spacing w:line="240" w:lineRule="auto"/>
              <w:ind w:right="72"/>
              <w:jc w:val="center"/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</w:pPr>
            <w:r w:rsidRPr="00944956">
              <w:rPr>
                <w:rFonts w:eastAsia="DejaVu Sans" w:cs="DejaVu Sans"/>
                <w:color w:val="auto"/>
                <w:kern w:val="2"/>
                <w:lang w:val="ru-RU" w:eastAsia="zh-CN" w:bidi="hi-IN"/>
              </w:rPr>
              <w:t>неудовлетворительно</w:t>
            </w:r>
          </w:p>
        </w:tc>
      </w:tr>
    </w:tbl>
    <w:p w:rsidR="00944956" w:rsidRDefault="00944956" w:rsidP="00944956">
      <w:pPr>
        <w:widowControl w:val="0"/>
        <w:spacing w:line="100" w:lineRule="atLeast"/>
        <w:jc w:val="both"/>
        <w:textAlignment w:val="baseline"/>
      </w:pPr>
    </w:p>
    <w:p w:rsidR="004D039C" w:rsidRPr="00C34933" w:rsidRDefault="004D039C" w:rsidP="004D039C">
      <w:pPr>
        <w:widowControl w:val="0"/>
        <w:autoSpaceDN w:val="0"/>
        <w:spacing w:line="240" w:lineRule="auto"/>
        <w:ind w:firstLine="709"/>
        <w:jc w:val="both"/>
        <w:textAlignment w:val="baseline"/>
        <w:rPr>
          <w:rFonts w:eastAsia="Andale Sans UI"/>
          <w:kern w:val="3"/>
        </w:rPr>
      </w:pPr>
      <w:r>
        <w:rPr>
          <w:rFonts w:eastAsia="Andale Sans UI"/>
          <w:kern w:val="3"/>
        </w:rPr>
        <w:t>Оценочные и методические материалы</w:t>
      </w:r>
      <w:r w:rsidRPr="00C34933">
        <w:rPr>
          <w:rFonts w:eastAsia="Andale Sans UI"/>
          <w:kern w:val="3"/>
        </w:rPr>
        <w:t xml:space="preserve"> учебной дисциплины составлены </w:t>
      </w:r>
    </w:p>
    <w:p w:rsidR="004D039C" w:rsidRPr="00837E57" w:rsidRDefault="00944956" w:rsidP="00837E57">
      <w:pPr>
        <w:spacing w:line="240" w:lineRule="auto"/>
        <w:jc w:val="both"/>
        <w:rPr>
          <w:color w:val="auto"/>
          <w:lang w:eastAsia="en-US" w:bidi="ar-SA"/>
        </w:rPr>
      </w:pPr>
      <w:r>
        <w:t>доктором педагогических наук, профессором кафедры педагогики и методики начального образования, Поздеевой Светланой Ивановной</w:t>
      </w:r>
      <w:bookmarkStart w:id="0" w:name="_GoBack"/>
      <w:bookmarkEnd w:id="0"/>
    </w:p>
    <w:p w:rsidR="00C6023D" w:rsidRDefault="00C6023D">
      <w:pPr>
        <w:shd w:val="clear" w:color="auto" w:fill="FFFFFF"/>
        <w:ind w:firstLine="709"/>
        <w:jc w:val="both"/>
        <w:rPr>
          <w:rFonts w:eastAsia="Batang"/>
          <w:color w:val="000000"/>
          <w:spacing w:val="-3"/>
          <w:lang w:eastAsia="ko-KR"/>
        </w:rPr>
      </w:pPr>
    </w:p>
    <w:p w:rsidR="00C6023D" w:rsidRDefault="007B74AA">
      <w:pPr>
        <w:shd w:val="clear" w:color="auto" w:fill="FFFFFF"/>
        <w:tabs>
          <w:tab w:val="left" w:pos="2703"/>
          <w:tab w:val="left" w:pos="4901"/>
        </w:tabs>
        <w:ind w:firstLine="709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 xml:space="preserve">                                          </w:t>
      </w:r>
    </w:p>
    <w:p w:rsidR="00C6023D" w:rsidRDefault="00C6023D">
      <w:pPr>
        <w:tabs>
          <w:tab w:val="left" w:pos="2295"/>
        </w:tabs>
        <w:spacing w:line="100" w:lineRule="atLeast"/>
        <w:ind w:firstLine="720"/>
        <w:jc w:val="both"/>
        <w:rPr>
          <w:rFonts w:eastAsia="Batang"/>
          <w:lang w:eastAsia="ko-KR"/>
        </w:rPr>
      </w:pPr>
    </w:p>
    <w:p w:rsidR="00C6023D" w:rsidRDefault="00C6023D">
      <w:pPr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line="100" w:lineRule="atLeast"/>
        <w:jc w:val="both"/>
        <w:rPr>
          <w:rFonts w:eastAsia="Calibri"/>
        </w:rPr>
      </w:pPr>
    </w:p>
    <w:p w:rsidR="00C6023D" w:rsidRDefault="00C6023D"/>
    <w:sectPr w:rsidR="00C602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A8" w:rsidRDefault="00153EA8">
      <w:pPr>
        <w:spacing w:line="240" w:lineRule="auto"/>
      </w:pPr>
      <w:r>
        <w:separator/>
      </w:r>
    </w:p>
  </w:endnote>
  <w:endnote w:type="continuationSeparator" w:id="0">
    <w:p w:rsidR="00153EA8" w:rsidRDefault="00153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A8" w:rsidRDefault="00153EA8">
      <w:r>
        <w:separator/>
      </w:r>
    </w:p>
  </w:footnote>
  <w:footnote w:type="continuationSeparator" w:id="0">
    <w:p w:rsidR="00153EA8" w:rsidRDefault="0015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F02"/>
    <w:multiLevelType w:val="hybridMultilevel"/>
    <w:tmpl w:val="4C28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557D"/>
    <w:multiLevelType w:val="multilevel"/>
    <w:tmpl w:val="D584E1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1DE1D70"/>
    <w:multiLevelType w:val="multilevel"/>
    <w:tmpl w:val="002CD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70267E"/>
    <w:multiLevelType w:val="hybridMultilevel"/>
    <w:tmpl w:val="F4D41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8708B"/>
    <w:multiLevelType w:val="multilevel"/>
    <w:tmpl w:val="C9BCED3A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>
    <w:nsid w:val="5F354F48"/>
    <w:multiLevelType w:val="multilevel"/>
    <w:tmpl w:val="64325C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3557E44"/>
    <w:multiLevelType w:val="hybridMultilevel"/>
    <w:tmpl w:val="1A94ED4E"/>
    <w:lvl w:ilvl="0" w:tplc="B9884EB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53741E22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23D"/>
    <w:rsid w:val="00153EA8"/>
    <w:rsid w:val="001C0896"/>
    <w:rsid w:val="003233A2"/>
    <w:rsid w:val="00367D54"/>
    <w:rsid w:val="003A6AB2"/>
    <w:rsid w:val="004D039C"/>
    <w:rsid w:val="00593323"/>
    <w:rsid w:val="005F1DD6"/>
    <w:rsid w:val="00687D87"/>
    <w:rsid w:val="006D4D55"/>
    <w:rsid w:val="007B74AA"/>
    <w:rsid w:val="007D65A0"/>
    <w:rsid w:val="00837E57"/>
    <w:rsid w:val="008E40AA"/>
    <w:rsid w:val="00944956"/>
    <w:rsid w:val="009F62F0"/>
    <w:rsid w:val="00A32B33"/>
    <w:rsid w:val="00BF23CD"/>
    <w:rsid w:val="00C031C4"/>
    <w:rsid w:val="00C3538C"/>
    <w:rsid w:val="00C6023D"/>
    <w:rsid w:val="00CA36C8"/>
    <w:rsid w:val="00F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val="de-DE" w:eastAsia="ja-JP" w:bidi="fa-IR"/>
    </w:rPr>
  </w:style>
  <w:style w:type="paragraph" w:styleId="1">
    <w:name w:val="heading 1"/>
    <w:basedOn w:val="a"/>
    <w:pPr>
      <w:spacing w:before="240" w:after="240" w:line="100" w:lineRule="atLeast"/>
      <w:outlineLvl w:val="0"/>
    </w:pPr>
    <w:rPr>
      <w:rFonts w:ascii="Arial" w:eastAsia="Batang" w:hAnsi="Arial"/>
      <w:b/>
      <w:sz w:val="28"/>
      <w:szCs w:val="20"/>
      <w:lang w:eastAsia="ko-KR"/>
    </w:rPr>
  </w:style>
  <w:style w:type="paragraph" w:styleId="2">
    <w:name w:val="heading 2"/>
    <w:basedOn w:val="a"/>
    <w:pPr>
      <w:keepNext/>
      <w:spacing w:line="100" w:lineRule="atLeast"/>
      <w:outlineLvl w:val="1"/>
    </w:pPr>
    <w:rPr>
      <w:rFonts w:cs="Arial"/>
      <w:b/>
      <w:bCs/>
      <w:iCs/>
      <w:lang w:eastAsia="ru-RU"/>
    </w:rPr>
  </w:style>
  <w:style w:type="paragraph" w:styleId="3">
    <w:name w:val="heading 3"/>
    <w:basedOn w:val="a0"/>
    <w:pPr>
      <w:outlineLvl w:val="2"/>
    </w:pPr>
  </w:style>
  <w:style w:type="paragraph" w:styleId="4">
    <w:name w:val="heading 4"/>
    <w:basedOn w:val="a"/>
    <w:pPr>
      <w:keepNext/>
      <w:spacing w:before="240" w:after="60" w:line="100" w:lineRule="atLeast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pPr>
      <w:tabs>
        <w:tab w:val="left" w:pos="2289"/>
      </w:tabs>
      <w:spacing w:before="240" w:after="60" w:line="100" w:lineRule="atLeast"/>
      <w:ind w:left="2289" w:hanging="1008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pPr>
      <w:spacing w:before="240" w:after="60" w:line="100" w:lineRule="atLeast"/>
      <w:outlineLvl w:val="5"/>
    </w:pPr>
    <w:rPr>
      <w:b/>
      <w:bCs/>
      <w:lang w:eastAsia="ru-RU"/>
    </w:rPr>
  </w:style>
  <w:style w:type="paragraph" w:styleId="7">
    <w:name w:val="heading 7"/>
    <w:basedOn w:val="a"/>
    <w:pPr>
      <w:keepNext/>
      <w:tabs>
        <w:tab w:val="left" w:pos="2577"/>
      </w:tabs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pPr>
      <w:tabs>
        <w:tab w:val="left" w:pos="2721"/>
      </w:tabs>
      <w:spacing w:before="240" w:after="60" w:line="100" w:lineRule="atLeast"/>
      <w:ind w:left="2721" w:hanging="144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pPr>
      <w:tabs>
        <w:tab w:val="left" w:pos="2865"/>
      </w:tabs>
      <w:spacing w:before="240" w:after="60" w:line="100" w:lineRule="atLeast"/>
      <w:ind w:left="2865" w:hanging="1584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Pr>
      <w:rFonts w:ascii="Arial" w:eastAsia="Batang" w:hAnsi="Arial" w:cs="Times New Roman"/>
      <w:b/>
      <w:sz w:val="28"/>
      <w:szCs w:val="20"/>
      <w:lang w:eastAsia="ko-KR"/>
    </w:rPr>
  </w:style>
  <w:style w:type="character" w:customStyle="1" w:styleId="20">
    <w:name w:val="Заголовок 2 Знак"/>
    <w:basedOn w:val="a1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FollowedHyperlink"/>
    <w:basedOn w:val="a1"/>
    <w:rPr>
      <w:color w:val="800080"/>
      <w:u w:val="single"/>
    </w:rPr>
  </w:style>
  <w:style w:type="character" w:customStyle="1" w:styleId="a5">
    <w:name w:val="Текст сноски Знак"/>
    <w:basedOn w:val="a1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1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basedOn w:val="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Основной текст Знак"/>
    <w:basedOn w:val="a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1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1"/>
    <w:rPr>
      <w:rFonts w:ascii="Tahoma" w:eastAsia="Times New Roman" w:hAnsi="Tahoma" w:cs="Tahoma"/>
      <w:sz w:val="16"/>
      <w:szCs w:val="16"/>
    </w:rPr>
  </w:style>
  <w:style w:type="character" w:customStyle="1" w:styleId="ad">
    <w:name w:val="Без интервала Знак"/>
    <w:rPr>
      <w:rFonts w:ascii="Calibri" w:eastAsia="Calibri" w:hAnsi="Calibri" w:cs="Times New Roman"/>
      <w:lang w:val="en-US" w:bidi="en-US"/>
    </w:rPr>
  </w:style>
  <w:style w:type="character" w:customStyle="1" w:styleId="ae">
    <w:name w:val="Абзац списка Знак"/>
    <w:rPr>
      <w:rFonts w:ascii="Calibri" w:eastAsia="Calibri" w:hAnsi="Calibri" w:cs="Times New Roman"/>
    </w:rPr>
  </w:style>
  <w:style w:type="character" w:customStyle="1" w:styleId="af">
    <w:name w:val="Заголовок ФОС Знак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Style3">
    <w:name w:val="Style3 Знак"/>
    <w:rPr>
      <w:sz w:val="24"/>
      <w:szCs w:val="24"/>
    </w:rPr>
  </w:style>
  <w:style w:type="character" w:styleId="af0">
    <w:name w:val="footnote reference"/>
    <w:rPr>
      <w:vertAlign w:val="superscript"/>
    </w:rPr>
  </w:style>
  <w:style w:type="character" w:customStyle="1" w:styleId="17">
    <w:name w:val="Знак Знак17"/>
    <w:rPr>
      <w:rFonts w:ascii="Times New Roman" w:eastAsia="Times New Roman" w:hAnsi="Times New Roman" w:cs="Times New Roman"/>
      <w:b/>
      <w:bCs w:val="0"/>
      <w:sz w:val="24"/>
      <w:szCs w:val="24"/>
      <w:lang w:eastAsia="ru-RU"/>
    </w:rPr>
  </w:style>
  <w:style w:type="character" w:customStyle="1" w:styleId="51">
    <w:name w:val="Знак Знак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</w:style>
  <w:style w:type="character" w:styleId="af1">
    <w:name w:val="Emphasis"/>
    <w:basedOn w:val="a1"/>
    <w:rPr>
      <w:i/>
      <w:i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b/>
      <w:color w:val="00000A"/>
    </w:rPr>
  </w:style>
  <w:style w:type="character" w:customStyle="1" w:styleId="ListLabel7">
    <w:name w:val="ListLabel 7"/>
    <w:rPr>
      <w:rFonts w:cs="Times New Roman"/>
      <w:b/>
    </w:rPr>
  </w:style>
  <w:style w:type="character" w:customStyle="1" w:styleId="ListLabel8">
    <w:name w:val="ListLabel 8"/>
    <w:rPr>
      <w:rFonts w:eastAsia="Times New Roman" w:cs="Times New Roman"/>
      <w:color w:val="333333"/>
      <w:sz w:val="24"/>
      <w:szCs w:val="24"/>
      <w:shd w:val="clear" w:color="auto" w:fill="FFFFFF"/>
    </w:rPr>
  </w:style>
  <w:style w:type="character" w:customStyle="1" w:styleId="ListLabel9">
    <w:name w:val="ListLabel 9"/>
    <w:rPr>
      <w:rFonts w:eastAsia="Times New Roman" w:cs="Times New Roman"/>
      <w:b w:val="0"/>
      <w:i w:val="0"/>
      <w:sz w:val="24"/>
      <w:szCs w:val="24"/>
    </w:rPr>
  </w:style>
  <w:style w:type="character" w:customStyle="1" w:styleId="ListLabel10">
    <w:name w:val="ListLabel 10"/>
    <w:rPr>
      <w:rFonts w:cs="Times New Roman"/>
      <w:sz w:val="24"/>
      <w:szCs w:val="24"/>
    </w:rPr>
  </w:style>
  <w:style w:type="character" w:customStyle="1" w:styleId="ListLabel11">
    <w:name w:val="ListLabel 11"/>
    <w:rPr>
      <w:rFonts w:eastAsia="Times New Roman" w:cs="Times New Roman"/>
      <w:sz w:val="24"/>
      <w:szCs w:val="24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Times New Roman"/>
      <w:b/>
      <w:sz w:val="24"/>
      <w:szCs w:val="24"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 w:val="0"/>
      <w:sz w:val="28"/>
      <w:szCs w:val="28"/>
    </w:rPr>
  </w:style>
  <w:style w:type="character" w:customStyle="1" w:styleId="ListLabel17">
    <w:name w:val="ListLabel 17"/>
    <w:rPr>
      <w:b/>
      <w:color w:val="00000A"/>
      <w:sz w:val="24"/>
      <w:szCs w:val="24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af4">
    <w:name w:val="Символ сноски"/>
  </w:style>
  <w:style w:type="character" w:customStyle="1" w:styleId="af5">
    <w:name w:val="Символы концевой сноски"/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f8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af8">
    <w:name w:val="Body Text"/>
    <w:basedOn w:val="a"/>
    <w:pPr>
      <w:spacing w:line="100" w:lineRule="atLeast"/>
      <w:jc w:val="center"/>
    </w:pPr>
    <w:rPr>
      <w:szCs w:val="20"/>
    </w:rPr>
  </w:style>
  <w:style w:type="paragraph" w:styleId="af9">
    <w:name w:val="List"/>
    <w:basedOn w:val="af8"/>
    <w:rPr>
      <w:rFonts w:cs="Lohit Hindi"/>
    </w:rPr>
  </w:style>
  <w:style w:type="paragraph" w:styleId="afa">
    <w:name w:val="Title"/>
    <w:basedOn w:val="a"/>
    <w:pPr>
      <w:suppressLineNumbers/>
      <w:spacing w:before="120" w:after="120"/>
    </w:pPr>
    <w:rPr>
      <w:rFonts w:cs="Lohit Hindi"/>
      <w:i/>
      <w:iCs/>
    </w:rPr>
  </w:style>
  <w:style w:type="paragraph" w:styleId="afb">
    <w:name w:val="index heading"/>
    <w:basedOn w:val="a"/>
    <w:pPr>
      <w:suppressLineNumbers/>
    </w:pPr>
    <w:rPr>
      <w:rFonts w:cs="Lohit Hindi"/>
    </w:rPr>
  </w:style>
  <w:style w:type="paragraph" w:styleId="afc">
    <w:name w:val="Normal (Web)"/>
    <w:basedOn w:val="a"/>
    <w:pPr>
      <w:spacing w:before="28" w:after="28" w:line="100" w:lineRule="atLeast"/>
    </w:pPr>
    <w:rPr>
      <w:lang w:eastAsia="ru-RU"/>
    </w:rPr>
  </w:style>
  <w:style w:type="paragraph" w:styleId="afd">
    <w:name w:val="footnote text"/>
    <w:basedOn w:val="a"/>
    <w:pPr>
      <w:spacing w:line="100" w:lineRule="atLeast"/>
    </w:pPr>
    <w:rPr>
      <w:sz w:val="20"/>
      <w:szCs w:val="20"/>
    </w:rPr>
  </w:style>
  <w:style w:type="paragraph" w:styleId="afe">
    <w:name w:val="header"/>
    <w:basedOn w:val="a"/>
    <w:pPr>
      <w:tabs>
        <w:tab w:val="center" w:pos="4677"/>
        <w:tab w:val="right" w:pos="9355"/>
      </w:tabs>
      <w:spacing w:line="100" w:lineRule="atLeast"/>
    </w:pPr>
    <w:rPr>
      <w:sz w:val="20"/>
      <w:szCs w:val="20"/>
    </w:rPr>
  </w:style>
  <w:style w:type="paragraph" w:styleId="aff">
    <w:name w:val="footer"/>
    <w:basedOn w:val="a"/>
    <w:pPr>
      <w:tabs>
        <w:tab w:val="center" w:pos="4677"/>
        <w:tab w:val="right" w:pos="9355"/>
      </w:tabs>
      <w:spacing w:line="100" w:lineRule="atLeast"/>
    </w:pPr>
    <w:rPr>
      <w:sz w:val="20"/>
      <w:szCs w:val="20"/>
    </w:rPr>
  </w:style>
  <w:style w:type="paragraph" w:customStyle="1" w:styleId="aff0">
    <w:name w:val="Заглавие"/>
    <w:basedOn w:val="a"/>
    <w:pPr>
      <w:spacing w:before="120" w:after="120" w:line="100" w:lineRule="atLeast"/>
    </w:pPr>
    <w:rPr>
      <w:b/>
      <w:sz w:val="20"/>
      <w:szCs w:val="20"/>
    </w:rPr>
  </w:style>
  <w:style w:type="paragraph" w:styleId="aff1">
    <w:name w:val="Body Text Indent"/>
    <w:basedOn w:val="a"/>
    <w:pPr>
      <w:spacing w:after="120" w:line="100" w:lineRule="atLeast"/>
      <w:ind w:left="283"/>
    </w:pPr>
    <w:rPr>
      <w:lang w:eastAsia="ru-RU"/>
    </w:rPr>
  </w:style>
  <w:style w:type="paragraph" w:styleId="23">
    <w:name w:val="Body Text 2"/>
    <w:basedOn w:val="a"/>
    <w:pPr>
      <w:spacing w:after="120" w:line="480" w:lineRule="auto"/>
    </w:pPr>
    <w:rPr>
      <w:sz w:val="20"/>
      <w:szCs w:val="20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lang w:eastAsia="ru-RU"/>
    </w:rPr>
  </w:style>
  <w:style w:type="paragraph" w:styleId="aff2">
    <w:name w:val="Plain Text"/>
    <w:basedOn w:val="a"/>
    <w:pPr>
      <w:spacing w:line="100" w:lineRule="atLeast"/>
    </w:pPr>
    <w:rPr>
      <w:rFonts w:ascii="Courier New" w:hAnsi="Courier New"/>
      <w:sz w:val="20"/>
      <w:szCs w:val="20"/>
      <w:lang w:eastAsia="ru-RU"/>
    </w:rPr>
  </w:style>
  <w:style w:type="paragraph" w:styleId="aff3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aff4">
    <w:name w:val="No Spacing"/>
    <w:pPr>
      <w:suppressAutoHyphens/>
      <w:spacing w:after="0" w:line="100" w:lineRule="atLeast"/>
    </w:pPr>
    <w:rPr>
      <w:rFonts w:ascii="Calibri" w:eastAsia="Calibri" w:hAnsi="Calibri" w:cs="Times New Roman"/>
      <w:color w:val="00000A"/>
      <w:lang w:val="en-US" w:eastAsia="en-US" w:bidi="en-US"/>
    </w:rPr>
  </w:style>
  <w:style w:type="paragraph" w:styleId="aff5">
    <w:name w:val="List Paragraph"/>
    <w:basedOn w:val="a"/>
    <w:uiPriority w:val="99"/>
    <w:qFormat/>
    <w:pPr>
      <w:widowControl w:val="0"/>
      <w:spacing w:line="100" w:lineRule="atLeast"/>
      <w:ind w:left="720"/>
      <w:contextualSpacing/>
    </w:pPr>
    <w:rPr>
      <w:rFonts w:eastAsia="DejaVu Sans" w:cs="DejaVu Sans"/>
      <w:lang w:eastAsia="zh-CN" w:bidi="hi-IN"/>
    </w:rPr>
  </w:style>
  <w:style w:type="paragraph" w:customStyle="1" w:styleId="11">
    <w:name w:val="Обычный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pPr>
      <w:spacing w:after="200"/>
      <w:ind w:left="720"/>
      <w:contextualSpacing/>
    </w:pPr>
    <w:rPr>
      <w:rFonts w:ascii="Calibri" w:hAnsi="Calibri"/>
      <w:lang w:val="en-US"/>
    </w:rPr>
  </w:style>
  <w:style w:type="paragraph" w:customStyle="1" w:styleId="aff6">
    <w:name w:val="список с точками"/>
    <w:basedOn w:val="a"/>
    <w:pPr>
      <w:tabs>
        <w:tab w:val="clear" w:pos="709"/>
        <w:tab w:val="left" w:pos="720"/>
        <w:tab w:val="left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aff7">
    <w:name w:val="Знак"/>
    <w:basedOn w:val="a"/>
    <w:pPr>
      <w:widowControl w:val="0"/>
      <w:spacing w:before="28" w:after="28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f8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pPr>
      <w:spacing w:line="100" w:lineRule="atLeast"/>
      <w:ind w:left="720"/>
    </w:pPr>
    <w:rPr>
      <w:rFonts w:eastAsia="Calibri"/>
      <w:lang w:eastAsia="ru-RU"/>
    </w:rPr>
  </w:style>
  <w:style w:type="paragraph" w:customStyle="1" w:styleId="Normal1">
    <w:name w:val="Normal1"/>
    <w:pPr>
      <w:suppressAutoHyphens/>
      <w:spacing w:after="0" w:line="100" w:lineRule="atLeast"/>
      <w:ind w:firstLine="567"/>
      <w:jc w:val="both"/>
    </w:pPr>
    <w:rPr>
      <w:rFonts w:ascii="Times New Roman" w:eastAsia="Calibri" w:hAnsi="Times New Roman" w:cs="Times New Roman"/>
      <w:color w:val="00000A"/>
      <w:sz w:val="28"/>
      <w:szCs w:val="20"/>
      <w:lang w:eastAsia="ko-KR"/>
    </w:rPr>
  </w:style>
  <w:style w:type="paragraph" w:customStyle="1" w:styleId="30">
    <w:name w:val="Абзац списка3"/>
    <w:basedOn w:val="a"/>
    <w:pPr>
      <w:spacing w:line="100" w:lineRule="atLeast"/>
      <w:ind w:left="720"/>
      <w:contextualSpacing/>
    </w:pPr>
    <w:rPr>
      <w:rFonts w:eastAsia="Calibri"/>
      <w:sz w:val="20"/>
      <w:szCs w:val="20"/>
    </w:rPr>
  </w:style>
  <w:style w:type="paragraph" w:customStyle="1" w:styleId="aff9">
    <w:name w:val="Заголовок ФОС"/>
    <w:basedOn w:val="aff5"/>
    <w:pPr>
      <w:ind w:left="786"/>
      <w:jc w:val="center"/>
    </w:pPr>
    <w:rPr>
      <w:b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lang w:eastAsia="ru-RU"/>
    </w:rPr>
  </w:style>
  <w:style w:type="paragraph" w:customStyle="1" w:styleId="Style30">
    <w:name w:val="Style3"/>
    <w:basedOn w:val="a"/>
    <w:pPr>
      <w:widowControl w:val="0"/>
      <w:spacing w:line="322" w:lineRule="exact"/>
      <w:ind w:firstLine="883"/>
      <w:jc w:val="both"/>
    </w:pPr>
  </w:style>
  <w:style w:type="paragraph" w:customStyle="1" w:styleId="ConsPlusNormal">
    <w:name w:val="ConsPlus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W-">
    <w:name w:val="WW-Базовый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eastAsia="zh-CN"/>
    </w:rPr>
  </w:style>
  <w:style w:type="paragraph" w:customStyle="1" w:styleId="affa">
    <w:name w:val="Содержимое таблицы"/>
    <w:basedOn w:val="a"/>
    <w:pPr>
      <w:suppressLineNumbers/>
    </w:pPr>
    <w:rPr>
      <w:rFonts w:ascii="Times" w:hAnsi="Times"/>
      <w:szCs w:val="20"/>
      <w:lang w:eastAsia="ar-SA"/>
    </w:rPr>
  </w:style>
  <w:style w:type="paragraph" w:customStyle="1" w:styleId="affb">
    <w:name w:val="Сноска"/>
    <w:basedOn w:val="a"/>
  </w:style>
  <w:style w:type="paragraph" w:styleId="affc">
    <w:name w:val="Block Text"/>
    <w:basedOn w:val="a"/>
  </w:style>
  <w:style w:type="paragraph" w:styleId="affd">
    <w:name w:val="Subtitle"/>
    <w:basedOn w:val="a0"/>
  </w:style>
  <w:style w:type="paragraph" w:customStyle="1" w:styleId="Standard">
    <w:name w:val="Standard"/>
    <w:rsid w:val="0094495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2316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21</cp:revision>
  <dcterms:created xsi:type="dcterms:W3CDTF">2017-02-05T00:54:00Z</dcterms:created>
  <dcterms:modified xsi:type="dcterms:W3CDTF">2023-07-11T09:00:00Z</dcterms:modified>
</cp:coreProperties>
</file>