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AB" w:rsidRPr="006C76AB" w:rsidRDefault="006C76AB" w:rsidP="006C76AB">
      <w:pPr>
        <w:pStyle w:val="50"/>
        <w:shd w:val="clear" w:color="auto" w:fill="auto"/>
        <w:tabs>
          <w:tab w:val="left" w:leader="underscore" w:pos="6260"/>
        </w:tabs>
        <w:spacing w:before="0" w:after="245" w:line="274" w:lineRule="exact"/>
        <w:ind w:right="98"/>
        <w:rPr>
          <w:rFonts w:ascii="Times New Roman" w:hAnsi="Times New Roman" w:cs="Times New Roman"/>
          <w:sz w:val="20"/>
          <w:szCs w:val="20"/>
        </w:rPr>
      </w:pPr>
      <w:r w:rsidRPr="006C76AB">
        <w:rPr>
          <w:rFonts w:ascii="Times New Roman" w:hAnsi="Times New Roman" w:cs="Times New Roman"/>
          <w:sz w:val="20"/>
        </w:rPr>
        <w:t>Наименование оценочных средств по контролируемым разделам дисциплины (модуля)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3204"/>
        <w:gridCol w:w="2810"/>
        <w:gridCol w:w="2938"/>
      </w:tblGrid>
      <w:tr w:rsidR="006C76AB" w:rsidTr="006C76AB">
        <w:trPr>
          <w:trHeight w:hRule="exact" w:val="72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pStyle w:val="a4"/>
              <w:framePr w:w="9576" w:wrap="notBeside" w:vAnchor="text" w:hAnchor="text" w:xAlign="center" w:y="1"/>
              <w:spacing w:after="60" w:line="180" w:lineRule="exact"/>
              <w:ind w:left="200"/>
              <w:rPr>
                <w:b/>
              </w:rPr>
            </w:pPr>
            <w:r>
              <w:rPr>
                <w:rStyle w:val="9pt"/>
                <w:b w:val="0"/>
                <w:color w:val="000000"/>
              </w:rPr>
              <w:t>№</w:t>
            </w:r>
          </w:p>
          <w:p w:rsidR="006C76AB" w:rsidRDefault="006C76AB">
            <w:pPr>
              <w:pStyle w:val="a4"/>
              <w:framePr w:w="9576" w:wrap="notBeside" w:vAnchor="text" w:hAnchor="text" w:xAlign="center" w:y="1"/>
              <w:spacing w:before="60" w:line="180" w:lineRule="exact"/>
              <w:ind w:left="200"/>
              <w:rPr>
                <w:b/>
              </w:rPr>
            </w:pPr>
            <w:proofErr w:type="spellStart"/>
            <w:proofErr w:type="gramStart"/>
            <w:r>
              <w:rPr>
                <w:rStyle w:val="9pt"/>
                <w:b w:val="0"/>
                <w:color w:val="000000"/>
              </w:rPr>
              <w:t>п</w:t>
            </w:r>
            <w:proofErr w:type="spellEnd"/>
            <w:proofErr w:type="gramEnd"/>
            <w:r>
              <w:rPr>
                <w:rStyle w:val="9pt"/>
                <w:b w:val="0"/>
                <w:color w:val="000000"/>
              </w:rPr>
              <w:t>/</w:t>
            </w:r>
            <w:proofErr w:type="spellStart"/>
            <w:r>
              <w:rPr>
                <w:rStyle w:val="9pt"/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pStyle w:val="a4"/>
              <w:framePr w:w="9576" w:wrap="notBeside" w:vAnchor="text" w:hAnchor="text" w:xAlign="center" w:y="1"/>
              <w:spacing w:line="221" w:lineRule="exact"/>
              <w:jc w:val="center"/>
              <w:rPr>
                <w:b/>
              </w:rPr>
            </w:pPr>
            <w:r>
              <w:rPr>
                <w:rStyle w:val="9pt"/>
                <w:b w:val="0"/>
                <w:color w:val="000000"/>
              </w:rPr>
              <w:t>Контролируемые темы (разделы) дисциплины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pStyle w:val="a4"/>
              <w:framePr w:w="9576" w:wrap="notBeside" w:vAnchor="text" w:hAnchor="text" w:xAlign="center" w:y="1"/>
              <w:spacing w:line="226" w:lineRule="exact"/>
              <w:jc w:val="center"/>
              <w:rPr>
                <w:b/>
              </w:rPr>
            </w:pPr>
            <w:r>
              <w:rPr>
                <w:rStyle w:val="9pt"/>
                <w:b w:val="0"/>
                <w:color w:val="000000"/>
              </w:rPr>
              <w:t>Код контролируемой компетенции (или ее части)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pStyle w:val="a4"/>
              <w:framePr w:w="9576" w:wrap="notBeside" w:vAnchor="text" w:hAnchor="text" w:xAlign="center" w:y="1"/>
              <w:spacing w:line="226" w:lineRule="exact"/>
              <w:jc w:val="center"/>
              <w:rPr>
                <w:b/>
              </w:rPr>
            </w:pPr>
            <w:r>
              <w:rPr>
                <w:rStyle w:val="9pt"/>
                <w:b w:val="0"/>
                <w:color w:val="000000"/>
              </w:rPr>
              <w:t>Наименование оценочного средства</w:t>
            </w:r>
          </w:p>
        </w:tc>
      </w:tr>
      <w:tr w:rsidR="006C76AB" w:rsidTr="006C76AB">
        <w:trPr>
          <w:trHeight w:hRule="exact" w:val="70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rPr>
                <w:sz w:val="20"/>
                <w:szCs w:val="20"/>
              </w:rPr>
            </w:pPr>
            <w:r w:rsidRPr="006C76AB">
              <w:rPr>
                <w:sz w:val="20"/>
                <w:szCs w:val="20"/>
              </w:rPr>
              <w:t>Виды социологических исследований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215E93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ПКС-1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6AB" w:rsidRDefault="006C76AB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Доклады, тесты, вопросы к </w:t>
            </w:r>
            <w:r w:rsidR="007B5F48">
              <w:rPr>
                <w:sz w:val="20"/>
                <w:szCs w:val="20"/>
              </w:rPr>
              <w:t>зачету</w:t>
            </w:r>
          </w:p>
          <w:p w:rsidR="006C76AB" w:rsidRDefault="006C76AB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</w:p>
        </w:tc>
      </w:tr>
      <w:tr w:rsidR="006C76AB" w:rsidTr="006C76AB">
        <w:trPr>
          <w:trHeight w:hRule="exact" w:val="99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rPr>
                <w:sz w:val="20"/>
                <w:szCs w:val="20"/>
              </w:rPr>
            </w:pPr>
            <w:r w:rsidRPr="006C76AB">
              <w:rPr>
                <w:sz w:val="20"/>
                <w:szCs w:val="20"/>
              </w:rPr>
              <w:t>Выборочный метод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CB5AD5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ПКС-1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F48" w:rsidRDefault="007B5F48" w:rsidP="007B5F48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Доклады, тесты, вопросы к зачету</w:t>
            </w:r>
          </w:p>
          <w:p w:rsidR="006C76AB" w:rsidRDefault="006C76AB" w:rsidP="007B5F48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</w:p>
        </w:tc>
      </w:tr>
      <w:tr w:rsidR="006C76AB" w:rsidTr="006C76AB">
        <w:trPr>
          <w:trHeight w:hRule="exact" w:val="83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rPr>
                <w:sz w:val="20"/>
                <w:szCs w:val="20"/>
              </w:rPr>
            </w:pPr>
            <w:r w:rsidRPr="006C76AB">
              <w:rPr>
                <w:sz w:val="20"/>
                <w:szCs w:val="20"/>
              </w:rPr>
              <w:t>Программа социологического исследования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CB5AD5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ПКС-1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F48" w:rsidRDefault="007B5F48" w:rsidP="007B5F48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Доклады, тесты, вопросы к зачету</w:t>
            </w:r>
          </w:p>
          <w:p w:rsidR="006C76AB" w:rsidRDefault="006C76AB" w:rsidP="007B5F48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</w:p>
        </w:tc>
      </w:tr>
      <w:tr w:rsidR="006C76AB" w:rsidTr="006C76AB">
        <w:trPr>
          <w:trHeight w:hRule="exact" w:val="5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rPr>
                <w:sz w:val="20"/>
                <w:szCs w:val="20"/>
              </w:rPr>
            </w:pPr>
            <w:r w:rsidRPr="006C76AB">
              <w:rPr>
                <w:sz w:val="20"/>
                <w:szCs w:val="20"/>
              </w:rPr>
              <w:t xml:space="preserve">Опросные и </w:t>
            </w:r>
            <w:proofErr w:type="spellStart"/>
            <w:r w:rsidRPr="006C76AB">
              <w:rPr>
                <w:sz w:val="20"/>
                <w:szCs w:val="20"/>
              </w:rPr>
              <w:t>неопросные</w:t>
            </w:r>
            <w:proofErr w:type="spellEnd"/>
            <w:r w:rsidRPr="006C76AB">
              <w:rPr>
                <w:sz w:val="20"/>
                <w:szCs w:val="20"/>
              </w:rPr>
              <w:t xml:space="preserve"> методы исследования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CB5AD5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ПКС-1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F48" w:rsidRDefault="007B5F48" w:rsidP="007B5F48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Доклады, тесты, вопросы к зачету</w:t>
            </w:r>
          </w:p>
          <w:p w:rsidR="006C76AB" w:rsidRDefault="006C76AB" w:rsidP="007B5F48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</w:p>
        </w:tc>
      </w:tr>
      <w:tr w:rsidR="006C76AB" w:rsidTr="006C76AB">
        <w:trPr>
          <w:trHeight w:hRule="exact" w:val="5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framePr w:w="9576" w:wrap="notBeside" w:vAnchor="text" w:hAnchor="text" w:xAlign="center" w:y="1"/>
              <w:rPr>
                <w:sz w:val="20"/>
                <w:szCs w:val="20"/>
              </w:rPr>
            </w:pPr>
            <w:r w:rsidRPr="006C76AB">
              <w:rPr>
                <w:sz w:val="20"/>
                <w:szCs w:val="20"/>
              </w:rPr>
              <w:t>Анализ эмпирических данных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CB5AD5">
            <w:pPr>
              <w:framePr w:w="9576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ПКС-1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F48" w:rsidRDefault="007B5F48" w:rsidP="007B5F48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Доклады, презентации, тесты, вопросы к зачету</w:t>
            </w:r>
          </w:p>
          <w:p w:rsidR="006C76AB" w:rsidRDefault="006C76AB" w:rsidP="007B5F48">
            <w:pPr>
              <w:framePr w:w="9576" w:wrap="notBeside" w:vAnchor="text" w:hAnchor="text" w:xAlign="center" w:y="1"/>
              <w:jc w:val="both"/>
              <w:rPr>
                <w:sz w:val="20"/>
                <w:szCs w:val="20"/>
              </w:rPr>
            </w:pPr>
          </w:p>
        </w:tc>
      </w:tr>
    </w:tbl>
    <w:p w:rsidR="006C76AB" w:rsidRDefault="006C76AB" w:rsidP="006C76AB">
      <w:pPr>
        <w:rPr>
          <w:sz w:val="20"/>
          <w:szCs w:val="20"/>
        </w:rPr>
      </w:pPr>
    </w:p>
    <w:p w:rsidR="006C76AB" w:rsidRDefault="006C76AB" w:rsidP="006C76AB">
      <w:pPr>
        <w:pStyle w:val="a4"/>
        <w:widowControl w:val="0"/>
        <w:suppressAutoHyphens w:val="0"/>
        <w:spacing w:after="8" w:line="360" w:lineRule="auto"/>
        <w:ind w:left="500"/>
        <w:jc w:val="both"/>
      </w:pPr>
    </w:p>
    <w:p w:rsidR="006C76AB" w:rsidRDefault="006C76AB" w:rsidP="006C76AB">
      <w:pPr>
        <w:spacing w:line="360" w:lineRule="auto"/>
        <w:ind w:firstLine="567"/>
        <w:jc w:val="both"/>
        <w:rPr>
          <w:rStyle w:val="1"/>
          <w:color w:val="000000"/>
          <w:sz w:val="20"/>
          <w:szCs w:val="20"/>
        </w:rPr>
      </w:pPr>
      <w:bookmarkStart w:id="0" w:name="bookmark0"/>
      <w:r>
        <w:rPr>
          <w:rStyle w:val="1"/>
          <w:color w:val="000000"/>
          <w:sz w:val="20"/>
          <w:szCs w:val="20"/>
        </w:rPr>
        <w:t xml:space="preserve"> </w:t>
      </w:r>
      <w:bookmarkEnd w:id="0"/>
    </w:p>
    <w:p w:rsidR="006C76AB" w:rsidRDefault="006C76AB" w:rsidP="006C76AB"/>
    <w:p w:rsidR="006C76AB" w:rsidRPr="006C76AB" w:rsidRDefault="006C76AB" w:rsidP="006C76AB">
      <w:pPr>
        <w:pStyle w:val="50"/>
        <w:shd w:val="clear" w:color="auto" w:fill="auto"/>
        <w:spacing w:before="0" w:after="0" w:line="240" w:lineRule="auto"/>
        <w:ind w:right="-1"/>
        <w:rPr>
          <w:rStyle w:val="5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1"/>
          <w:b w:val="0"/>
          <w:bCs w:val="0"/>
          <w:i/>
          <w:color w:val="000000"/>
          <w:sz w:val="20"/>
          <w:szCs w:val="20"/>
          <w:lang w:eastAsia="ru-RU"/>
        </w:rPr>
        <w:br w:type="page"/>
      </w:r>
      <w:r w:rsidRPr="006C76AB">
        <w:rPr>
          <w:rStyle w:val="1"/>
          <w:rFonts w:ascii="Times New Roman" w:hAnsi="Times New Roman" w:cs="Times New Roman"/>
          <w:b w:val="0"/>
          <w:color w:val="000000"/>
          <w:sz w:val="20"/>
          <w:szCs w:val="20"/>
        </w:rPr>
        <w:lastRenderedPageBreak/>
        <w:t>Д</w:t>
      </w:r>
      <w:r w:rsidRPr="006C76AB">
        <w:rPr>
          <w:rStyle w:val="5"/>
          <w:rFonts w:ascii="Times New Roman" w:hAnsi="Times New Roman" w:cs="Times New Roman"/>
          <w:b w:val="0"/>
          <w:color w:val="000000"/>
          <w:sz w:val="20"/>
          <w:szCs w:val="20"/>
        </w:rPr>
        <w:t xml:space="preserve">оклады </w:t>
      </w:r>
    </w:p>
    <w:p w:rsidR="006C76AB" w:rsidRDefault="006C76AB" w:rsidP="006C76AB">
      <w:pPr>
        <w:pStyle w:val="50"/>
        <w:shd w:val="clear" w:color="auto" w:fill="auto"/>
        <w:spacing w:before="0" w:after="0" w:line="240" w:lineRule="auto"/>
        <w:ind w:right="760"/>
      </w:pPr>
    </w:p>
    <w:p w:rsidR="006C76AB" w:rsidRDefault="006C76AB" w:rsidP="006C76AB">
      <w:pPr>
        <w:widowControl w:val="0"/>
        <w:jc w:val="center"/>
        <w:rPr>
          <w:rStyle w:val="5"/>
          <w:bCs w:val="0"/>
          <w:color w:val="000000"/>
          <w:sz w:val="20"/>
          <w:szCs w:val="20"/>
        </w:rPr>
      </w:pPr>
      <w:r>
        <w:rPr>
          <w:rStyle w:val="5"/>
          <w:bCs w:val="0"/>
          <w:color w:val="000000"/>
          <w:sz w:val="20"/>
          <w:szCs w:val="20"/>
        </w:rPr>
        <w:t>Методические материалы</w:t>
      </w:r>
    </w:p>
    <w:p w:rsidR="006C76AB" w:rsidRDefault="006C76AB" w:rsidP="006C76AB">
      <w:pPr>
        <w:widowControl w:val="0"/>
        <w:ind w:firstLine="567"/>
        <w:jc w:val="both"/>
        <w:rPr>
          <w:rStyle w:val="5"/>
          <w:b w:val="0"/>
          <w:bCs w:val="0"/>
          <w:color w:val="000000"/>
          <w:sz w:val="20"/>
          <w:szCs w:val="20"/>
        </w:rPr>
      </w:pPr>
      <w:r>
        <w:rPr>
          <w:rStyle w:val="5"/>
          <w:b w:val="0"/>
          <w:bCs w:val="0"/>
          <w:color w:val="000000"/>
          <w:sz w:val="20"/>
          <w:szCs w:val="20"/>
        </w:rPr>
        <w:t>В ходе самостоятельной работы каждый из студентов должен подготовить по одному докладу на тему</w:t>
      </w:r>
      <w:r w:rsidR="00864142">
        <w:rPr>
          <w:rStyle w:val="5"/>
          <w:b w:val="0"/>
          <w:bCs w:val="0"/>
          <w:color w:val="000000"/>
          <w:sz w:val="20"/>
          <w:szCs w:val="20"/>
        </w:rPr>
        <w:t xml:space="preserve"> из предлагаемого списка.</w:t>
      </w:r>
      <w:r>
        <w:rPr>
          <w:rStyle w:val="5"/>
          <w:b w:val="0"/>
          <w:bCs w:val="0"/>
          <w:color w:val="000000"/>
          <w:sz w:val="20"/>
          <w:szCs w:val="20"/>
        </w:rPr>
        <w:t xml:space="preserve"> Оценивание рефератов и докладов осуществляется по бальной системе (от 2 до 5 баллов).</w:t>
      </w:r>
    </w:p>
    <w:p w:rsidR="00864142" w:rsidRDefault="00864142" w:rsidP="006C76AB">
      <w:pPr>
        <w:widowControl w:val="0"/>
        <w:ind w:firstLine="567"/>
        <w:jc w:val="both"/>
        <w:rPr>
          <w:rStyle w:val="5"/>
          <w:b w:val="0"/>
          <w:bCs w:val="0"/>
          <w:color w:val="000000"/>
          <w:sz w:val="20"/>
          <w:szCs w:val="20"/>
        </w:rPr>
      </w:pPr>
    </w:p>
    <w:p w:rsidR="00864142" w:rsidRDefault="00864142" w:rsidP="00864142">
      <w:pPr>
        <w:widowControl w:val="0"/>
        <w:jc w:val="center"/>
        <w:rPr>
          <w:rStyle w:val="5"/>
          <w:b w:val="0"/>
          <w:bCs w:val="0"/>
          <w:color w:val="000000"/>
          <w:sz w:val="20"/>
          <w:szCs w:val="20"/>
        </w:rPr>
      </w:pPr>
      <w:r>
        <w:rPr>
          <w:rStyle w:val="5"/>
          <w:b w:val="0"/>
          <w:bCs w:val="0"/>
          <w:color w:val="000000"/>
          <w:sz w:val="20"/>
          <w:szCs w:val="20"/>
        </w:rPr>
        <w:t>Темы докладов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 xml:space="preserve">1.  Влияние </w:t>
      </w:r>
      <w:proofErr w:type="spellStart"/>
      <w:r w:rsidRPr="00864142">
        <w:rPr>
          <w:rStyle w:val="5"/>
          <w:b w:val="0"/>
          <w:bCs w:val="0"/>
          <w:color w:val="000000"/>
          <w:sz w:val="20"/>
          <w:szCs w:val="20"/>
        </w:rPr>
        <w:t>масс-медиа</w:t>
      </w:r>
      <w:proofErr w:type="spellEnd"/>
      <w:r w:rsidRPr="00864142">
        <w:rPr>
          <w:rStyle w:val="5"/>
          <w:b w:val="0"/>
          <w:bCs w:val="0"/>
          <w:color w:val="000000"/>
          <w:sz w:val="20"/>
          <w:szCs w:val="20"/>
        </w:rPr>
        <w:t xml:space="preserve"> на структуру межличностных коммуникаций населения России.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2.  Влияние символов власти на боевой дух российской армии.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3.  Влияние телерекламы на формирование образа фирмы в сознании Россиян.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4.  Информационное воздействие и социальная защищенность молодежи России.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5.  Компьютер как ценность в сознании российской молодежи.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 xml:space="preserve">6.  Образ Европы и ценностные ориентации на </w:t>
      </w:r>
      <w:proofErr w:type="gramStart"/>
      <w:r w:rsidRPr="00864142">
        <w:rPr>
          <w:rStyle w:val="5"/>
          <w:b w:val="0"/>
          <w:bCs w:val="0"/>
          <w:color w:val="000000"/>
          <w:sz w:val="20"/>
          <w:szCs w:val="20"/>
        </w:rPr>
        <w:t>Европу</w:t>
      </w:r>
      <w:proofErr w:type="gramEnd"/>
      <w:r w:rsidRPr="00864142">
        <w:rPr>
          <w:rStyle w:val="5"/>
          <w:b w:val="0"/>
          <w:bCs w:val="0"/>
          <w:color w:val="000000"/>
          <w:sz w:val="20"/>
          <w:szCs w:val="20"/>
        </w:rPr>
        <w:t xml:space="preserve"> и Америку среди Россиян.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7.  Образы профессионального и статусного будущего в сознании российской молодежи.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8.  Образ органов власти среди Россиян и его влияние на стабильность общества.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9.  Образ будущей власти и будущей России среди российского населения.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10.  Образ экономических организаций в сознании российской молодежи.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11.  Особенности этнического взаимодействия среди населения России.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12.  Отношение населения России к богатству и богатым.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13.  Отношение российского населения к эмиграции и эмигрантам.</w:t>
      </w:r>
    </w:p>
    <w:p w:rsidR="00864142" w:rsidRP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14.  Политическая реклама и политическое поведение российского населения.</w:t>
      </w:r>
    </w:p>
    <w:p w:rsidR="00864142" w:rsidRDefault="00864142" w:rsidP="00864142">
      <w:pPr>
        <w:widowControl w:val="0"/>
        <w:ind w:firstLine="709"/>
        <w:jc w:val="both"/>
        <w:rPr>
          <w:rStyle w:val="5"/>
          <w:b w:val="0"/>
          <w:bCs w:val="0"/>
          <w:color w:val="000000"/>
          <w:sz w:val="20"/>
          <w:szCs w:val="20"/>
        </w:rPr>
      </w:pPr>
      <w:r w:rsidRPr="00864142">
        <w:rPr>
          <w:rStyle w:val="5"/>
          <w:b w:val="0"/>
          <w:bCs w:val="0"/>
          <w:color w:val="000000"/>
          <w:sz w:val="20"/>
          <w:szCs w:val="20"/>
        </w:rPr>
        <w:t>15.  Потребительская реклама и потребительское поведение российского населения.</w:t>
      </w:r>
    </w:p>
    <w:p w:rsidR="006C76AB" w:rsidRDefault="006C76AB" w:rsidP="006C76AB">
      <w:pPr>
        <w:widowControl w:val="0"/>
        <w:jc w:val="center"/>
        <w:rPr>
          <w:rStyle w:val="5"/>
          <w:bCs w:val="0"/>
          <w:color w:val="000000"/>
          <w:sz w:val="20"/>
          <w:szCs w:val="20"/>
        </w:rPr>
      </w:pPr>
    </w:p>
    <w:p w:rsidR="006C76AB" w:rsidRDefault="006C76AB" w:rsidP="006C76AB">
      <w:pPr>
        <w:widowControl w:val="0"/>
        <w:jc w:val="center"/>
        <w:outlineLvl w:val="1"/>
        <w:rPr>
          <w:bCs/>
        </w:rPr>
      </w:pPr>
      <w:r>
        <w:rPr>
          <w:b/>
          <w:bCs/>
          <w:sz w:val="20"/>
          <w:szCs w:val="20"/>
        </w:rPr>
        <w:t>Алгоритм оценивания доклада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26"/>
        <w:gridCol w:w="1637"/>
      </w:tblGrid>
      <w:tr w:rsidR="006C76AB" w:rsidTr="006C76A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Показатели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</w:rPr>
              <w:t>Балл</w:t>
            </w:r>
          </w:p>
        </w:tc>
      </w:tr>
      <w:tr w:rsidR="006C76AB" w:rsidTr="006C76A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widowControl w:val="0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Соответствие содержания сообщения заявленной теме. Сообщение содержит сформулированное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положение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(тезис или группа тезисов).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76AB" w:rsidTr="006C76A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76AB" w:rsidTr="006C76A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Сообщение разделено на смысловые части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наличествует логика рассуждений при переходе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одной части к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другой.</w:t>
            </w:r>
          </w:p>
          <w:p w:rsidR="006C76AB" w:rsidRDefault="006C76AB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В сообщении сделаны промежуточные и конечные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76AB" w:rsidTr="006C76A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pacing w:val="-2"/>
                <w:sz w:val="20"/>
                <w:szCs w:val="20"/>
              </w:rPr>
              <w:t xml:space="preserve">Подача </w:t>
            </w:r>
            <w:r>
              <w:rPr>
                <w:spacing w:val="-1"/>
                <w:sz w:val="20"/>
                <w:szCs w:val="20"/>
              </w:rPr>
              <w:t xml:space="preserve">материала </w:t>
            </w:r>
            <w:r>
              <w:rPr>
                <w:spacing w:val="-2"/>
                <w:sz w:val="20"/>
                <w:szCs w:val="20"/>
              </w:rPr>
              <w:t xml:space="preserve">выступления: </w:t>
            </w:r>
            <w:r>
              <w:rPr>
                <w:spacing w:val="-1"/>
                <w:sz w:val="20"/>
                <w:szCs w:val="20"/>
              </w:rPr>
              <w:t>свободное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владение содержанием, общение с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аудиторией.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76AB" w:rsidTr="006C76A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В сообщении присутствует ссылка на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источники, авторов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исследований.</w:t>
            </w:r>
          </w:p>
          <w:p w:rsidR="006C76AB" w:rsidRDefault="006C76AB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Ответное слово докладчика (чёткие ответы на вопросы).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76AB" w:rsidTr="006C76A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right"/>
              <w:rPr>
                <w:rFonts w:eastAsia="Batang"/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center"/>
              <w:rPr>
                <w:rFonts w:eastAsia="Batang"/>
                <w:b/>
                <w:sz w:val="20"/>
                <w:szCs w:val="20"/>
                <w:lang w:val="en-US" w:eastAsia="ko-KR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</w:tbl>
    <w:p w:rsidR="006C76AB" w:rsidRDefault="006C76AB" w:rsidP="006C76AB">
      <w:pPr>
        <w:tabs>
          <w:tab w:val="left" w:pos="-2268"/>
        </w:tabs>
        <w:ind w:right="72"/>
        <w:jc w:val="center"/>
        <w:rPr>
          <w:b/>
          <w:sz w:val="20"/>
          <w:szCs w:val="20"/>
        </w:rPr>
      </w:pPr>
    </w:p>
    <w:p w:rsidR="006C76AB" w:rsidRDefault="006C76AB" w:rsidP="006C76AB">
      <w:pPr>
        <w:tabs>
          <w:tab w:val="left" w:pos="-2268"/>
        </w:tabs>
        <w:ind w:right="7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Критерии и показатели, используемые при оценивании доклада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4"/>
        <w:gridCol w:w="5217"/>
      </w:tblGrid>
      <w:tr w:rsidR="006C76AB" w:rsidTr="006C76AB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  <w:lang w:val="en-US"/>
              </w:rPr>
              <w:t>Характеристика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Требования</w:t>
            </w:r>
            <w:r>
              <w:rPr>
                <w:rFonts w:eastAsia="Calibri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к структуре</w:t>
            </w: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и оформлению</w:t>
            </w:r>
          </w:p>
        </w:tc>
      </w:tr>
      <w:tr w:rsidR="006C76AB" w:rsidTr="006C76AB"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Продукт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самостоятельной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работы</w:t>
            </w:r>
            <w:r>
              <w:rPr>
                <w:rFonts w:eastAsia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магистранта,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представляющий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собой</w:t>
            </w:r>
            <w:r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публичное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выступление</w:t>
            </w:r>
            <w:r>
              <w:rPr>
                <w:rFonts w:eastAsia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представлению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полученных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результатов</w:t>
            </w:r>
            <w:r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решения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определенной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учебн</w:t>
            </w:r>
            <w:proofErr w:type="gramStart"/>
            <w:r>
              <w:rPr>
                <w:rFonts w:eastAsia="Calibri"/>
                <w:sz w:val="20"/>
                <w:szCs w:val="20"/>
              </w:rPr>
              <w:t>о</w:t>
            </w:r>
            <w:proofErr w:type="spellEnd"/>
            <w:r>
              <w:rPr>
                <w:rFonts w:eastAsia="Calibri"/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практической, </w:t>
            </w:r>
            <w:proofErr w:type="spellStart"/>
            <w:r>
              <w:rPr>
                <w:rFonts w:eastAsia="Calibri"/>
                <w:sz w:val="20"/>
                <w:szCs w:val="20"/>
              </w:rPr>
              <w:t>учебно</w:t>
            </w:r>
            <w:proofErr w:type="spellEnd"/>
            <w:r>
              <w:rPr>
                <w:rFonts w:eastAsia="Calibri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исследовательской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или научной</w:t>
            </w:r>
            <w:r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Calibri"/>
                <w:spacing w:val="-3"/>
                <w:sz w:val="20"/>
                <w:szCs w:val="20"/>
              </w:rPr>
              <w:t>темы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B" w:rsidRDefault="006C76A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1)</w:t>
            </w:r>
            <w:r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сообщение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(выступление);</w:t>
            </w:r>
          </w:p>
          <w:p w:rsidR="006C76AB" w:rsidRDefault="006C76A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2) вопросы</w:t>
            </w:r>
            <w:r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докладчику;</w:t>
            </w:r>
          </w:p>
          <w:p w:rsidR="006C76AB" w:rsidRDefault="006C76A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3) комментарии</w:t>
            </w:r>
            <w:r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замечания 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докладчику;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обсуждение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содержания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доклада,</w:t>
            </w:r>
            <w:r>
              <w:rPr>
                <w:rFonts w:eastAsia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eastAsia="Calibri"/>
                <w:spacing w:val="-3"/>
                <w:sz w:val="20"/>
                <w:szCs w:val="20"/>
              </w:rPr>
              <w:t>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теоретических</w:t>
            </w:r>
            <w:r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методических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достоинств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недостатков,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дополнения</w:t>
            </w:r>
            <w:r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замечания по </w:t>
            </w:r>
            <w:r>
              <w:rPr>
                <w:rFonts w:eastAsia="Calibri"/>
                <w:spacing w:val="-3"/>
                <w:sz w:val="20"/>
                <w:szCs w:val="20"/>
              </w:rPr>
              <w:t>нему;</w:t>
            </w:r>
          </w:p>
          <w:p w:rsidR="006C76AB" w:rsidRDefault="006C76A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4)</w:t>
            </w:r>
            <w:r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ответное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заключительное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слово</w:t>
            </w:r>
            <w:r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докладчика;</w:t>
            </w:r>
          </w:p>
          <w:p w:rsidR="006C76AB" w:rsidRDefault="006C76A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5)</w:t>
            </w:r>
            <w:r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заключение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преподавателя</w:t>
            </w:r>
          </w:p>
        </w:tc>
      </w:tr>
    </w:tbl>
    <w:p w:rsidR="006C76AB" w:rsidRDefault="006C76AB" w:rsidP="006C76AB">
      <w:pPr>
        <w:tabs>
          <w:tab w:val="left" w:pos="-2268"/>
        </w:tabs>
        <w:ind w:right="72"/>
        <w:jc w:val="center"/>
        <w:rPr>
          <w:b/>
          <w:sz w:val="20"/>
          <w:szCs w:val="20"/>
        </w:rPr>
      </w:pPr>
    </w:p>
    <w:p w:rsidR="006C76AB" w:rsidRDefault="006C76AB" w:rsidP="006C76AB">
      <w:pPr>
        <w:tabs>
          <w:tab w:val="left" w:pos="-2268"/>
        </w:tabs>
        <w:ind w:right="7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Шкала оценивания: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3"/>
        <w:gridCol w:w="3440"/>
        <w:gridCol w:w="2798"/>
      </w:tblGrid>
      <w:tr w:rsidR="006C76AB" w:rsidTr="006C76A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6C76AB" w:rsidTr="006C76A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6C76AB" w:rsidTr="006C76A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</w:tc>
      </w:tr>
      <w:tr w:rsidR="006C76AB" w:rsidTr="006C76A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6C76AB" w:rsidTr="006C76A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6C76AB" w:rsidRDefault="006C76AB" w:rsidP="006C76AB">
      <w:pPr>
        <w:jc w:val="center"/>
        <w:rPr>
          <w:b/>
          <w:sz w:val="20"/>
          <w:szCs w:val="20"/>
        </w:rPr>
      </w:pPr>
    </w:p>
    <w:p w:rsidR="006C76AB" w:rsidRDefault="006C76AB" w:rsidP="006C76AB">
      <w:pPr>
        <w:pStyle w:val="a4"/>
        <w:spacing w:after="0"/>
        <w:jc w:val="center"/>
        <w:rPr>
          <w:rStyle w:val="a5"/>
          <w:rFonts w:eastAsia="Calibri"/>
          <w:b/>
          <w:color w:val="000000"/>
          <w:lang w:eastAsia="ru-RU"/>
        </w:rPr>
      </w:pPr>
    </w:p>
    <w:p w:rsidR="007B5F48" w:rsidRDefault="007B5F48" w:rsidP="006C76AB">
      <w:pPr>
        <w:pStyle w:val="a4"/>
        <w:spacing w:after="0"/>
        <w:jc w:val="center"/>
        <w:rPr>
          <w:rStyle w:val="a5"/>
          <w:rFonts w:eastAsia="Calibri"/>
          <w:b/>
          <w:color w:val="000000"/>
          <w:lang w:eastAsia="ru-RU"/>
        </w:rPr>
      </w:pPr>
    </w:p>
    <w:p w:rsidR="007B5F48" w:rsidRDefault="007B5F48" w:rsidP="006C76AB">
      <w:pPr>
        <w:pStyle w:val="a4"/>
        <w:spacing w:after="0"/>
        <w:jc w:val="center"/>
        <w:rPr>
          <w:rStyle w:val="a5"/>
          <w:rFonts w:eastAsia="Calibri"/>
          <w:b/>
          <w:color w:val="000000"/>
          <w:lang w:eastAsia="ru-RU"/>
        </w:rPr>
      </w:pPr>
    </w:p>
    <w:p w:rsidR="007B5F48" w:rsidRDefault="007B5F48" w:rsidP="006C76AB">
      <w:pPr>
        <w:pStyle w:val="a4"/>
        <w:spacing w:after="0"/>
        <w:jc w:val="center"/>
        <w:rPr>
          <w:rStyle w:val="a5"/>
          <w:rFonts w:eastAsia="Calibri"/>
          <w:b/>
          <w:color w:val="000000"/>
          <w:lang w:eastAsia="ru-RU"/>
        </w:rPr>
      </w:pPr>
    </w:p>
    <w:p w:rsidR="007B5F48" w:rsidRDefault="007B5F48" w:rsidP="006C76AB">
      <w:pPr>
        <w:pStyle w:val="a4"/>
        <w:spacing w:after="0"/>
        <w:jc w:val="center"/>
        <w:rPr>
          <w:rStyle w:val="a5"/>
          <w:rFonts w:eastAsia="Calibri"/>
          <w:b/>
          <w:color w:val="000000"/>
          <w:lang w:eastAsia="ru-RU"/>
        </w:rPr>
      </w:pPr>
    </w:p>
    <w:p w:rsidR="006C76AB" w:rsidRDefault="006C76AB" w:rsidP="006C76AB">
      <w:pPr>
        <w:jc w:val="center"/>
        <w:rPr>
          <w:sz w:val="20"/>
          <w:szCs w:val="20"/>
        </w:rPr>
      </w:pPr>
      <w:r>
        <w:rPr>
          <w:b/>
          <w:sz w:val="20"/>
          <w:szCs w:val="20"/>
          <w:lang w:eastAsia="ru-RU" w:bidi="ru-RU"/>
        </w:rPr>
        <w:lastRenderedPageBreak/>
        <w:t>Презентация</w:t>
      </w:r>
    </w:p>
    <w:p w:rsidR="006C76AB" w:rsidRDefault="006C76AB" w:rsidP="006C76AB">
      <w:pPr>
        <w:ind w:firstLine="567"/>
        <w:rPr>
          <w:sz w:val="20"/>
          <w:szCs w:val="20"/>
        </w:rPr>
      </w:pPr>
    </w:p>
    <w:p w:rsidR="006C76AB" w:rsidRDefault="006C76AB" w:rsidP="006C76AB">
      <w:pPr>
        <w:jc w:val="center"/>
        <w:rPr>
          <w:b/>
          <w:sz w:val="20"/>
          <w:szCs w:val="20"/>
          <w:lang w:eastAsia="ru-RU" w:bidi="ru-RU"/>
        </w:rPr>
      </w:pPr>
      <w:r>
        <w:rPr>
          <w:b/>
          <w:sz w:val="20"/>
          <w:szCs w:val="20"/>
          <w:lang w:eastAsia="ru-RU" w:bidi="ru-RU"/>
        </w:rPr>
        <w:t>Методические материалы</w:t>
      </w:r>
    </w:p>
    <w:p w:rsidR="006C76AB" w:rsidRDefault="007B5F48" w:rsidP="006C76AB">
      <w:pPr>
        <w:widowControl w:val="0"/>
        <w:ind w:firstLine="567"/>
        <w:jc w:val="both"/>
        <w:rPr>
          <w:rStyle w:val="2"/>
          <w:rFonts w:eastAsia="Calibri"/>
          <w:sz w:val="20"/>
          <w:szCs w:val="20"/>
        </w:rPr>
      </w:pPr>
      <w:r>
        <w:rPr>
          <w:sz w:val="20"/>
          <w:szCs w:val="20"/>
        </w:rPr>
        <w:t>В ходе изучения раздела 5 каждый студент должен подготовить презентацию на тему «</w:t>
      </w:r>
      <w:r w:rsidRPr="007B5F48">
        <w:rPr>
          <w:sz w:val="20"/>
          <w:szCs w:val="20"/>
        </w:rPr>
        <w:t>Общие принципы анализа данных. Табличное представление данных. Техника редактирования таблиц. Графическое представление данных</w:t>
      </w:r>
      <w:r>
        <w:rPr>
          <w:sz w:val="20"/>
          <w:szCs w:val="20"/>
        </w:rPr>
        <w:t>»</w:t>
      </w:r>
      <w:r w:rsidRPr="007B5F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C76AB">
        <w:rPr>
          <w:rStyle w:val="2"/>
          <w:rFonts w:eastAsia="Calibri"/>
          <w:b w:val="0"/>
          <w:sz w:val="20"/>
          <w:szCs w:val="20"/>
        </w:rPr>
        <w:t>Оценивание презентации осуществляется по бальной системе (от 2 до 5 баллов).</w:t>
      </w:r>
    </w:p>
    <w:p w:rsidR="006C76AB" w:rsidRDefault="006C76AB" w:rsidP="006C76AB">
      <w:pPr>
        <w:widowControl w:val="0"/>
        <w:ind w:firstLine="567"/>
        <w:jc w:val="both"/>
        <w:rPr>
          <w:rStyle w:val="2"/>
          <w:rFonts w:eastAsia="Calibri"/>
          <w:b w:val="0"/>
          <w:sz w:val="20"/>
          <w:szCs w:val="20"/>
        </w:rPr>
      </w:pPr>
    </w:p>
    <w:p w:rsidR="006C76AB" w:rsidRDefault="006C76AB" w:rsidP="006C76AB">
      <w:pPr>
        <w:jc w:val="center"/>
      </w:pPr>
      <w:r>
        <w:rPr>
          <w:rStyle w:val="a8"/>
          <w:rFonts w:eastAsia="Calibri"/>
          <w:sz w:val="20"/>
          <w:szCs w:val="20"/>
        </w:rPr>
        <w:t>Критерии и показатели, используемые при оценивании презентации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69"/>
        <w:gridCol w:w="4673"/>
      </w:tblGrid>
      <w:tr w:rsidR="006C76AB" w:rsidTr="006C76AB">
        <w:trPr>
          <w:trHeight w:hRule="exact" w:val="310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Требования к структуре и оформлению</w:t>
            </w:r>
          </w:p>
        </w:tc>
      </w:tr>
      <w:tr w:rsidR="006C76AB" w:rsidTr="006C76AB">
        <w:trPr>
          <w:trHeight w:hRule="exact" w:val="2549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C76AB" w:rsidRPr="007B5F48" w:rsidRDefault="006C76AB">
            <w:pPr>
              <w:ind w:right="12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Продукт самостоятельной работы </w:t>
            </w:r>
            <w:proofErr w:type="gramStart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обучающегося</w:t>
            </w:r>
            <w:proofErr w:type="gramEnd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.</w:t>
            </w:r>
          </w:p>
          <w:p w:rsidR="006C76AB" w:rsidRPr="007B5F48" w:rsidRDefault="006C76AB">
            <w:pPr>
              <w:ind w:right="12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Презентация – документ или комплект документов, предназначенный для представления чего-либо (организации, проекта, продукта и т.п.).</w:t>
            </w:r>
          </w:p>
          <w:p w:rsidR="006C76AB" w:rsidRPr="007B5F48" w:rsidRDefault="006C76AB">
            <w:pPr>
              <w:ind w:right="12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Цель презентации – донести до аудитории полноценную информацию об объекте презентации в удобной 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Pr="007B5F48" w:rsidRDefault="006C76AB">
            <w:pPr>
              <w:ind w:right="124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Презентация может представлять собой сочетание текста, гипертекстовых ссылок, компьютерной анимации, графики, видео, музыки и звукового ряда (но не обязательно всё вместе), которые организованы в единую среду. Есть сюжет, сценарий и структура, организованная для удобного восприятия информации. Отличительной особенностью презентации является её интерактивность, то есть создаваемая для пользователя возможность взаимодействия через элементы управления.</w:t>
            </w:r>
          </w:p>
        </w:tc>
      </w:tr>
    </w:tbl>
    <w:p w:rsidR="006C76AB" w:rsidRDefault="006C76AB" w:rsidP="006C76AB">
      <w:pPr>
        <w:rPr>
          <w:sz w:val="20"/>
          <w:szCs w:val="20"/>
        </w:rPr>
      </w:pPr>
    </w:p>
    <w:p w:rsidR="006C76AB" w:rsidRDefault="006C76AB" w:rsidP="006C76AB">
      <w:pPr>
        <w:jc w:val="center"/>
        <w:rPr>
          <w:sz w:val="20"/>
          <w:szCs w:val="20"/>
        </w:rPr>
      </w:pPr>
      <w:r>
        <w:rPr>
          <w:rStyle w:val="a8"/>
          <w:rFonts w:eastAsia="Calibri"/>
          <w:sz w:val="20"/>
          <w:szCs w:val="20"/>
        </w:rPr>
        <w:t>Алгоритм оценивания презентации</w:t>
      </w:r>
    </w:p>
    <w:tbl>
      <w:tblPr>
        <w:tblOverlap w:val="never"/>
        <w:tblW w:w="92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13"/>
        <w:gridCol w:w="672"/>
      </w:tblGrid>
      <w:tr w:rsidR="006C76AB" w:rsidTr="006C76AB">
        <w:trPr>
          <w:trHeight w:hRule="exact" w:val="302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Показатели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Балл</w:t>
            </w:r>
          </w:p>
        </w:tc>
      </w:tr>
      <w:tr w:rsidR="006C76AB" w:rsidTr="006C76AB">
        <w:trPr>
          <w:trHeight w:hRule="exact" w:val="1647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Требования к содержанию:</w:t>
            </w:r>
          </w:p>
          <w:p w:rsidR="006C76AB" w:rsidRPr="007B5F48" w:rsidRDefault="006C76AB">
            <w:pPr>
              <w:ind w:right="149"/>
              <w:jc w:val="both"/>
              <w:rPr>
                <w:rStyle w:val="211pt"/>
                <w:rFonts w:eastAsia="Calibri"/>
                <w:b w:val="0"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- соответствие содержания презентации выбранной </w:t>
            </w:r>
            <w:proofErr w:type="gramStart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обучающимся</w:t>
            </w:r>
            <w:proofErr w:type="gramEnd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 теме доклада; - соответствие содержания презентации логике и содержанию доклада; </w:t>
            </w:r>
          </w:p>
          <w:p w:rsidR="006C76AB" w:rsidRPr="007B5F48" w:rsidRDefault="006C76AB">
            <w:pPr>
              <w:ind w:right="149"/>
              <w:jc w:val="both"/>
              <w:rPr>
                <w:rStyle w:val="211pt"/>
                <w:rFonts w:eastAsia="Calibri"/>
                <w:b w:val="0"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- отсутствие фактических ошибок, достоверность представленной информации; </w:t>
            </w:r>
          </w:p>
          <w:p w:rsidR="006C76AB" w:rsidRPr="007B5F48" w:rsidRDefault="006C76AB">
            <w:pPr>
              <w:ind w:right="149"/>
              <w:jc w:val="both"/>
              <w:rPr>
                <w:b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объединение семантически;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с вязанных информационных элементов в целостно воспринимающиеся группы;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завершенность (содержание каждой части текстовой информации логически завершено).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1</w:t>
            </w:r>
          </w:p>
        </w:tc>
      </w:tr>
      <w:tr w:rsidR="006C76AB" w:rsidTr="006C76AB">
        <w:trPr>
          <w:trHeight w:hRule="exact" w:val="283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Требования к тексту: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лаконичность текста на слайде;</w:t>
            </w:r>
          </w:p>
          <w:p w:rsidR="006C76AB" w:rsidRPr="007B5F48" w:rsidRDefault="006C76AB">
            <w:pPr>
              <w:ind w:right="149"/>
              <w:jc w:val="both"/>
              <w:rPr>
                <w:rStyle w:val="211pt"/>
                <w:rFonts w:eastAsia="Calibri"/>
                <w:b w:val="0"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- сжатость и краткость изложения, максимальная информативность текста, </w:t>
            </w:r>
          </w:p>
          <w:p w:rsidR="006C76AB" w:rsidRPr="007B5F48" w:rsidRDefault="006C76AB">
            <w:pPr>
              <w:ind w:right="149"/>
              <w:jc w:val="both"/>
              <w:rPr>
                <w:b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читаемость текста на фоне слайда презентации (текст отчетливо виден на фоне слайда, использование контрастных цветов для фона и текста);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- использование шрифтов без засечек (типа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val="en-US" w:bidi="en-US"/>
              </w:rPr>
              <w:t>Arial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bidi="en-US"/>
              </w:rPr>
              <w:t xml:space="preserve">,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val="en-US" w:bidi="en-US"/>
              </w:rPr>
              <w:t>Calibri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bidi="en-US"/>
              </w:rPr>
              <w:t xml:space="preserve">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их легче читать) и не более 3-х вариантов шрифта;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отношение толщины основных штрихов шрифта к их высоте ориентировочно составляет 1:5; наиболее удобочитаемое отношение размера шрифта к промежуткам между буквами: от 1:0,375 до 1:0,75;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длина строки не более 36 знаков;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расстояние между строками внутри абзаца 1,5, а между абзацев - 2 интервала.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1</w:t>
            </w:r>
          </w:p>
        </w:tc>
      </w:tr>
      <w:tr w:rsidR="006C76AB" w:rsidTr="006C76AB">
        <w:trPr>
          <w:trHeight w:hRule="exact" w:val="850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подчеркивание - только в гиперссылках;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соблюдение принятых правил орфографии, пунктуации, сокращений и правил оформления текста (отсутствие точки в заголовках и т.д.).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</w:p>
        </w:tc>
      </w:tr>
      <w:tr w:rsidR="006C76AB" w:rsidTr="006C76AB">
        <w:trPr>
          <w:trHeight w:hRule="exact" w:val="3129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Требования к средствам выразительности: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-расположение информации на слайде (предпочтительно горизонтальное расположение информации, сверху вниз по главной диагонали; наиболее важная информация должна располагаться в центре экрана; если на слайде картинка, надпись должна располагаться под ней; желательно форматировать текст по ширине; не допускать «рваных» краев текста);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-наличие не более одного логического ударения: краснота, яркость, обводка, мигание, движение;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-информация подана привлекательно, оригинально, обращает внимание </w:t>
            </w:r>
            <w:proofErr w:type="gramStart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обучающихся</w:t>
            </w:r>
            <w:proofErr w:type="gramEnd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-использование только оптимизированных изображений (например, уменьшение с помощью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val="en-US" w:bidi="en-US"/>
              </w:rPr>
              <w:t>Microsoft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bidi="en-US"/>
              </w:rPr>
              <w:t xml:space="preserve">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val="en-US" w:bidi="en-US"/>
              </w:rPr>
              <w:t>Office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bidi="en-US"/>
              </w:rPr>
              <w:t xml:space="preserve">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val="en-US" w:bidi="en-US"/>
              </w:rPr>
              <w:t>Picture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bidi="en-US"/>
              </w:rPr>
              <w:t xml:space="preserve">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val="en-US" w:bidi="en-US"/>
              </w:rPr>
              <w:t>Manager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bidi="en-US"/>
              </w:rPr>
              <w:t xml:space="preserve">,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сжатие с помощью панели настройки изображения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val="en-US" w:bidi="en-US"/>
              </w:rPr>
              <w:t>Microsoft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bidi="en-US"/>
              </w:rPr>
              <w:t xml:space="preserve"> 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val="en-US" w:bidi="en-US"/>
              </w:rPr>
              <w:t>Office</w:t>
            </w:r>
            <w:r w:rsidRPr="007B5F48">
              <w:rPr>
                <w:rStyle w:val="211pt"/>
                <w:rFonts w:eastAsia="Calibri"/>
                <w:b w:val="0"/>
                <w:sz w:val="20"/>
                <w:szCs w:val="20"/>
                <w:lang w:bidi="en-US"/>
              </w:rPr>
              <w:t>);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-соответствие изображений содержанию;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-обоснованность и рациональность использования графических объектов.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1</w:t>
            </w:r>
          </w:p>
        </w:tc>
      </w:tr>
      <w:tr w:rsidR="006C76AB" w:rsidTr="006C76AB">
        <w:trPr>
          <w:trHeight w:hRule="exact" w:val="2412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lastRenderedPageBreak/>
              <w:t>Требования к дизайну: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-использование единого стиля оформления;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-соответствие стиля оформления презентации (графического, звукового, анимационного</w:t>
            </w:r>
            <w:proofErr w:type="gramStart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)с</w:t>
            </w:r>
            <w:proofErr w:type="gramEnd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одержанию презентации;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-использование для фона слайда психологически комфортного тона; фон должен являться элементом заднего (второго) плана: выделять, оттенять, подчеркивать информацию, находящуюся на слайде, но не заслонять ее; </w:t>
            </w:r>
            <w:proofErr w:type="gramStart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-и</w:t>
            </w:r>
            <w:proofErr w:type="gramEnd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спользование не более трех цветов на одном слайде (один для фона, второй для заголовков, третий для текста);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-соответствие шаблона представляемой теме (в некоторых случаях может быть нейтральным);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 целесообразность использования анимационных эффектов.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1</w:t>
            </w:r>
          </w:p>
        </w:tc>
      </w:tr>
      <w:tr w:rsidR="006C76AB" w:rsidTr="007B5F48">
        <w:trPr>
          <w:trHeight w:hRule="exact" w:val="2424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Требования к оформлению: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На титульном слайде указываются данные автора (ФИО и название университета), название материала, дата разработки. Возможен вариант использования колонтитулов. Иное размещение данных автора допустимо в случае, если оно мешает восприятию материала на титуле;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на последнем слайде указывается перечень используемых источников, активные и точные ссылки на все графические объекты. На завершающем слайде можно еще раз указать информацию об авторе презентации (слайд № 1) с фотографией и контактной информацией об авторе (почта, телефон); </w:t>
            </w:r>
            <w:proofErr w:type="gramStart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-</w:t>
            </w:r>
            <w:proofErr w:type="spellStart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м</w:t>
            </w:r>
            <w:proofErr w:type="gramEnd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ультимедийная</w:t>
            </w:r>
            <w:proofErr w:type="spellEnd"/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 xml:space="preserve"> презентация с методическим сопровождением и приложениями загружается одним заархивированным файлом;</w:t>
            </w:r>
          </w:p>
          <w:p w:rsidR="006C76AB" w:rsidRPr="007B5F48" w:rsidRDefault="006C76AB">
            <w:pPr>
              <w:ind w:right="149"/>
              <w:jc w:val="both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презентация не должна быть скучной, монотонной, громоздкой (оптимально это 10-15 слайдов).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76AB" w:rsidTr="006C76AB">
        <w:trPr>
          <w:trHeight w:hRule="exact" w:val="310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C76AB" w:rsidRDefault="006C76AB">
            <w:pPr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5</w:t>
            </w:r>
          </w:p>
        </w:tc>
      </w:tr>
    </w:tbl>
    <w:p w:rsidR="006C76AB" w:rsidRDefault="006C76AB" w:rsidP="006C76AB">
      <w:pPr>
        <w:rPr>
          <w:sz w:val="20"/>
          <w:szCs w:val="20"/>
        </w:rPr>
      </w:pPr>
    </w:p>
    <w:p w:rsidR="006C76AB" w:rsidRDefault="006C76AB" w:rsidP="006C76AB">
      <w:pPr>
        <w:jc w:val="center"/>
        <w:rPr>
          <w:sz w:val="20"/>
          <w:szCs w:val="20"/>
        </w:rPr>
      </w:pPr>
      <w:r>
        <w:rPr>
          <w:sz w:val="20"/>
          <w:szCs w:val="20"/>
          <w:lang w:eastAsia="ru-RU" w:bidi="ru-RU"/>
        </w:rPr>
        <w:t>Шкала оценивания</w:t>
      </w:r>
    </w:p>
    <w:tbl>
      <w:tblPr>
        <w:tblOverlap w:val="never"/>
        <w:tblW w:w="0" w:type="auto"/>
        <w:jc w:val="center"/>
        <w:tblInd w:w="-4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2"/>
        <w:gridCol w:w="3438"/>
        <w:gridCol w:w="2945"/>
      </w:tblGrid>
      <w:tr w:rsidR="006C76AB" w:rsidTr="006C76AB">
        <w:trPr>
          <w:trHeight w:hRule="exact" w:val="313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Баллы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Уровень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Default="006C76AB">
            <w:pPr>
              <w:jc w:val="center"/>
              <w:rPr>
                <w:sz w:val="20"/>
                <w:szCs w:val="20"/>
              </w:rPr>
            </w:pPr>
            <w:r>
              <w:rPr>
                <w:rStyle w:val="211pt"/>
                <w:rFonts w:eastAsia="Calibri"/>
                <w:sz w:val="20"/>
                <w:szCs w:val="20"/>
              </w:rPr>
              <w:t>Оценка</w:t>
            </w:r>
          </w:p>
        </w:tc>
      </w:tr>
      <w:tr w:rsidR="006C76AB" w:rsidTr="006C76AB">
        <w:trPr>
          <w:trHeight w:hRule="exact" w:val="288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высокий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отлично</w:t>
            </w:r>
          </w:p>
        </w:tc>
      </w:tr>
      <w:tr w:rsidR="006C76AB" w:rsidTr="006C76AB">
        <w:trPr>
          <w:trHeight w:hRule="exact" w:val="288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выше среднего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хорошо</w:t>
            </w:r>
          </w:p>
        </w:tc>
      </w:tr>
      <w:tr w:rsidR="006C76AB" w:rsidTr="006C76AB">
        <w:trPr>
          <w:trHeight w:hRule="exact" w:val="288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средний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удовлетворительно</w:t>
            </w:r>
          </w:p>
        </w:tc>
      </w:tr>
      <w:tr w:rsidR="006C76AB" w:rsidTr="006C76AB">
        <w:trPr>
          <w:trHeight w:hRule="exact" w:val="313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76AB" w:rsidRPr="007B5F48" w:rsidRDefault="006C76AB">
            <w:pPr>
              <w:jc w:val="center"/>
              <w:rPr>
                <w:b/>
                <w:sz w:val="20"/>
                <w:szCs w:val="20"/>
              </w:rPr>
            </w:pPr>
            <w:r w:rsidRPr="007B5F48">
              <w:rPr>
                <w:rStyle w:val="211pt"/>
                <w:rFonts w:eastAsia="Calibri"/>
                <w:b w:val="0"/>
                <w:sz w:val="20"/>
                <w:szCs w:val="20"/>
              </w:rPr>
              <w:t>неудовлетворительно</w:t>
            </w:r>
          </w:p>
        </w:tc>
      </w:tr>
    </w:tbl>
    <w:p w:rsidR="006C76AB" w:rsidRDefault="006C76AB" w:rsidP="006C76AB">
      <w:pPr>
        <w:jc w:val="center"/>
        <w:rPr>
          <w:b/>
          <w:sz w:val="20"/>
          <w:szCs w:val="20"/>
        </w:rPr>
      </w:pPr>
    </w:p>
    <w:p w:rsidR="006C76AB" w:rsidRDefault="006C76AB" w:rsidP="006C76AB">
      <w:pPr>
        <w:pStyle w:val="a4"/>
        <w:spacing w:after="0"/>
        <w:jc w:val="center"/>
        <w:rPr>
          <w:rStyle w:val="5"/>
          <w:bCs w:val="0"/>
        </w:rPr>
      </w:pPr>
      <w:r>
        <w:rPr>
          <w:rStyle w:val="a5"/>
          <w:b/>
          <w:color w:val="000000"/>
        </w:rPr>
        <w:t>Тест (пример)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1.  Какой метод выступает в качестве самого сильного способа проверки объяснительной гипотезы?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А) эксперимент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Б) наблюдение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В) метод экспертных оценок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Г</w:t>
      </w:r>
      <w:proofErr w:type="gramStart"/>
      <w:r w:rsidRPr="00864142">
        <w:rPr>
          <w:sz w:val="20"/>
          <w:szCs w:val="20"/>
        </w:rPr>
        <w:t xml:space="preserve"> )</w:t>
      </w:r>
      <w:proofErr w:type="gramEnd"/>
      <w:r w:rsidRPr="00864142">
        <w:rPr>
          <w:sz w:val="20"/>
          <w:szCs w:val="20"/>
        </w:rPr>
        <w:t xml:space="preserve"> глубокое групповое интервью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2.  Какой из видов опросов не относится к разновидности анкетных опросов?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А) экспресс-опрос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Б) почтовый опрос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В) анкетирование на месте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Г) фокусированное интервью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 xml:space="preserve">3.  Что такое панельное исследование? 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А) длительное изучение одной совокупности лиц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Б) изучение лиц одного возраста (поколения) на протяжении длительного времени с целью анализа изменений образа жизни и ориентаций людей одного поколения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В) исследование, проводящееся по единой программе, на одной и той же выборке и по единой методике через определенный интервал времени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Г) исследование, проводящееся на одной и той же генеральной совокупности с интервалом во времени и с соблюдением относительно одинаковой методики с целью анализа динамики событий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4.  Что относится к опросным методам исследования?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А) качественный и количественный анализ документов (</w:t>
      </w:r>
      <w:proofErr w:type="spellStart"/>
      <w:r w:rsidRPr="00864142">
        <w:rPr>
          <w:sz w:val="20"/>
          <w:szCs w:val="20"/>
        </w:rPr>
        <w:t>контент-анализ</w:t>
      </w:r>
      <w:proofErr w:type="spellEnd"/>
      <w:r w:rsidRPr="00864142">
        <w:rPr>
          <w:sz w:val="20"/>
          <w:szCs w:val="20"/>
        </w:rPr>
        <w:t>)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Б) клиническое и фокусированное интервью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В) включенное и форматизированное наблюдение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 xml:space="preserve">Г) </w:t>
      </w:r>
      <w:proofErr w:type="spellStart"/>
      <w:r w:rsidRPr="00864142">
        <w:rPr>
          <w:sz w:val="20"/>
          <w:szCs w:val="20"/>
        </w:rPr>
        <w:t>квазиэксперименты</w:t>
      </w:r>
      <w:proofErr w:type="spellEnd"/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5.  Разновидность целенаправленного выбора, при котором предполагается, что отбор дополнительных (последующих) респондентов производится после ссылки на них первоначально отобранных – это: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А) метод стихийного отбора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Б) метод «снежного кома»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В) метод типичных представителей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Г) метод основного массива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6.  Последовательность всех операций, общая сумма действий и способов организации исследования – это: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lastRenderedPageBreak/>
        <w:t>А) методология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Б) техника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В) методика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Г) процедура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7.  Кто ввел понятие «социальный факт»?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 xml:space="preserve">А) Т. </w:t>
      </w:r>
      <w:proofErr w:type="spellStart"/>
      <w:r w:rsidRPr="00864142">
        <w:rPr>
          <w:sz w:val="20"/>
          <w:szCs w:val="20"/>
        </w:rPr>
        <w:t>Парсонс</w:t>
      </w:r>
      <w:proofErr w:type="spellEnd"/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Б) Ф. Теннис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В) Э. Дюркгейм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Г) М. Вебер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8.  Что предполагает технология фокусированного интервью?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А) Свободное повествование о жизни рассказчика без всякого вмешательства со стороны интервьюера, кроме возможных междометий удивления или одобрения, которые стимулируют и поддерживают нить рассказа.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Б) Необходимость как можно больше узнать только об одной жизненной ситуации. Дополнительные вопросы интервьюера направлены на углубление в определенную тему и предполагают все большую конкретизацию субъективного представления о предмете исследования.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В) Позволяет проследить динамику одного и того же аспекта жизнедеятельности индивида на протяжении разных периодов его биографии.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Г) Предполагает в каждом из тематических блоков перечень обязательных аспектов, относительно которых должна быть получена информация. Интервьюер может задавать уточняющие вопросы, не нарушающие ход беседы.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9.  Выборка, для которой каждый элемент генеральной совокупности имеет определенную, заранее заданную вероятность быть отобранным – это: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А) квотная выборка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Б) многоступенчатая выборка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В) случайная выборка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Г) неслучайная выборка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10.  Что такое гнездовая выборка?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А) Вид выборки, при котором отбираемые объекты представляют собой группы более мелких единиц.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 xml:space="preserve">Б) Вид выборки, при котором отбору предшествует процедура разделения исходной совокупности </w:t>
      </w:r>
      <w:proofErr w:type="gramStart"/>
      <w:r w:rsidRPr="00864142">
        <w:rPr>
          <w:sz w:val="20"/>
          <w:szCs w:val="20"/>
        </w:rPr>
        <w:t>на</w:t>
      </w:r>
      <w:proofErr w:type="gramEnd"/>
      <w:r w:rsidRPr="00864142">
        <w:rPr>
          <w:sz w:val="20"/>
          <w:szCs w:val="20"/>
        </w:rPr>
        <w:t xml:space="preserve"> статистически или качественно однородные </w:t>
      </w:r>
      <w:proofErr w:type="spellStart"/>
      <w:r w:rsidRPr="00864142">
        <w:rPr>
          <w:sz w:val="20"/>
          <w:szCs w:val="20"/>
        </w:rPr>
        <w:t>подсовокупности</w:t>
      </w:r>
      <w:proofErr w:type="spellEnd"/>
      <w:r w:rsidRPr="00864142">
        <w:rPr>
          <w:sz w:val="20"/>
          <w:szCs w:val="20"/>
        </w:rPr>
        <w:t>, называемые слоями, стратами или типичными группами.</w:t>
      </w:r>
    </w:p>
    <w:p w:rsidR="00864142" w:rsidRPr="00864142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 xml:space="preserve">В) Процедура отбора каждого n-го элемента из списка элементов </w:t>
      </w:r>
      <w:proofErr w:type="spellStart"/>
      <w:r w:rsidRPr="00864142">
        <w:rPr>
          <w:sz w:val="20"/>
          <w:szCs w:val="20"/>
        </w:rPr>
        <w:t>генералдьной</w:t>
      </w:r>
      <w:proofErr w:type="spellEnd"/>
      <w:r w:rsidRPr="00864142">
        <w:rPr>
          <w:sz w:val="20"/>
          <w:szCs w:val="20"/>
        </w:rPr>
        <w:t xml:space="preserve"> совокупности.</w:t>
      </w:r>
    </w:p>
    <w:p w:rsidR="006C76AB" w:rsidRDefault="00864142" w:rsidP="00864142">
      <w:pPr>
        <w:tabs>
          <w:tab w:val="left" w:pos="284"/>
        </w:tabs>
        <w:jc w:val="both"/>
        <w:rPr>
          <w:sz w:val="20"/>
          <w:szCs w:val="20"/>
        </w:rPr>
      </w:pPr>
      <w:r w:rsidRPr="00864142">
        <w:rPr>
          <w:sz w:val="20"/>
          <w:szCs w:val="20"/>
        </w:rPr>
        <w:t>Г) Микромодель объекта социологического исследования, формируемая на основе статистических сведений преимущественно о социально демографических характеристиках элементов генеральной совокупности.</w:t>
      </w:r>
    </w:p>
    <w:p w:rsidR="007B5F48" w:rsidRDefault="007B5F48" w:rsidP="006C76AB">
      <w:pPr>
        <w:widowControl w:val="0"/>
        <w:jc w:val="center"/>
        <w:rPr>
          <w:b/>
          <w:color w:val="000000"/>
          <w:sz w:val="20"/>
          <w:szCs w:val="20"/>
          <w:shd w:val="clear" w:color="auto" w:fill="FFFFFF"/>
        </w:rPr>
      </w:pPr>
    </w:p>
    <w:p w:rsidR="006C76AB" w:rsidRDefault="006C76AB" w:rsidP="006C76AB">
      <w:pPr>
        <w:widowControl w:val="0"/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Методические материалы</w:t>
      </w:r>
    </w:p>
    <w:p w:rsidR="006C76AB" w:rsidRDefault="006C76AB" w:rsidP="006C76AB">
      <w:pPr>
        <w:widowControl w:val="0"/>
        <w:ind w:firstLine="567"/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color w:val="000000"/>
          <w:sz w:val="20"/>
          <w:szCs w:val="20"/>
          <w:shd w:val="clear" w:color="auto" w:fill="FFFFFF"/>
        </w:rPr>
        <w:t xml:space="preserve">По итогам каждого раздела и по завершении изучения дисциплины каждый из студентов выполняет тестовое задание в бумажном формате, являющееся условием получения зачета. Результаты тестирования считаются положительными в случае, 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>если количество правильных ответов составляет 60% и выше.</w:t>
      </w:r>
    </w:p>
    <w:p w:rsidR="006C76AB" w:rsidRDefault="006C76AB" w:rsidP="006C76AB">
      <w:pPr>
        <w:widowControl w:val="0"/>
        <w:rPr>
          <w:b/>
          <w:color w:val="000000"/>
          <w:sz w:val="20"/>
          <w:szCs w:val="20"/>
          <w:shd w:val="clear" w:color="auto" w:fill="FFFFFF"/>
        </w:rPr>
      </w:pPr>
    </w:p>
    <w:p w:rsidR="006C76AB" w:rsidRDefault="006C76AB" w:rsidP="006C76AB">
      <w:pPr>
        <w:widowControl w:val="0"/>
        <w:jc w:val="center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Критерии, используемые при оценивании выполнения теста</w:t>
      </w:r>
    </w:p>
    <w:p w:rsidR="006C76AB" w:rsidRDefault="006C76AB" w:rsidP="006C76AB">
      <w:pPr>
        <w:widowControl w:val="0"/>
        <w:suppressAutoHyphens w:val="0"/>
        <w:ind w:left="20"/>
        <w:jc w:val="both"/>
        <w:rPr>
          <w:bCs/>
          <w:color w:val="000000"/>
          <w:sz w:val="20"/>
          <w:szCs w:val="20"/>
          <w:shd w:val="clear" w:color="auto" w:fill="FFFFFF"/>
          <w:lang w:eastAsia="ru-RU"/>
        </w:rPr>
      </w:pPr>
      <w:r>
        <w:rPr>
          <w:bCs/>
          <w:color w:val="000000"/>
          <w:sz w:val="20"/>
          <w:szCs w:val="20"/>
          <w:shd w:val="clear" w:color="auto" w:fill="FFFFFF"/>
          <w:lang w:eastAsia="ru-RU"/>
        </w:rPr>
        <w:t>Работа считается выполненной, если количество правильных ответов составляет 60 % и выше.</w:t>
      </w:r>
    </w:p>
    <w:p w:rsidR="006C76AB" w:rsidRDefault="006C76AB" w:rsidP="006C76AB">
      <w:pPr>
        <w:tabs>
          <w:tab w:val="left" w:pos="-2268"/>
        </w:tabs>
        <w:ind w:right="72"/>
        <w:jc w:val="center"/>
        <w:rPr>
          <w:b/>
          <w:sz w:val="20"/>
          <w:szCs w:val="20"/>
        </w:rPr>
      </w:pPr>
    </w:p>
    <w:p w:rsidR="006C76AB" w:rsidRDefault="006C76AB" w:rsidP="006C76AB">
      <w:pPr>
        <w:tabs>
          <w:tab w:val="left" w:pos="-2268"/>
        </w:tabs>
        <w:ind w:right="7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Шкала оценивания:</w:t>
      </w:r>
    </w:p>
    <w:tbl>
      <w:tblPr>
        <w:tblW w:w="0" w:type="auto"/>
        <w:jc w:val="center"/>
        <w:tblInd w:w="-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3440"/>
        <w:gridCol w:w="2643"/>
      </w:tblGrid>
      <w:tr w:rsidR="006C76AB" w:rsidTr="006C76AB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правильных ответов (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%)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6C76AB" w:rsidTr="006C76AB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90-100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6C76AB" w:rsidTr="006C76AB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75-89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</w:tc>
      </w:tr>
      <w:tr w:rsidR="006C76AB" w:rsidTr="006C76AB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60-74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6C76AB" w:rsidTr="006C76AB">
        <w:trPr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6C76AB" w:rsidRDefault="006C76AB" w:rsidP="006C76AB">
      <w:pPr>
        <w:widowControl w:val="0"/>
        <w:suppressAutoHyphens w:val="0"/>
        <w:ind w:left="20" w:firstLine="547"/>
        <w:rPr>
          <w:b/>
          <w:bCs/>
          <w:sz w:val="20"/>
          <w:szCs w:val="20"/>
          <w:lang w:eastAsia="ru-RU"/>
        </w:rPr>
      </w:pPr>
    </w:p>
    <w:p w:rsidR="006C76AB" w:rsidRDefault="006C76AB" w:rsidP="006C76AB">
      <w:pPr>
        <w:pStyle w:val="a4"/>
        <w:spacing w:after="0"/>
        <w:jc w:val="center"/>
        <w:rPr>
          <w:b/>
        </w:rPr>
      </w:pPr>
      <w:r>
        <w:rPr>
          <w:b/>
        </w:rPr>
        <w:t xml:space="preserve">Вопросы к </w:t>
      </w:r>
      <w:r w:rsidR="00473DBF">
        <w:rPr>
          <w:b/>
        </w:rPr>
        <w:t>зачету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1.  Социальное и социологическое исследования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2.  Пробное и пилотажное исследования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3.  Описательное и аналитическое исследования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4.  Точечное исследование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5.  Сплошное и выборочное исследования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6.  Повторные исследования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7.  Мониторинг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8.  Полевое исследование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9.  Анализ случая (</w:t>
      </w:r>
      <w:proofErr w:type="spellStart"/>
      <w:r w:rsidRPr="00507BFE">
        <w:rPr>
          <w:sz w:val="20"/>
        </w:rPr>
        <w:t>Case</w:t>
      </w:r>
      <w:proofErr w:type="spellEnd"/>
      <w:r w:rsidRPr="00507BFE">
        <w:rPr>
          <w:sz w:val="20"/>
        </w:rPr>
        <w:t xml:space="preserve"> </w:t>
      </w:r>
      <w:proofErr w:type="spellStart"/>
      <w:r w:rsidRPr="00507BFE">
        <w:rPr>
          <w:sz w:val="20"/>
        </w:rPr>
        <w:t>study</w:t>
      </w:r>
      <w:proofErr w:type="spellEnd"/>
      <w:r w:rsidRPr="00507BFE">
        <w:rPr>
          <w:sz w:val="20"/>
        </w:rPr>
        <w:t>)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10. Оперативное исследование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lastRenderedPageBreak/>
        <w:t xml:space="preserve">11. Опросные и </w:t>
      </w:r>
      <w:proofErr w:type="spellStart"/>
      <w:r w:rsidRPr="00507BFE">
        <w:rPr>
          <w:sz w:val="20"/>
        </w:rPr>
        <w:t>неопросные</w:t>
      </w:r>
      <w:proofErr w:type="spellEnd"/>
      <w:r w:rsidRPr="00507BFE">
        <w:rPr>
          <w:sz w:val="20"/>
        </w:rPr>
        <w:t xml:space="preserve"> методы исследования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12. Признаки научного опроса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13. Виды опроса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14. Технические средства опроса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15. Зачем нужна выборка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16. Основные понятия и сущность выборочного метода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17. Типы и методы выборки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18. Методы вероятностной (случайной) выборки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19. Простой случайный отбор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20. Систематический отбор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21. Районированная и стратифицированная выборки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22. Гнездовая выборка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 xml:space="preserve">23. Методы </w:t>
      </w:r>
      <w:proofErr w:type="spellStart"/>
      <w:r w:rsidRPr="00507BFE">
        <w:rPr>
          <w:sz w:val="20"/>
        </w:rPr>
        <w:t>невероятностной</w:t>
      </w:r>
      <w:proofErr w:type="spellEnd"/>
      <w:r w:rsidRPr="00507BFE">
        <w:rPr>
          <w:sz w:val="20"/>
        </w:rPr>
        <w:t xml:space="preserve"> (неслучайной) выборки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24. Квотная выборка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25. Многоступенчатая выборка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26. Идеальные и реальные совокупности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27. Расчет объема выборки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28. Ошибка выборки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29. Контроль и ремонт выборки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 xml:space="preserve">30. </w:t>
      </w:r>
      <w:proofErr w:type="spellStart"/>
      <w:r w:rsidRPr="00507BFE">
        <w:rPr>
          <w:sz w:val="20"/>
        </w:rPr>
        <w:t>Паспортичка</w:t>
      </w:r>
      <w:proofErr w:type="spellEnd"/>
      <w:r w:rsidRPr="00507BFE">
        <w:rPr>
          <w:sz w:val="20"/>
        </w:rPr>
        <w:t xml:space="preserve"> выборки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31. Репрезентативность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32. Общее представление о программе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33. Теоретико-методологическая часть программы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34. Формулировка и обоснование проблемы исследования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35. Цели и задачи исследования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36. Определение объекта и предмета исследования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37. Логический анализ основных понятий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38. Теоретическая интерпретация</w:t>
      </w:r>
    </w:p>
    <w:p w:rsidR="00507BFE" w:rsidRPr="00507BFE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39. Выдвижение гипотез</w:t>
      </w:r>
    </w:p>
    <w:p w:rsidR="00473DBF" w:rsidRDefault="00507BFE" w:rsidP="00507BFE">
      <w:pPr>
        <w:pStyle w:val="22"/>
        <w:ind w:left="360"/>
        <w:rPr>
          <w:sz w:val="20"/>
        </w:rPr>
      </w:pPr>
      <w:r w:rsidRPr="00507BFE">
        <w:rPr>
          <w:sz w:val="20"/>
        </w:rPr>
        <w:t>40. Эмпирическая интерпретация понятий</w:t>
      </w:r>
    </w:p>
    <w:p w:rsidR="00507BFE" w:rsidRDefault="00507BFE" w:rsidP="00507BFE">
      <w:pPr>
        <w:pStyle w:val="22"/>
        <w:ind w:left="360"/>
        <w:rPr>
          <w:sz w:val="20"/>
        </w:rPr>
      </w:pPr>
    </w:p>
    <w:p w:rsidR="006C76AB" w:rsidRDefault="006C76AB" w:rsidP="006C76AB">
      <w:pPr>
        <w:jc w:val="center"/>
        <w:rPr>
          <w:b/>
          <w:sz w:val="20"/>
        </w:rPr>
      </w:pPr>
      <w:r>
        <w:rPr>
          <w:b/>
          <w:sz w:val="20"/>
        </w:rPr>
        <w:t>Методические материалы</w:t>
      </w:r>
    </w:p>
    <w:p w:rsidR="006C76AB" w:rsidRDefault="006C76AB" w:rsidP="006C76AB">
      <w:pPr>
        <w:tabs>
          <w:tab w:val="left" w:pos="0"/>
          <w:tab w:val="left" w:pos="142"/>
        </w:tabs>
        <w:ind w:firstLine="567"/>
        <w:jc w:val="both"/>
        <w:rPr>
          <w:sz w:val="20"/>
        </w:rPr>
      </w:pPr>
      <w:r>
        <w:rPr>
          <w:sz w:val="20"/>
        </w:rPr>
        <w:t xml:space="preserve">Промежуточный контроль освоения результатов дисциплины предполагает сдачу </w:t>
      </w:r>
      <w:r w:rsidR="00473DBF">
        <w:rPr>
          <w:sz w:val="20"/>
        </w:rPr>
        <w:t>зачета</w:t>
      </w:r>
      <w:r>
        <w:rPr>
          <w:sz w:val="20"/>
        </w:rPr>
        <w:t xml:space="preserve">. Условием автоматической сдачи </w:t>
      </w:r>
      <w:r w:rsidR="00473DBF">
        <w:rPr>
          <w:sz w:val="20"/>
        </w:rPr>
        <w:t>зачета</w:t>
      </w:r>
      <w:r>
        <w:rPr>
          <w:sz w:val="20"/>
        </w:rPr>
        <w:t xml:space="preserve"> является посещение всех занятий, активная работа на семинарских и практических занятиях, успешное выполнение письменных заданий и выполнение итогового теста. Сдача </w:t>
      </w:r>
      <w:r w:rsidR="00473DBF">
        <w:rPr>
          <w:sz w:val="20"/>
        </w:rPr>
        <w:t>зачета</w:t>
      </w:r>
      <w:r>
        <w:rPr>
          <w:sz w:val="20"/>
        </w:rPr>
        <w:t xml:space="preserve"> осуществляется в устной форме в официально установленные сроки в ходе экзаменационной сессии.</w:t>
      </w:r>
    </w:p>
    <w:p w:rsidR="006C76AB" w:rsidRDefault="006C76AB" w:rsidP="006C76AB">
      <w:pPr>
        <w:jc w:val="center"/>
        <w:rPr>
          <w:b/>
          <w:sz w:val="20"/>
        </w:rPr>
      </w:pPr>
    </w:p>
    <w:p w:rsidR="006C76AB" w:rsidRDefault="006C76AB" w:rsidP="006C76AB">
      <w:pPr>
        <w:tabs>
          <w:tab w:val="left" w:pos="2295"/>
        </w:tabs>
        <w:jc w:val="center"/>
        <w:rPr>
          <w:b/>
          <w:sz w:val="20"/>
        </w:rPr>
      </w:pPr>
      <w:r>
        <w:rPr>
          <w:b/>
          <w:sz w:val="20"/>
        </w:rPr>
        <w:t>Критерии оценки</w:t>
      </w:r>
    </w:p>
    <w:p w:rsidR="006C76AB" w:rsidRDefault="006C76AB" w:rsidP="006C76AB">
      <w:pPr>
        <w:ind w:right="72"/>
        <w:jc w:val="center"/>
        <w:rPr>
          <w:sz w:val="20"/>
        </w:rPr>
      </w:pPr>
      <w:r>
        <w:rPr>
          <w:sz w:val="20"/>
        </w:rPr>
        <w:t>(</w:t>
      </w:r>
      <w:r>
        <w:rPr>
          <w:spacing w:val="-1"/>
          <w:sz w:val="20"/>
        </w:rPr>
        <w:t>к</w:t>
      </w:r>
      <w:r>
        <w:rPr>
          <w:sz w:val="20"/>
        </w:rPr>
        <w:t>ри</w:t>
      </w:r>
      <w:r>
        <w:rPr>
          <w:spacing w:val="-1"/>
          <w:sz w:val="20"/>
        </w:rPr>
        <w:t>т</w:t>
      </w:r>
      <w:r>
        <w:rPr>
          <w:spacing w:val="6"/>
          <w:sz w:val="20"/>
        </w:rPr>
        <w:t>е</w:t>
      </w:r>
      <w:r>
        <w:rPr>
          <w:sz w:val="20"/>
        </w:rPr>
        <w:t>рии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>к</w:t>
      </w:r>
      <w:r>
        <w:rPr>
          <w:spacing w:val="1"/>
          <w:sz w:val="20"/>
        </w:rPr>
        <w:t>а</w:t>
      </w:r>
      <w:r>
        <w:rPr>
          <w:sz w:val="20"/>
        </w:rPr>
        <w:t>з</w:t>
      </w:r>
      <w:r>
        <w:rPr>
          <w:spacing w:val="6"/>
          <w:sz w:val="20"/>
        </w:rPr>
        <w:t>а</w:t>
      </w:r>
      <w:r>
        <w:rPr>
          <w:spacing w:val="-1"/>
          <w:sz w:val="20"/>
        </w:rPr>
        <w:t>т</w:t>
      </w:r>
      <w:r>
        <w:rPr>
          <w:spacing w:val="1"/>
          <w:sz w:val="20"/>
        </w:rPr>
        <w:t>е</w:t>
      </w:r>
      <w:r>
        <w:rPr>
          <w:sz w:val="20"/>
        </w:rPr>
        <w:t>л</w:t>
      </w:r>
      <w:r>
        <w:rPr>
          <w:spacing w:val="1"/>
          <w:sz w:val="20"/>
        </w:rPr>
        <w:t>е</w:t>
      </w:r>
      <w:r>
        <w:rPr>
          <w:sz w:val="20"/>
        </w:rPr>
        <w:t>й</w:t>
      </w:r>
      <w:r>
        <w:rPr>
          <w:spacing w:val="8"/>
          <w:sz w:val="20"/>
        </w:rPr>
        <w:t xml:space="preserve"> </w:t>
      </w:r>
      <w:r>
        <w:rPr>
          <w:sz w:val="20"/>
        </w:rPr>
        <w:t>оц</w:t>
      </w:r>
      <w:r>
        <w:rPr>
          <w:spacing w:val="1"/>
          <w:sz w:val="20"/>
        </w:rPr>
        <w:t>е</w:t>
      </w:r>
      <w:r>
        <w:rPr>
          <w:spacing w:val="4"/>
          <w:sz w:val="20"/>
        </w:rPr>
        <w:t>н</w:t>
      </w:r>
      <w:r>
        <w:rPr>
          <w:spacing w:val="-1"/>
          <w:sz w:val="20"/>
        </w:rPr>
        <w:t>к</w:t>
      </w:r>
      <w:r>
        <w:rPr>
          <w:sz w:val="20"/>
        </w:rPr>
        <w:t>и</w:t>
      </w:r>
      <w:r>
        <w:rPr>
          <w:spacing w:val="14"/>
          <w:sz w:val="20"/>
        </w:rPr>
        <w:t xml:space="preserve"> </w:t>
      </w:r>
      <w:proofErr w:type="spellStart"/>
      <w:r>
        <w:rPr>
          <w:spacing w:val="1"/>
          <w:sz w:val="20"/>
        </w:rPr>
        <w:t>с</w:t>
      </w:r>
      <w:r>
        <w:rPr>
          <w:spacing w:val="2"/>
          <w:sz w:val="20"/>
        </w:rPr>
        <w:t>ф</w:t>
      </w:r>
      <w:r>
        <w:rPr>
          <w:sz w:val="20"/>
        </w:rPr>
        <w:t>ор</w:t>
      </w:r>
      <w:r>
        <w:rPr>
          <w:spacing w:val="1"/>
          <w:sz w:val="20"/>
        </w:rPr>
        <w:t>м</w:t>
      </w:r>
      <w:r>
        <w:rPr>
          <w:sz w:val="20"/>
        </w:rPr>
        <w:t>ир</w:t>
      </w:r>
      <w:r>
        <w:rPr>
          <w:spacing w:val="5"/>
          <w:sz w:val="20"/>
        </w:rPr>
        <w:t>о</w:t>
      </w:r>
      <w:r>
        <w:rPr>
          <w:spacing w:val="-2"/>
          <w:sz w:val="20"/>
        </w:rPr>
        <w:t>в</w:t>
      </w:r>
      <w:r>
        <w:rPr>
          <w:spacing w:val="1"/>
          <w:sz w:val="20"/>
        </w:rPr>
        <w:t>а</w:t>
      </w:r>
      <w:r>
        <w:rPr>
          <w:sz w:val="20"/>
        </w:rPr>
        <w:t>нно</w:t>
      </w:r>
      <w:r>
        <w:rPr>
          <w:spacing w:val="6"/>
          <w:sz w:val="20"/>
        </w:rPr>
        <w:t>с</w:t>
      </w:r>
      <w:r>
        <w:rPr>
          <w:spacing w:val="-1"/>
          <w:sz w:val="20"/>
        </w:rPr>
        <w:t>т</w:t>
      </w:r>
      <w:r>
        <w:rPr>
          <w:sz w:val="20"/>
        </w:rPr>
        <w:t>и</w:t>
      </w:r>
      <w:proofErr w:type="spellEnd"/>
      <w:r>
        <w:rPr>
          <w:sz w:val="20"/>
        </w:rPr>
        <w:t xml:space="preserve"> планируемых результатов обучения)</w:t>
      </w:r>
    </w:p>
    <w:tbl>
      <w:tblPr>
        <w:tblW w:w="9900" w:type="dxa"/>
        <w:tblInd w:w="-5" w:type="dxa"/>
        <w:tblLayout w:type="fixed"/>
        <w:tblLook w:val="04A0"/>
      </w:tblPr>
      <w:tblGrid>
        <w:gridCol w:w="2029"/>
        <w:gridCol w:w="1887"/>
        <w:gridCol w:w="2008"/>
        <w:gridCol w:w="1766"/>
        <w:gridCol w:w="2210"/>
      </w:tblGrid>
      <w:tr w:rsidR="006C76AB" w:rsidTr="006C76AB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6AB" w:rsidRDefault="006C76AB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</w:rPr>
              <w:t>П</w:t>
            </w:r>
            <w:r>
              <w:rPr>
                <w:spacing w:val="2"/>
                <w:sz w:val="20"/>
              </w:rPr>
              <w:t>л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ни</w:t>
            </w:r>
            <w:r>
              <w:rPr>
                <w:spacing w:val="-2"/>
                <w:sz w:val="20"/>
              </w:rPr>
              <w:t>р</w:t>
            </w:r>
            <w:r>
              <w:rPr>
                <w:spacing w:val="-5"/>
                <w:sz w:val="20"/>
              </w:rPr>
              <w:t>у</w:t>
            </w:r>
            <w:r>
              <w:rPr>
                <w:spacing w:val="-3"/>
                <w:w w:val="101"/>
                <w:sz w:val="20"/>
              </w:rPr>
              <w:t>е</w:t>
            </w:r>
            <w:r>
              <w:rPr>
                <w:spacing w:val="2"/>
                <w:sz w:val="20"/>
              </w:rPr>
              <w:t>м</w:t>
            </w:r>
            <w:r>
              <w:rPr>
                <w:spacing w:val="-4"/>
                <w:sz w:val="20"/>
              </w:rPr>
              <w:t>ы</w:t>
            </w:r>
            <w:r>
              <w:rPr>
                <w:w w:val="101"/>
                <w:sz w:val="20"/>
              </w:rPr>
              <w:t>е</w:t>
            </w:r>
          </w:p>
          <w:p w:rsidR="006C76AB" w:rsidRDefault="006C76AB">
            <w:pPr>
              <w:jc w:val="center"/>
              <w:rPr>
                <w:spacing w:val="1"/>
                <w:sz w:val="20"/>
              </w:rPr>
            </w:pPr>
            <w:r>
              <w:rPr>
                <w:spacing w:val="-2"/>
                <w:sz w:val="20"/>
              </w:rPr>
              <w:t>р</w:t>
            </w:r>
            <w:r>
              <w:rPr>
                <w:spacing w:val="2"/>
                <w:sz w:val="20"/>
              </w:rPr>
              <w:t>е</w:t>
            </w:r>
            <w:r>
              <w:rPr>
                <w:sz w:val="20"/>
              </w:rPr>
              <w:t>зу</w:t>
            </w:r>
            <w:r>
              <w:rPr>
                <w:spacing w:val="2"/>
                <w:sz w:val="20"/>
              </w:rPr>
              <w:t>л</w:t>
            </w:r>
            <w:r>
              <w:rPr>
                <w:spacing w:val="-6"/>
                <w:sz w:val="20"/>
              </w:rPr>
              <w:t>ь</w:t>
            </w:r>
            <w:r>
              <w:rPr>
                <w:spacing w:val="-3"/>
                <w:sz w:val="20"/>
              </w:rPr>
              <w:t>т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т</w:t>
            </w:r>
            <w:r>
              <w:rPr>
                <w:sz w:val="20"/>
              </w:rPr>
              <w:t>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ч</w:t>
            </w:r>
            <w:r>
              <w:rPr>
                <w:spacing w:val="2"/>
                <w:w w:val="101"/>
                <w:sz w:val="20"/>
              </w:rPr>
              <w:t>е</w:t>
            </w:r>
            <w:r>
              <w:rPr>
                <w:spacing w:val="-1"/>
                <w:sz w:val="20"/>
              </w:rPr>
              <w:t>ни</w:t>
            </w:r>
            <w:r>
              <w:rPr>
                <w:sz w:val="20"/>
              </w:rPr>
              <w:t>я</w:t>
            </w:r>
          </w:p>
        </w:tc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AB" w:rsidRDefault="006C76AB">
            <w:pPr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1"/>
                <w:sz w:val="20"/>
              </w:rPr>
              <w:t>к</w:t>
            </w:r>
            <w:r>
              <w:rPr>
                <w:sz w:val="20"/>
              </w:rPr>
              <w:t>аза</w:t>
            </w:r>
            <w:r>
              <w:rPr>
                <w:spacing w:val="-3"/>
                <w:sz w:val="20"/>
              </w:rPr>
              <w:t>т</w:t>
            </w:r>
            <w:r>
              <w:rPr>
                <w:spacing w:val="2"/>
                <w:sz w:val="20"/>
              </w:rPr>
              <w:t>ел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1"/>
                <w:sz w:val="20"/>
              </w:rPr>
              <w:t>ц</w:t>
            </w:r>
            <w:r>
              <w:rPr>
                <w:spacing w:val="2"/>
                <w:w w:val="101"/>
                <w:sz w:val="20"/>
              </w:rPr>
              <w:t>е</w:t>
            </w:r>
            <w:r>
              <w:rPr>
                <w:spacing w:val="-1"/>
                <w:sz w:val="20"/>
              </w:rPr>
              <w:t>ни</w:t>
            </w:r>
            <w:r>
              <w:rPr>
                <w:spacing w:val="1"/>
                <w:sz w:val="20"/>
              </w:rPr>
              <w:t>в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ни</w:t>
            </w:r>
            <w:r>
              <w:rPr>
                <w:sz w:val="20"/>
              </w:rPr>
              <w:t>я, балл</w:t>
            </w:r>
          </w:p>
        </w:tc>
      </w:tr>
      <w:tr w:rsidR="006C76AB" w:rsidTr="006C76AB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6AB" w:rsidRDefault="006C76AB">
            <w:pPr>
              <w:suppressAutoHyphens w:val="0"/>
              <w:rPr>
                <w:spacing w:val="1"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6AB" w:rsidRDefault="006C76AB">
            <w:pPr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6AB" w:rsidRDefault="006C76AB">
            <w:pPr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76AB" w:rsidRDefault="006C76AB">
            <w:pPr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C76AB" w:rsidTr="006C76AB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ind w:firstLine="34"/>
              <w:jc w:val="center"/>
              <w:rPr>
                <w:b/>
                <w:spacing w:val="4"/>
                <w:sz w:val="20"/>
              </w:rPr>
            </w:pPr>
            <w:r>
              <w:rPr>
                <w:b/>
                <w:sz w:val="20"/>
              </w:rPr>
              <w:t>з</w:t>
            </w:r>
            <w:r>
              <w:rPr>
                <w:b/>
                <w:spacing w:val="-1"/>
                <w:sz w:val="20"/>
              </w:rPr>
              <w:t>н</w:t>
            </w:r>
            <w:r>
              <w:rPr>
                <w:b/>
                <w:sz w:val="20"/>
              </w:rPr>
              <w:t>а</w:t>
            </w:r>
            <w:r>
              <w:rPr>
                <w:b/>
                <w:spacing w:val="-3"/>
                <w:sz w:val="20"/>
              </w:rPr>
              <w:t>т</w:t>
            </w:r>
            <w:r>
              <w:rPr>
                <w:b/>
                <w:spacing w:val="-6"/>
                <w:sz w:val="20"/>
              </w:rPr>
              <w:t>ь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"/>
                <w:sz w:val="20"/>
              </w:rPr>
              <w:t xml:space="preserve"> </w:t>
            </w:r>
          </w:p>
          <w:p w:rsidR="006C76AB" w:rsidRDefault="00D34B22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принципы анализа исследовательских задач в области социологии;</w:t>
            </w:r>
          </w:p>
          <w:p w:rsidR="00D34B22" w:rsidRDefault="00D34B22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способы поиска информации для решения задачи в области соци</w:t>
            </w:r>
            <w:r>
              <w:rPr>
                <w:spacing w:val="-2"/>
                <w:sz w:val="20"/>
              </w:rPr>
              <w:t>о</w:t>
            </w:r>
            <w:r w:rsidRPr="00D34B22">
              <w:rPr>
                <w:spacing w:val="-2"/>
                <w:sz w:val="20"/>
              </w:rPr>
              <w:t>логии по разным типам запросов;</w:t>
            </w:r>
          </w:p>
          <w:p w:rsidR="00D34B22" w:rsidRDefault="00FA34E2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принципы определения, анализа и синтеза информации, необходимой для решения задачи в области социологии;</w:t>
            </w:r>
          </w:p>
          <w:p w:rsidR="00FA34E2" w:rsidRDefault="00FA34E2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 xml:space="preserve">принципы применения системного подхода, формирования </w:t>
            </w:r>
            <w:r w:rsidRPr="00FA34E2">
              <w:rPr>
                <w:spacing w:val="-2"/>
                <w:sz w:val="20"/>
              </w:rPr>
              <w:lastRenderedPageBreak/>
              <w:t>собственных мнений и суждения, аргументирования своей позиции;</w:t>
            </w:r>
          </w:p>
          <w:p w:rsidR="00FA34E2" w:rsidRDefault="00855210" w:rsidP="00FA34E2">
            <w:pPr>
              <w:ind w:firstLine="34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теорию и практические приемы в области мониторинга в социально-культурной среде в объеме, необходимом для решения педагогических, методических, научно-исследовательских и организационно-управленческих задач;</w:t>
            </w:r>
          </w:p>
          <w:p w:rsidR="00855210" w:rsidRDefault="00431C66" w:rsidP="00FA34E2">
            <w:pPr>
              <w:ind w:firstLine="34"/>
              <w:jc w:val="center"/>
              <w:rPr>
                <w:spacing w:val="-2"/>
                <w:sz w:val="20"/>
              </w:rPr>
            </w:pPr>
            <w:r w:rsidRPr="00431C66">
              <w:rPr>
                <w:spacing w:val="-2"/>
                <w:sz w:val="20"/>
              </w:rPr>
              <w:t>принципы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ind w:right="-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Не знает</w:t>
            </w:r>
            <w:r>
              <w:rPr>
                <w:sz w:val="20"/>
              </w:rPr>
              <w:t xml:space="preserve"> 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принципы анализа исследовательских задач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способы поиска информации для решения задачи в области соци</w:t>
            </w:r>
            <w:r>
              <w:rPr>
                <w:spacing w:val="-2"/>
                <w:sz w:val="20"/>
              </w:rPr>
              <w:t>о</w:t>
            </w:r>
            <w:r w:rsidRPr="00D34B22">
              <w:rPr>
                <w:spacing w:val="-2"/>
                <w:sz w:val="20"/>
              </w:rPr>
              <w:t>логии по разным типам запросов;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принципы определения, анализа и синтеза информации, необходимой для решения задачи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 xml:space="preserve">принципы применения </w:t>
            </w:r>
            <w:r w:rsidRPr="00FA34E2">
              <w:rPr>
                <w:spacing w:val="-2"/>
                <w:sz w:val="20"/>
              </w:rPr>
              <w:lastRenderedPageBreak/>
              <w:t>системного подхода, формирования собственных мнений и суждения, аргументирования своей позиции;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теорию и практические приемы в области мониторинга в социально-культурной среде в объеме, необходимом для решения педагогических, методических, научно-исследовательских и организационно-управленческих задач;</w:t>
            </w:r>
          </w:p>
          <w:p w:rsidR="006C76AB" w:rsidRDefault="00D77636" w:rsidP="00D77636">
            <w:pPr>
              <w:ind w:right="-10"/>
              <w:jc w:val="center"/>
              <w:rPr>
                <w:spacing w:val="-2"/>
                <w:sz w:val="20"/>
              </w:rPr>
            </w:pPr>
            <w:r w:rsidRPr="00431C66">
              <w:rPr>
                <w:spacing w:val="-2"/>
                <w:sz w:val="20"/>
              </w:rPr>
              <w:t>принципы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ind w:right="-1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Знает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принципы анализа исследовательских задач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способы поиска информации для решения задачи в области соци</w:t>
            </w:r>
            <w:r>
              <w:rPr>
                <w:spacing w:val="-2"/>
                <w:sz w:val="20"/>
              </w:rPr>
              <w:t>о</w:t>
            </w:r>
            <w:r w:rsidRPr="00D34B22">
              <w:rPr>
                <w:spacing w:val="-2"/>
                <w:sz w:val="20"/>
              </w:rPr>
              <w:t>логии по разным типам запросов;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принципы определения, анализа и синтеза информации, необходимой для решения задачи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 xml:space="preserve">принципы применения системного подхода, формирования </w:t>
            </w:r>
            <w:r w:rsidRPr="00FA34E2">
              <w:rPr>
                <w:spacing w:val="-2"/>
                <w:sz w:val="20"/>
              </w:rPr>
              <w:lastRenderedPageBreak/>
              <w:t>собственных мнений и суждения, аргументирования своей позиции;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теорию и практические приемы в области мониторинга в социально-культурной среде в объеме, необходимом для решения педагогических, методических, научно-исследовательских и организационно-управленческих задач;</w:t>
            </w:r>
          </w:p>
          <w:p w:rsidR="006C76AB" w:rsidRDefault="00D77636" w:rsidP="00D77636">
            <w:pPr>
              <w:ind w:right="-10"/>
              <w:jc w:val="center"/>
              <w:rPr>
                <w:spacing w:val="-2"/>
                <w:sz w:val="20"/>
              </w:rPr>
            </w:pPr>
            <w:r w:rsidRPr="00431C66">
              <w:rPr>
                <w:spacing w:val="-2"/>
                <w:sz w:val="20"/>
              </w:rPr>
              <w:t>принципы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</w:t>
            </w:r>
            <w:r w:rsidR="006C76AB">
              <w:rPr>
                <w:sz w:val="20"/>
              </w:rPr>
              <w:t xml:space="preserve">, </w:t>
            </w:r>
            <w:r w:rsidR="006C76AB">
              <w:rPr>
                <w:color w:val="000000"/>
                <w:sz w:val="20"/>
              </w:rPr>
              <w:t xml:space="preserve">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ind w:right="-1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Знает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принципы анализа исследовательских задач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способы поиска информации для решения задачи в области соци</w:t>
            </w:r>
            <w:r>
              <w:rPr>
                <w:spacing w:val="-2"/>
                <w:sz w:val="20"/>
              </w:rPr>
              <w:t>о</w:t>
            </w:r>
            <w:r w:rsidRPr="00D34B22">
              <w:rPr>
                <w:spacing w:val="-2"/>
                <w:sz w:val="20"/>
              </w:rPr>
              <w:t>логии по разным типам запросов;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принципы определения, анализа и синтеза информации, необходимой для решения задачи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 xml:space="preserve">принципы </w:t>
            </w:r>
            <w:r w:rsidRPr="00FA34E2">
              <w:rPr>
                <w:spacing w:val="-2"/>
                <w:sz w:val="20"/>
              </w:rPr>
              <w:lastRenderedPageBreak/>
              <w:t>применения системного подхода, формирования собственных мнений и суждения, аргументирования своей позиции;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теорию и практические приемы в области мониторинга в социально-культурной среде в объеме, необходимом для решения педагогических, методических, научно-исследовательских и организационно-управленческих задач;</w:t>
            </w:r>
          </w:p>
          <w:p w:rsidR="00D77636" w:rsidRDefault="00D77636" w:rsidP="00D77636">
            <w:pPr>
              <w:ind w:right="-10"/>
              <w:jc w:val="center"/>
              <w:rPr>
                <w:sz w:val="20"/>
              </w:rPr>
            </w:pPr>
            <w:r w:rsidRPr="00431C66">
              <w:rPr>
                <w:spacing w:val="-2"/>
                <w:sz w:val="20"/>
              </w:rPr>
              <w:t>принципы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</w:t>
            </w:r>
            <w:r>
              <w:rPr>
                <w:spacing w:val="-2"/>
                <w:sz w:val="20"/>
              </w:rPr>
              <w:t>,</w:t>
            </w:r>
          </w:p>
          <w:p w:rsidR="006C76AB" w:rsidRDefault="006C76AB">
            <w:pPr>
              <w:ind w:right="-10"/>
              <w:jc w:val="center"/>
              <w:rPr>
                <w:spacing w:val="-2"/>
                <w:sz w:val="20"/>
              </w:rPr>
            </w:pPr>
            <w:r>
              <w:rPr>
                <w:color w:val="000000"/>
                <w:sz w:val="20"/>
              </w:rPr>
              <w:t xml:space="preserve">но допускает </w:t>
            </w:r>
            <w:r>
              <w:rPr>
                <w:sz w:val="20"/>
              </w:rPr>
              <w:t>незначительные ошибки в использовании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AB" w:rsidRDefault="006C76AB">
            <w:pPr>
              <w:ind w:right="-1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Знает 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принципы анализа исследовательских задач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способы поиска информации для решения задачи в области соци</w:t>
            </w:r>
            <w:r>
              <w:rPr>
                <w:spacing w:val="-2"/>
                <w:sz w:val="20"/>
              </w:rPr>
              <w:t>о</w:t>
            </w:r>
            <w:r w:rsidRPr="00D34B22">
              <w:rPr>
                <w:spacing w:val="-2"/>
                <w:sz w:val="20"/>
              </w:rPr>
              <w:t>логии по разным типам запросов;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принципы определения, анализа и синтеза информации, необходимой для решения задачи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 xml:space="preserve">принципы применения системного подхода, формирования собственных мнений и суждения, </w:t>
            </w:r>
            <w:r w:rsidRPr="00FA34E2">
              <w:rPr>
                <w:spacing w:val="-2"/>
                <w:sz w:val="20"/>
              </w:rPr>
              <w:lastRenderedPageBreak/>
              <w:t>аргументирования своей позиции;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теорию и практические приемы в области мониторинга в социально-культурной среде в объеме, необходимом для решения педагогических, методических, научно-исследовательских и организационно-управленческих задач;</w:t>
            </w:r>
          </w:p>
          <w:p w:rsidR="006C76AB" w:rsidRDefault="00D77636" w:rsidP="00D77636">
            <w:pPr>
              <w:ind w:right="-10"/>
              <w:jc w:val="center"/>
              <w:rPr>
                <w:sz w:val="20"/>
              </w:rPr>
            </w:pPr>
            <w:r w:rsidRPr="00431C66">
              <w:rPr>
                <w:spacing w:val="-2"/>
                <w:sz w:val="20"/>
              </w:rPr>
              <w:t>принципы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</w:t>
            </w:r>
          </w:p>
        </w:tc>
      </w:tr>
      <w:tr w:rsidR="006C76AB" w:rsidTr="006C76AB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left="-57" w:right="-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уметь: </w:t>
            </w:r>
          </w:p>
          <w:p w:rsidR="006C76AB" w:rsidRDefault="00D34B22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анализировать задачу в области социологии, выделяя ее базовые составляющие;</w:t>
            </w:r>
          </w:p>
          <w:p w:rsidR="00D34B22" w:rsidRDefault="00D34B22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искать информацию для решения задачи в области социологии по разным типам запросов;</w:t>
            </w:r>
          </w:p>
          <w:p w:rsidR="00FA34E2" w:rsidRDefault="00FA34E2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 xml:space="preserve">определять, анализировать и синтезировать информацию, необходимую для решения задачи в </w:t>
            </w:r>
            <w:r w:rsidRPr="00FA34E2">
              <w:rPr>
                <w:spacing w:val="-2"/>
                <w:sz w:val="20"/>
              </w:rPr>
              <w:lastRenderedPageBreak/>
              <w:t>области социологии;</w:t>
            </w:r>
          </w:p>
          <w:p w:rsidR="00FA34E2" w:rsidRDefault="00FA34E2" w:rsidP="00FA34E2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при обработке информации о социально-культурной среде применять системный подход, формировать собственные мнения и суждения, аргументировать свою позицию;</w:t>
            </w:r>
          </w:p>
          <w:p w:rsidR="00FA34E2" w:rsidRDefault="00855210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содержание явлений и процессов в области социологии;</w:t>
            </w:r>
          </w:p>
          <w:p w:rsidR="00855210" w:rsidRDefault="00855210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объяснять (интерпретировать) содержание, сущность, закономерности и особенности явлений и процессов в области социологии;</w:t>
            </w:r>
          </w:p>
          <w:p w:rsidR="00855210" w:rsidRDefault="00855210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решать педагогические, методические, научно-исследовательские и организационно-управленческие задачи, опираясь на знание теории и практических приемов в области мониторинга в социально-культурной среде;</w:t>
            </w:r>
          </w:p>
          <w:p w:rsidR="00855210" w:rsidRDefault="00431C6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431C66">
              <w:rPr>
                <w:spacing w:val="-2"/>
                <w:sz w:val="20"/>
              </w:rPr>
              <w:t>применять навыки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данных; формировать собственные мнения и суждения, аргументировать свою позицию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Не умеет</w:t>
            </w:r>
            <w:r>
              <w:rPr>
                <w:sz w:val="20"/>
              </w:rPr>
              <w:t xml:space="preserve"> 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анализировать задачу в области социологии, выделяя ее базовые составляющие;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искать информацию для решения задачи в области социологии по разным типам запросов;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 xml:space="preserve">определять, анализировать и синтезировать информацию, </w:t>
            </w:r>
            <w:r w:rsidRPr="00FA34E2">
              <w:rPr>
                <w:spacing w:val="-2"/>
                <w:sz w:val="20"/>
              </w:rPr>
              <w:lastRenderedPageBreak/>
              <w:t>необходимую для решения задачи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при обработке информации о социально-культурной среде применять системный подход, формировать собственные мнения и суждения, аргументировать свою позицию;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содержание явлений и процессов в области социологии;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объяснять (интерпретировать) содержание, сущность, закономерности и особенности явлений и процессов в области социологии;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решать педагогические, методические, научно-исследовательские и организационно-управленческие задачи, опираясь на знание теории и практических приемов в области мониторинга в социально-культурной среде;</w:t>
            </w:r>
          </w:p>
          <w:p w:rsidR="006C76AB" w:rsidRDefault="00D77636" w:rsidP="00D77636">
            <w:pPr>
              <w:ind w:right="-10"/>
              <w:jc w:val="center"/>
              <w:rPr>
                <w:spacing w:val="-2"/>
                <w:sz w:val="20"/>
              </w:rPr>
            </w:pPr>
            <w:r w:rsidRPr="00431C66">
              <w:rPr>
                <w:spacing w:val="-2"/>
                <w:sz w:val="20"/>
              </w:rPr>
              <w:t>применять навыки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данных; формировать собственные мнения и суждения, аргументировать свою позицию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Умеет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анализировать задачу в области социологии, выделяя ее базовые составляющие;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искать информацию для решения задачи в области социологии по разным типам запросов;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 xml:space="preserve">определять, анализировать и синтезировать информацию, необходимую для решения задачи в </w:t>
            </w:r>
            <w:r w:rsidRPr="00FA34E2">
              <w:rPr>
                <w:spacing w:val="-2"/>
                <w:sz w:val="20"/>
              </w:rPr>
              <w:lastRenderedPageBreak/>
              <w:t>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при обработке информации о социально-культурной среде применять системный подход, формировать собственные мнения и суждения, аргументировать свою позицию;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содержание явлений и процессов в области социологии;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объяснять (интерпретировать) содержание, сущность, закономерности и особенности явлений и процессов в области социологии;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решать педагогические, методические, научно-исследовательские и организационно-управленческие задачи, опираясь на знание теории и практических приемов в области мониторинга в социально-культурной среде;</w:t>
            </w:r>
          </w:p>
          <w:p w:rsidR="006C76AB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431C66">
              <w:rPr>
                <w:spacing w:val="-2"/>
                <w:sz w:val="20"/>
              </w:rPr>
              <w:t>применять навыки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данных; формировать собственные мнения и суждения, аргументировать свою позицию</w:t>
            </w:r>
            <w:r w:rsidR="006C76AB">
              <w:rPr>
                <w:spacing w:val="-2"/>
                <w:sz w:val="20"/>
              </w:rPr>
              <w:t xml:space="preserve">, </w:t>
            </w:r>
            <w:r w:rsidR="006C76AB">
              <w:rPr>
                <w:color w:val="000000"/>
                <w:sz w:val="20"/>
              </w:rPr>
              <w:t>но имеет затруднения в их использовании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Умеет 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анализировать задачу в области социологии, выделяя ее базовые составляющие;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искать информацию для решения задачи в области социологии по разным типам запросов;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 xml:space="preserve">определять, анализировать и синтезировать </w:t>
            </w:r>
            <w:r w:rsidRPr="00FA34E2">
              <w:rPr>
                <w:spacing w:val="-2"/>
                <w:sz w:val="20"/>
              </w:rPr>
              <w:lastRenderedPageBreak/>
              <w:t>информацию, необходимую для решения задачи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при обработке информации о социально-культурной среде применять системный подход, формировать собственные мнения и суждения, аргументировать свою позицию;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содержание явлений и процессов в области социологии;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объяснять (интерпретировать) содержание, сущность, закономерности и особенности явлений и процессов в области социологии;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решать педагогические, методические, научно-исследовательские и организационно-управленческие задачи, опираясь на знание теории и практических приемов в области мониторинга в социально-культурной среде;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20"/>
              </w:rPr>
            </w:pPr>
            <w:r w:rsidRPr="00431C66">
              <w:rPr>
                <w:spacing w:val="-2"/>
                <w:sz w:val="20"/>
              </w:rPr>
              <w:t xml:space="preserve">применять навыки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данных; </w:t>
            </w:r>
            <w:r w:rsidRPr="00431C66">
              <w:rPr>
                <w:spacing w:val="-2"/>
                <w:sz w:val="20"/>
              </w:rPr>
              <w:lastRenderedPageBreak/>
              <w:t>формировать собственные мнения и суждения, аргументировать свою позицию</w:t>
            </w:r>
            <w:r>
              <w:rPr>
                <w:spacing w:val="-2"/>
                <w:sz w:val="20"/>
              </w:rPr>
              <w:t>,</w:t>
            </w:r>
          </w:p>
          <w:p w:rsidR="006C76AB" w:rsidRDefault="006C76AB">
            <w:pPr>
              <w:ind w:right="-1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но допускает </w:t>
            </w:r>
            <w:r>
              <w:rPr>
                <w:sz w:val="20"/>
              </w:rPr>
              <w:t>незначительные ошибки в использовании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Умеет 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анализировать задачу в области социологии, выделяя ее базовые составляющие;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D34B22">
              <w:rPr>
                <w:spacing w:val="-2"/>
                <w:sz w:val="20"/>
              </w:rPr>
              <w:t>искать информацию для решения задачи в области социологии по разным типам запросов;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t>определять, анализировать и синтезировать информацию, необходимую для решения задачи в области социологии;</w:t>
            </w:r>
          </w:p>
          <w:p w:rsidR="00D77636" w:rsidRDefault="00D77636" w:rsidP="00D77636">
            <w:pPr>
              <w:ind w:firstLine="34"/>
              <w:jc w:val="center"/>
              <w:rPr>
                <w:spacing w:val="-2"/>
                <w:sz w:val="20"/>
              </w:rPr>
            </w:pPr>
            <w:r w:rsidRPr="00FA34E2">
              <w:rPr>
                <w:spacing w:val="-2"/>
                <w:sz w:val="20"/>
              </w:rPr>
              <w:lastRenderedPageBreak/>
              <w:t>при обработке информации о социально-культурной среде применять системный подход, формировать собственные мнения и суждения, аргументировать свою позицию;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содержание явлений и процессов в области социологии;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объяснять (интерпретировать) содержание, сущность, закономерности и особенности явлений и процессов в области социологии;</w:t>
            </w:r>
          </w:p>
          <w:p w:rsidR="00D77636" w:rsidRDefault="00D77636" w:rsidP="00D77636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</w:rPr>
            </w:pPr>
            <w:r w:rsidRPr="00855210">
              <w:rPr>
                <w:spacing w:val="-2"/>
                <w:sz w:val="20"/>
              </w:rPr>
              <w:t>решать педагогические, методические, научно-исследовательские и организационно-управленческие задачи, опираясь на знание теории и практических приемов в области мониторинга в социально-культурной среде;</w:t>
            </w:r>
          </w:p>
          <w:p w:rsidR="006C76AB" w:rsidRDefault="00D77636" w:rsidP="00D77636">
            <w:pPr>
              <w:ind w:right="-10"/>
              <w:jc w:val="center"/>
              <w:rPr>
                <w:sz w:val="20"/>
              </w:rPr>
            </w:pPr>
            <w:r w:rsidRPr="00431C66">
              <w:rPr>
                <w:spacing w:val="-2"/>
                <w:sz w:val="20"/>
              </w:rPr>
              <w:t>применять навыки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данных; формировать собственные мнения и суждения, аргументировать свою позицию</w:t>
            </w:r>
          </w:p>
        </w:tc>
      </w:tr>
      <w:tr w:rsidR="006C76AB" w:rsidTr="006C76AB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владеть:</w:t>
            </w:r>
            <w:r>
              <w:rPr>
                <w:sz w:val="20"/>
              </w:rPr>
              <w:t xml:space="preserve">  </w:t>
            </w:r>
          </w:p>
          <w:p w:rsidR="006C76AB" w:rsidRDefault="00D34B22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D34B22">
              <w:rPr>
                <w:sz w:val="20"/>
              </w:rPr>
              <w:t>навыками анализа задачи в области социологии</w:t>
            </w:r>
            <w:r>
              <w:rPr>
                <w:sz w:val="20"/>
              </w:rPr>
              <w:t>;</w:t>
            </w:r>
          </w:p>
          <w:p w:rsidR="00D34B22" w:rsidRDefault="00D34B22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D34B22">
              <w:rPr>
                <w:sz w:val="20"/>
              </w:rPr>
              <w:t>навыками поиска информации для решения задачи в области социологии по разным типам запросов</w:t>
            </w:r>
            <w:r w:rsidR="00FA34E2">
              <w:rPr>
                <w:sz w:val="20"/>
              </w:rPr>
              <w:t>;</w:t>
            </w:r>
          </w:p>
          <w:p w:rsidR="00FA34E2" w:rsidRDefault="00FA34E2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определения, анализа и синтеза информации, необходимой для решения задачи в области социологии</w:t>
            </w:r>
            <w:r>
              <w:rPr>
                <w:sz w:val="20"/>
              </w:rPr>
              <w:t>;</w:t>
            </w:r>
          </w:p>
          <w:p w:rsidR="00FA34E2" w:rsidRDefault="00FA34E2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применения системного подхода, формирования собственных мнений и суждений, аргументирования своей позиции при обработке информации о социально-культурной среде</w:t>
            </w:r>
            <w:r w:rsidR="00855210">
              <w:rPr>
                <w:sz w:val="20"/>
              </w:rPr>
              <w:t>;</w:t>
            </w:r>
          </w:p>
          <w:p w:rsidR="00855210" w:rsidRDefault="00855210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>навыками объяснения (интерпретации) содержания, сущности, закономерностей и особенностей явлений и процессов в области социологии</w:t>
            </w:r>
            <w:r>
              <w:rPr>
                <w:sz w:val="20"/>
              </w:rPr>
              <w:t>;</w:t>
            </w:r>
          </w:p>
          <w:p w:rsidR="00855210" w:rsidRDefault="00855210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>практическими умениями в области мониторинга в социально-культурной среде в объеме, необходимом для решения педагогических, методических, научно-исследовательских и орга</w:t>
            </w:r>
            <w:r w:rsidR="00431C66">
              <w:rPr>
                <w:sz w:val="20"/>
              </w:rPr>
              <w:t>низационно-управленческих задач;</w:t>
            </w:r>
          </w:p>
          <w:p w:rsidR="00855210" w:rsidRDefault="00431C66" w:rsidP="00431C66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431C66">
              <w:rPr>
                <w:sz w:val="20"/>
              </w:rPr>
              <w:t xml:space="preserve">навыками комплексного поиска, анализа и </w:t>
            </w:r>
            <w:r w:rsidRPr="00431C66">
              <w:rPr>
                <w:sz w:val="20"/>
              </w:rPr>
              <w:lastRenderedPageBreak/>
              <w:t>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данных; умением формировать собственные мнения и суждени</w:t>
            </w:r>
            <w:r>
              <w:rPr>
                <w:sz w:val="20"/>
              </w:rPr>
              <w:t>я, аргументировать свою позицию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 владеет  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D34B22">
              <w:rPr>
                <w:sz w:val="20"/>
              </w:rPr>
              <w:t>навыками анализа задачи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D34B22">
              <w:rPr>
                <w:sz w:val="20"/>
              </w:rPr>
              <w:t>навыками поиска информации для решения задачи в области социологии по разным типам запросов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определения, анализа и синтеза информации, необходимой для решения задачи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применения системного подхода, формирования собственных мнений и суждений, аргументирования своей позиции при обработке информации о социально-культурной среде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>навыками объяснения (интерпретации) содержания, сущности, закономерностей и особенностей явлений и процессов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>практическими умениями в области мониторинга в социально-культурной среде в объеме, необходимом для решения педагогических, методических, научно-исследовательских и орга</w:t>
            </w:r>
            <w:r>
              <w:rPr>
                <w:sz w:val="20"/>
              </w:rPr>
              <w:t xml:space="preserve">низационно-управленческих </w:t>
            </w:r>
            <w:r>
              <w:rPr>
                <w:sz w:val="20"/>
              </w:rPr>
              <w:lastRenderedPageBreak/>
              <w:t>задач;</w:t>
            </w:r>
          </w:p>
          <w:p w:rsidR="006C76AB" w:rsidRDefault="00ED3E0A" w:rsidP="00ED3E0A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431C66">
              <w:rPr>
                <w:sz w:val="20"/>
              </w:rPr>
              <w:t>навыками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данных; умением формировать собственные мнения и суждени</w:t>
            </w:r>
            <w:r>
              <w:rPr>
                <w:sz w:val="20"/>
              </w:rPr>
              <w:t>я, аргументировать свою позицию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Владеет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D34B22">
              <w:rPr>
                <w:sz w:val="20"/>
              </w:rPr>
              <w:t>навыками анализа задачи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D34B22">
              <w:rPr>
                <w:sz w:val="20"/>
              </w:rPr>
              <w:t>навыками поиска информации для решения задачи в области социологии по разным типам запросов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определения, анализа и синтеза информации, необходимой для решения задачи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применения системного подхода, формирования собственных мнений и суждений, аргументирования своей позиции при обработке информации о социально-культурной среде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>навыками объяснения (интерпретации) содержания, сущности, закономерностей и особенностей явлений и процессов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>практическими умениями в области мониторинга в социально-культурной среде в объеме, необходимом для решения педагогических, методических, научно-исследовательских и орга</w:t>
            </w:r>
            <w:r>
              <w:rPr>
                <w:sz w:val="20"/>
              </w:rPr>
              <w:t>низационно-управленческих задач;</w:t>
            </w:r>
          </w:p>
          <w:p w:rsidR="00ED3E0A" w:rsidRDefault="00ED3E0A" w:rsidP="00ED3E0A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r w:rsidRPr="00431C66">
              <w:rPr>
                <w:sz w:val="20"/>
              </w:rPr>
              <w:t xml:space="preserve">навыками </w:t>
            </w:r>
            <w:r w:rsidRPr="00431C66">
              <w:rPr>
                <w:sz w:val="20"/>
              </w:rPr>
              <w:lastRenderedPageBreak/>
              <w:t>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данных; умением формировать собственные мнения и суждени</w:t>
            </w:r>
            <w:r>
              <w:rPr>
                <w:sz w:val="20"/>
              </w:rPr>
              <w:t>я, аргументировать свою позицию,</w:t>
            </w:r>
          </w:p>
          <w:p w:rsidR="006C76AB" w:rsidRDefault="006C76AB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 имеет затруднения в их использовании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Владеет</w:t>
            </w:r>
          </w:p>
          <w:p w:rsidR="00ED3E0A" w:rsidRDefault="006C76AB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D3E0A" w:rsidRPr="00D34B22">
              <w:rPr>
                <w:sz w:val="20"/>
              </w:rPr>
              <w:t>навыками анализа задачи в области социологии</w:t>
            </w:r>
            <w:r w:rsidR="00ED3E0A"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D34B22">
              <w:rPr>
                <w:sz w:val="20"/>
              </w:rPr>
              <w:t>навыками поиска информации для решения задачи в области социологии по разным типам запросов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определения, анализа и синтеза информации, необходимой для решения задачи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применения системного подхода, формирования собственных мнений и суждений, аргументирования своей позиции при обработке информации о социально-культурной среде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>навыками объяснения (интерпретации) содержания, сущности, закономерностей и особенностей явлений и процессов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 xml:space="preserve">практическими умениями в области мониторинга в социально-культурной среде в объеме, необходимом для решения </w:t>
            </w:r>
            <w:r w:rsidRPr="00855210">
              <w:rPr>
                <w:sz w:val="20"/>
              </w:rPr>
              <w:lastRenderedPageBreak/>
              <w:t>педагогических, методических, научно-исследовательских и орга</w:t>
            </w:r>
            <w:r>
              <w:rPr>
                <w:sz w:val="20"/>
              </w:rPr>
              <w:t>низационно-управленческих задач;</w:t>
            </w:r>
          </w:p>
          <w:p w:rsidR="00D77636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20"/>
              </w:rPr>
            </w:pPr>
            <w:r w:rsidRPr="00431C66">
              <w:rPr>
                <w:sz w:val="20"/>
              </w:rPr>
              <w:t>навыками комплексного поиска, анализа и систематизации информации по проблемам мониторинга в социально-культурной среде с использованием различных источников, научной и учебной литературы, информационных баз данных; умением формировать собственные мнения и суждени</w:t>
            </w:r>
            <w:r>
              <w:rPr>
                <w:sz w:val="20"/>
              </w:rPr>
              <w:t>я, аргументировать свою позицию,</w:t>
            </w:r>
          </w:p>
          <w:p w:rsidR="006C76AB" w:rsidRDefault="006C76AB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но допускает </w:t>
            </w:r>
            <w:r>
              <w:rPr>
                <w:sz w:val="20"/>
              </w:rPr>
              <w:t>незначительные ошибки в использовании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6AB" w:rsidRDefault="006C76AB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Владеет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D34B22">
              <w:rPr>
                <w:sz w:val="20"/>
              </w:rPr>
              <w:t>навыками анализа задачи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D34B22">
              <w:rPr>
                <w:sz w:val="20"/>
              </w:rPr>
              <w:t>навыками поиска информации для решения задачи в области социологии по разным типам запросов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определения, анализа и синтеза информации, необходимой для решения задачи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FA34E2">
              <w:rPr>
                <w:sz w:val="20"/>
              </w:rPr>
              <w:t>навыками применения системного подхода, формирования собственных мнений и суждений, аргументирования своей позиции при обработке информации о социально-культурной среде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>навыками объяснения (интерпретации) содержания, сущности, закономерностей и особенностей явлений и процессов в области социологии</w:t>
            </w:r>
            <w:r>
              <w:rPr>
                <w:sz w:val="20"/>
              </w:rPr>
              <w:t>;</w:t>
            </w:r>
          </w:p>
          <w:p w:rsidR="00ED3E0A" w:rsidRDefault="00ED3E0A" w:rsidP="00ED3E0A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</w:rPr>
            </w:pPr>
            <w:r w:rsidRPr="00855210">
              <w:rPr>
                <w:sz w:val="20"/>
              </w:rPr>
              <w:t>практическими умениями в области мониторинга в социально-культурной среде в объеме, необходимом для решения педагогических, методических, научно-исследовательских и орга</w:t>
            </w:r>
            <w:r>
              <w:rPr>
                <w:sz w:val="20"/>
              </w:rPr>
              <w:t>низационно-управленческих задач;</w:t>
            </w:r>
          </w:p>
          <w:p w:rsidR="006C76AB" w:rsidRDefault="00ED3E0A" w:rsidP="00ED3E0A">
            <w:pPr>
              <w:tabs>
                <w:tab w:val="left" w:pos="-2127"/>
              </w:tabs>
              <w:ind w:right="-20"/>
              <w:jc w:val="center"/>
              <w:rPr>
                <w:sz w:val="20"/>
              </w:rPr>
            </w:pPr>
            <w:r w:rsidRPr="00431C66">
              <w:rPr>
                <w:sz w:val="20"/>
              </w:rPr>
              <w:t xml:space="preserve">навыками комплексного поиска, анализа и систематизации информации по проблемам мониторинга в социально-культурной среде с </w:t>
            </w:r>
            <w:r w:rsidRPr="00431C66">
              <w:rPr>
                <w:sz w:val="20"/>
              </w:rPr>
              <w:lastRenderedPageBreak/>
              <w:t>использованием различных источников, научной и учебной литературы, информационных баз данных; умением формировать собственные мнения и суждени</w:t>
            </w:r>
            <w:r>
              <w:rPr>
                <w:sz w:val="20"/>
              </w:rPr>
              <w:t>я, аргументировать свою позицию</w:t>
            </w:r>
          </w:p>
        </w:tc>
      </w:tr>
    </w:tbl>
    <w:p w:rsidR="006C76AB" w:rsidRDefault="006C76AB" w:rsidP="006C76AB">
      <w:pPr>
        <w:tabs>
          <w:tab w:val="left" w:pos="-2268"/>
        </w:tabs>
        <w:ind w:right="72"/>
        <w:jc w:val="center"/>
        <w:rPr>
          <w:sz w:val="20"/>
        </w:rPr>
      </w:pPr>
    </w:p>
    <w:p w:rsidR="006C76AB" w:rsidRDefault="006C76AB" w:rsidP="006C76AB">
      <w:pPr>
        <w:tabs>
          <w:tab w:val="left" w:pos="-2268"/>
        </w:tabs>
        <w:ind w:right="72"/>
        <w:jc w:val="center"/>
        <w:rPr>
          <w:sz w:val="20"/>
        </w:rPr>
      </w:pPr>
      <w:r>
        <w:rPr>
          <w:sz w:val="20"/>
        </w:rPr>
        <w:t>Шкала оценивания:</w:t>
      </w:r>
    </w:p>
    <w:tbl>
      <w:tblPr>
        <w:tblW w:w="0" w:type="auto"/>
        <w:jc w:val="center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3"/>
        <w:gridCol w:w="3440"/>
        <w:gridCol w:w="2866"/>
      </w:tblGrid>
      <w:tr w:rsidR="006C76AB" w:rsidTr="006C76AB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Уровень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Оценка</w:t>
            </w:r>
          </w:p>
        </w:tc>
      </w:tr>
      <w:tr w:rsidR="006C76AB" w:rsidTr="006C76AB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8510A3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8510A3" w:rsidP="008510A3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</w:tr>
      <w:tr w:rsidR="006C76AB" w:rsidTr="006C76AB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8510A3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выше среднего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8510A3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</w:tr>
      <w:tr w:rsidR="006C76AB" w:rsidTr="006C76AB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8510A3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8510A3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</w:tr>
      <w:tr w:rsidR="006C76AB" w:rsidTr="006C76AB">
        <w:trPr>
          <w:jc w:val="center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6C76AB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8510A3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6AB" w:rsidRDefault="008510A3">
            <w:pPr>
              <w:tabs>
                <w:tab w:val="left" w:pos="1760"/>
              </w:tabs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не зачтено</w:t>
            </w:r>
          </w:p>
        </w:tc>
      </w:tr>
    </w:tbl>
    <w:p w:rsidR="006C76AB" w:rsidRDefault="006C76AB" w:rsidP="006C76AB">
      <w:pPr>
        <w:pStyle w:val="Standard"/>
        <w:tabs>
          <w:tab w:val="left" w:pos="-2268"/>
        </w:tabs>
        <w:jc w:val="center"/>
        <w:rPr>
          <w:lang w:val="ru-RU"/>
        </w:rPr>
      </w:pPr>
    </w:p>
    <w:p w:rsidR="006C76AB" w:rsidRDefault="006C76AB" w:rsidP="006C76AB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Шкала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оценивания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сформированности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компетенции</w:t>
      </w:r>
      <w:proofErr w:type="spellEnd"/>
    </w:p>
    <w:tbl>
      <w:tblPr>
        <w:tblW w:w="97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4"/>
        <w:gridCol w:w="6951"/>
      </w:tblGrid>
      <w:tr w:rsidR="006C76AB" w:rsidTr="006C76A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6AB" w:rsidRDefault="006C76A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AB" w:rsidRDefault="006C76A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Характеристика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6C76AB" w:rsidTr="006C76A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6AB" w:rsidRDefault="006C76A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AB" w:rsidRDefault="006C76A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C76AB" w:rsidTr="006C76A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6AB" w:rsidRDefault="006C76A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AB" w:rsidRDefault="006C76A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стандартных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значительной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C76AB" w:rsidTr="006C76A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6AB" w:rsidRDefault="006C76A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AB" w:rsidRDefault="006C76A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в </w:t>
            </w:r>
            <w:proofErr w:type="spellStart"/>
            <w:r>
              <w:rPr>
                <w:sz w:val="20"/>
                <w:szCs w:val="20"/>
              </w:rPr>
              <w:t>целом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несложных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C76AB" w:rsidRDefault="006C76A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Большинство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индикаторов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соответствует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минимальным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требованиям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</w:tc>
      </w:tr>
      <w:tr w:rsidR="006C76AB" w:rsidTr="006C76A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6AB" w:rsidRDefault="006C76A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6AB" w:rsidRDefault="006C76AB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Уровень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недостаточен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решения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профессиональных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задач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Индикаторы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достигнуты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частично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Компетенция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полной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сформирована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6C76AB" w:rsidRDefault="006C76AB" w:rsidP="006C76AB">
      <w:pPr>
        <w:pStyle w:val="Standard"/>
        <w:ind w:firstLine="567"/>
        <w:jc w:val="both"/>
        <w:rPr>
          <w:rStyle w:val="5"/>
          <w:b w:val="0"/>
          <w:bCs w:val="0"/>
          <w:sz w:val="20"/>
          <w:szCs w:val="20"/>
        </w:rPr>
      </w:pPr>
      <w:r>
        <w:rPr>
          <w:rFonts w:cs="Times New Roman"/>
          <w:sz w:val="20"/>
          <w:szCs w:val="20"/>
          <w:lang w:val="ru-RU"/>
        </w:rPr>
        <w:lastRenderedPageBreak/>
        <w:t xml:space="preserve">Оценочные и методические материалы текущего контроля успеваемости и промежуточной аттестации обучающихся составлены </w:t>
      </w:r>
      <w:proofErr w:type="spellStart"/>
      <w:r>
        <w:rPr>
          <w:rFonts w:cs="Times New Roman"/>
          <w:sz w:val="20"/>
          <w:szCs w:val="20"/>
          <w:lang w:val="ru-RU"/>
        </w:rPr>
        <w:t>д.и.н</w:t>
      </w:r>
      <w:proofErr w:type="spellEnd"/>
      <w:r>
        <w:rPr>
          <w:rFonts w:cs="Times New Roman"/>
          <w:sz w:val="20"/>
          <w:szCs w:val="20"/>
          <w:lang w:val="ru-RU"/>
        </w:rPr>
        <w:t>, доцентом, заведующим кафедрой всеобщей истории, археологии и этнологии Олегом Николаевичем Мухиным.</w:t>
      </w:r>
    </w:p>
    <w:p w:rsidR="00A0416F" w:rsidRPr="006C76AB" w:rsidRDefault="00A0416F">
      <w:pPr>
        <w:rPr>
          <w:lang w:val="de-DE"/>
        </w:rPr>
      </w:pPr>
    </w:p>
    <w:sectPr w:rsidR="00A0416F" w:rsidRPr="006C76AB" w:rsidSect="00A0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6C70"/>
    <w:multiLevelType w:val="hybridMultilevel"/>
    <w:tmpl w:val="AF327F26"/>
    <w:lvl w:ilvl="0" w:tplc="9566FE26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716E7"/>
    <w:multiLevelType w:val="multilevel"/>
    <w:tmpl w:val="EE501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2A680917"/>
    <w:multiLevelType w:val="hybridMultilevel"/>
    <w:tmpl w:val="093E133A"/>
    <w:lvl w:ilvl="0" w:tplc="80AA8B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867C4"/>
    <w:multiLevelType w:val="hybridMultilevel"/>
    <w:tmpl w:val="191210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C7EF5"/>
    <w:multiLevelType w:val="hybridMultilevel"/>
    <w:tmpl w:val="B57E57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C5375"/>
    <w:multiLevelType w:val="hybridMultilevel"/>
    <w:tmpl w:val="11068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6023E7"/>
    <w:multiLevelType w:val="hybridMultilevel"/>
    <w:tmpl w:val="58867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4609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76AB"/>
    <w:rsid w:val="00215E93"/>
    <w:rsid w:val="00431C66"/>
    <w:rsid w:val="00473DBF"/>
    <w:rsid w:val="00507BFE"/>
    <w:rsid w:val="006C76AB"/>
    <w:rsid w:val="007B5F48"/>
    <w:rsid w:val="008510A3"/>
    <w:rsid w:val="00855210"/>
    <w:rsid w:val="00864142"/>
    <w:rsid w:val="00A0416F"/>
    <w:rsid w:val="00B16299"/>
    <w:rsid w:val="00CB5AD5"/>
    <w:rsid w:val="00D34B22"/>
    <w:rsid w:val="00D77636"/>
    <w:rsid w:val="00ED3E0A"/>
    <w:rsid w:val="00FA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6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uiPriority w:val="99"/>
    <w:unhideWhenUsed/>
    <w:rsid w:val="006C76A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C76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6C76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Основной текст 22"/>
    <w:basedOn w:val="a"/>
    <w:uiPriority w:val="99"/>
    <w:rsid w:val="006C76AB"/>
    <w:pPr>
      <w:jc w:val="both"/>
    </w:pPr>
    <w:rPr>
      <w:szCs w:val="20"/>
    </w:rPr>
  </w:style>
  <w:style w:type="character" w:customStyle="1" w:styleId="2">
    <w:name w:val="Основной текст (2)_"/>
    <w:link w:val="20"/>
    <w:locked/>
    <w:rsid w:val="006C76A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6AB"/>
    <w:pPr>
      <w:widowControl w:val="0"/>
      <w:shd w:val="clear" w:color="auto" w:fill="FFFFFF"/>
      <w:suppressAutoHyphens w:val="0"/>
      <w:spacing w:before="2280" w:line="26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5">
    <w:name w:val="Основной текст (5)_"/>
    <w:link w:val="50"/>
    <w:locked/>
    <w:rsid w:val="006C76AB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C76AB"/>
    <w:pPr>
      <w:widowControl w:val="0"/>
      <w:shd w:val="clear" w:color="auto" w:fill="FFFFFF"/>
      <w:suppressAutoHyphens w:val="0"/>
      <w:spacing w:before="240" w:after="30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">
    <w:name w:val="Заголовок №1_"/>
    <w:link w:val="10"/>
    <w:locked/>
    <w:rsid w:val="006C76AB"/>
    <w:rPr>
      <w:rFonts w:ascii="MS Reference Sans Serif" w:hAnsi="MS Reference Sans Serif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6C76AB"/>
    <w:pPr>
      <w:widowControl w:val="0"/>
      <w:shd w:val="clear" w:color="auto" w:fill="FFFFFF"/>
      <w:suppressAutoHyphens w:val="0"/>
      <w:spacing w:before="60" w:line="240" w:lineRule="atLeast"/>
      <w:jc w:val="both"/>
      <w:outlineLvl w:val="0"/>
    </w:pPr>
    <w:rPr>
      <w:rFonts w:ascii="MS Reference Sans Serif" w:eastAsiaTheme="minorHAnsi" w:hAnsi="MS Reference Sans Serif" w:cstheme="minorBidi"/>
      <w:sz w:val="19"/>
      <w:szCs w:val="19"/>
      <w:lang w:eastAsia="en-US"/>
    </w:rPr>
  </w:style>
  <w:style w:type="paragraph" w:customStyle="1" w:styleId="Standard">
    <w:name w:val="Standard"/>
    <w:uiPriority w:val="99"/>
    <w:rsid w:val="006C76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ubtle Emphasis"/>
    <w:uiPriority w:val="19"/>
    <w:qFormat/>
    <w:rsid w:val="006C76AB"/>
    <w:rPr>
      <w:i/>
      <w:iCs/>
      <w:color w:val="808080"/>
    </w:rPr>
  </w:style>
  <w:style w:type="character" w:customStyle="1" w:styleId="9pt">
    <w:name w:val="Основной текст + 9 pt"/>
    <w:aliases w:val="Полужирный"/>
    <w:rsid w:val="006C76AB"/>
    <w:rPr>
      <w:b/>
      <w:bCs/>
      <w:sz w:val="18"/>
      <w:szCs w:val="18"/>
      <w:lang w:val="ru-RU" w:eastAsia="zh-CN" w:bidi="ar-SA"/>
    </w:rPr>
  </w:style>
  <w:style w:type="character" w:customStyle="1" w:styleId="211pt">
    <w:name w:val="Основной текст (2) + 11 pt"/>
    <w:rsid w:val="006C76A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"/>
    <w:rsid w:val="006C76AB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12pt">
    <w:name w:val="Заголовок №1 (2) + 12 pt"/>
    <w:aliases w:val="Не полужирный"/>
    <w:rsid w:val="006C76AB"/>
    <w:rPr>
      <w:rFonts w:ascii="Cambria" w:eastAsia="Cambria" w:hAnsi="Cambria" w:cs="Cambria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FontStyle86">
    <w:name w:val="Font Style86"/>
    <w:rsid w:val="006C76AB"/>
    <w:rPr>
      <w:rFonts w:ascii="Times New Roman" w:hAnsi="Times New Roman" w:cs="Times New Roman" w:hint="default"/>
      <w:sz w:val="16"/>
      <w:szCs w:val="16"/>
    </w:rPr>
  </w:style>
  <w:style w:type="character" w:customStyle="1" w:styleId="FontStyle87">
    <w:name w:val="Font Style87"/>
    <w:rsid w:val="006C76AB"/>
    <w:rPr>
      <w:rFonts w:ascii="Times New Roman" w:hAnsi="Times New Roman" w:cs="Times New Roman" w:hint="default"/>
      <w:sz w:val="16"/>
      <w:szCs w:val="16"/>
    </w:rPr>
  </w:style>
  <w:style w:type="character" w:styleId="a9">
    <w:name w:val="Strong"/>
    <w:basedOn w:val="a0"/>
    <w:uiPriority w:val="22"/>
    <w:qFormat/>
    <w:rsid w:val="006C76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4587</Words>
  <Characters>26146</Characters>
  <Application>Microsoft Office Word</Application>
  <DocSecurity>0</DocSecurity>
  <Lines>217</Lines>
  <Paragraphs>61</Paragraphs>
  <ScaleCrop>false</ScaleCrop>
  <Company/>
  <LinksUpToDate>false</LinksUpToDate>
  <CharactersWithSpaces>30672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17</cp:revision>
  <dcterms:created xsi:type="dcterms:W3CDTF">2022-09-23T07:05:00Z</dcterms:created>
  <dcterms:modified xsi:type="dcterms:W3CDTF">2022-09-23T07:44:00Z</dcterms:modified>
</cp:coreProperties>
</file>