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0F" w:rsidRPr="00C6442F" w:rsidRDefault="0015770F" w:rsidP="00C6442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15770F" w:rsidRPr="00C6442F" w:rsidRDefault="0015770F" w:rsidP="00C6442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15770F" w:rsidRPr="00C6442F" w:rsidRDefault="0015770F" w:rsidP="00C64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фонда оценочных средств.</w:t>
      </w:r>
      <w:r w:rsidRPr="00C6442F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C6442F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освоивших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) программу учебной дисциплины</w:t>
      </w:r>
      <w:r w:rsidR="006B5D1B" w:rsidRPr="00C6442F">
        <w:t xml:space="preserve"> </w:t>
      </w:r>
      <w:r w:rsidR="002E6B30"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Международные документы по правам человека</w:t>
      </w:r>
      <w:r w:rsidR="006B5D1B"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15770F" w:rsidRPr="0048548C" w:rsidRDefault="0015770F" w:rsidP="00D7571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</w:t>
      </w:r>
      <w:r w:rsidR="0038595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Оценочные</w:t>
      </w: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средств</w:t>
      </w:r>
      <w:r w:rsidR="0038595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</w:t>
      </w: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385952">
        <w:rPr>
          <w:rFonts w:ascii="Times New Roman" w:eastAsia="Batang" w:hAnsi="Times New Roman" w:cs="Times New Roman"/>
          <w:sz w:val="24"/>
          <w:szCs w:val="24"/>
          <w:lang w:eastAsia="ko-KR"/>
        </w:rPr>
        <w:t>включаю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т контрольные материалы для проведения текущего контроля и пр</w:t>
      </w:r>
      <w:r w:rsidR="00163AA7"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омежуточной аттестации в форме</w:t>
      </w:r>
      <w:r w:rsidR="0048548C" w:rsidRPr="0048548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8548C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  <w:r w:rsidR="0048548C" w:rsidRPr="0048548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для эссе</w:t>
      </w:r>
      <w:r w:rsidR="0048548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8548C" w:rsidRPr="0048548C">
        <w:rPr>
          <w:rFonts w:ascii="Times New Roman" w:eastAsia="Batang" w:hAnsi="Times New Roman" w:cs="Times New Roman"/>
          <w:sz w:val="24"/>
          <w:szCs w:val="24"/>
          <w:lang w:eastAsia="ko-KR"/>
        </w:rPr>
        <w:t>(рефератов, докладов, сообщений)</w:t>
      </w:r>
      <w:r w:rsidR="0048548C">
        <w:rPr>
          <w:rFonts w:ascii="Times New Roman" w:eastAsia="Batang" w:hAnsi="Times New Roman" w:cs="Times New Roman"/>
          <w:sz w:val="24"/>
          <w:szCs w:val="24"/>
          <w:lang w:eastAsia="ko-KR"/>
        </w:rPr>
        <w:t>, вопросов к экзамену.</w:t>
      </w:r>
    </w:p>
    <w:p w:rsidR="0015770F" w:rsidRPr="00C6442F" w:rsidRDefault="0015770F" w:rsidP="00C64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</w:t>
      </w:r>
      <w:r w:rsidR="006B5D1B" w:rsidRPr="00C6442F">
        <w:t xml:space="preserve"> </w:t>
      </w:r>
      <w:r w:rsidR="002E6B30"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Международные документы по правам человека</w:t>
      </w: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D75718" w:rsidRPr="00223C0A" w:rsidRDefault="0015770F" w:rsidP="00C6442F">
      <w:pPr>
        <w:pStyle w:val="a5"/>
        <w:spacing w:after="0" w:line="240" w:lineRule="auto"/>
        <w:ind w:left="0" w:firstLine="709"/>
        <w:jc w:val="both"/>
      </w:pPr>
      <w:r w:rsidRPr="00C6442F">
        <w:rPr>
          <w:rFonts w:ascii="Times New Roman" w:eastAsia="Batang" w:hAnsi="Times New Roman"/>
          <w:b/>
          <w:sz w:val="24"/>
          <w:szCs w:val="24"/>
          <w:lang w:eastAsia="ko-KR"/>
        </w:rPr>
        <w:t>4. Перечень компетенций, формируемых дисциплиной:</w:t>
      </w:r>
      <w:r w:rsidR="00D132EC" w:rsidRPr="00C6442F">
        <w:t xml:space="preserve"> </w:t>
      </w:r>
    </w:p>
    <w:p w:rsidR="006B5D1B" w:rsidRPr="00C6442F" w:rsidRDefault="00D75718" w:rsidP="00C6442F">
      <w:pPr>
        <w:pStyle w:val="a5"/>
        <w:spacing w:after="0" w:line="240" w:lineRule="auto"/>
        <w:ind w:left="0" w:firstLine="709"/>
        <w:jc w:val="both"/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(ПК-4</w:t>
      </w:r>
      <w:r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D75718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2E6B30"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способностью использовать возможности образовательной среды для достижения личностных, </w:t>
      </w:r>
      <w:proofErr w:type="spellStart"/>
      <w:r w:rsidR="002E6B30" w:rsidRPr="00C6442F">
        <w:rPr>
          <w:rFonts w:ascii="Times New Roman" w:eastAsia="Batang" w:hAnsi="Times New Roman"/>
          <w:sz w:val="24"/>
          <w:szCs w:val="24"/>
          <w:lang w:eastAsia="ko-KR"/>
        </w:rPr>
        <w:t>метапредметных</w:t>
      </w:r>
      <w:proofErr w:type="spellEnd"/>
      <w:r w:rsidR="002E6B30"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 и предметных результатов обучения и обеспечения качества учебно-воспитательного процесса средствами преподаваем</w:t>
      </w:r>
      <w:r w:rsidR="00CF2D1E">
        <w:rPr>
          <w:rFonts w:ascii="Times New Roman" w:eastAsia="Batang" w:hAnsi="Times New Roman"/>
          <w:sz w:val="24"/>
          <w:szCs w:val="24"/>
          <w:lang w:eastAsia="ko-KR"/>
        </w:rPr>
        <w:t>ого</w:t>
      </w:r>
      <w:r w:rsidR="002E6B30"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 учебн</w:t>
      </w:r>
      <w:r w:rsidR="00CF2D1E">
        <w:rPr>
          <w:rFonts w:ascii="Times New Roman" w:eastAsia="Batang" w:hAnsi="Times New Roman"/>
          <w:sz w:val="24"/>
          <w:szCs w:val="24"/>
          <w:lang w:eastAsia="ko-KR"/>
        </w:rPr>
        <w:t>ого</w:t>
      </w:r>
      <w:r w:rsidR="002E6B30"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 предмет</w:t>
      </w:r>
      <w:r w:rsidR="00CF2D1E">
        <w:rPr>
          <w:rFonts w:ascii="Times New Roman" w:eastAsia="Batang" w:hAnsi="Times New Roman"/>
          <w:sz w:val="24"/>
          <w:szCs w:val="24"/>
          <w:lang w:eastAsia="ko-KR"/>
        </w:rPr>
        <w:t>а</w:t>
      </w:r>
    </w:p>
    <w:p w:rsidR="0015770F" w:rsidRPr="00C6442F" w:rsidRDefault="0015770F" w:rsidP="00C64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15770F" w:rsidRPr="00C6442F" w:rsidRDefault="0015770F" w:rsidP="00C6442F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15770F" w:rsidRPr="00C6442F" w:rsidRDefault="0015770F" w:rsidP="00C6442F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tabs>
          <w:tab w:val="left" w:pos="0"/>
        </w:tabs>
        <w:spacing w:before="240"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770F" w:rsidRPr="00C6442F" w:rsidRDefault="0015770F" w:rsidP="00C6442F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15770F" w:rsidRPr="00C6442F" w:rsidRDefault="002E6B30" w:rsidP="00C6442F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Международные документы по правам человека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119"/>
        <w:gridCol w:w="2872"/>
        <w:gridCol w:w="2916"/>
      </w:tblGrid>
      <w:tr w:rsidR="0015770F" w:rsidRPr="00C6442F" w:rsidTr="0094680B">
        <w:tc>
          <w:tcPr>
            <w:tcW w:w="609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3119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разделы</w:t>
            </w: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br/>
              <w:t>(темы) дисциплины</w:t>
            </w:r>
            <w:r w:rsidRPr="00C6442F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1"/>
            </w:r>
          </w:p>
        </w:tc>
        <w:tc>
          <w:tcPr>
            <w:tcW w:w="2872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  <w:r w:rsidRPr="00C6442F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2916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15770F" w:rsidRPr="00C6442F" w:rsidRDefault="0015770F" w:rsidP="00C644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8A5FD6" w:rsidRPr="00C6442F" w:rsidTr="0094680B">
        <w:trPr>
          <w:trHeight w:val="860"/>
        </w:trPr>
        <w:tc>
          <w:tcPr>
            <w:tcW w:w="609" w:type="dxa"/>
          </w:tcPr>
          <w:p w:rsidR="008A5FD6" w:rsidRPr="00C6442F" w:rsidRDefault="008A5FD6" w:rsidP="00C6442F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shd w:val="clear" w:color="auto" w:fill="auto"/>
          </w:tcPr>
          <w:p w:rsidR="008A5FD6" w:rsidRPr="00C6442F" w:rsidRDefault="008A5FD6" w:rsidP="00C6442F">
            <w:pPr>
              <w:rPr>
                <w:rFonts w:ascii="Times New Roman" w:hAnsi="Times New Roman"/>
              </w:rPr>
            </w:pPr>
            <w:r w:rsidRPr="00C6442F">
              <w:rPr>
                <w:rFonts w:ascii="Times New Roman" w:hAnsi="Times New Roman"/>
              </w:rPr>
              <w:t>Права человека: понятие и сущность</w:t>
            </w:r>
          </w:p>
        </w:tc>
        <w:tc>
          <w:tcPr>
            <w:tcW w:w="2872" w:type="dxa"/>
            <w:vAlign w:val="center"/>
          </w:tcPr>
          <w:p w:rsidR="008A5FD6" w:rsidRPr="00C6442F" w:rsidRDefault="008A5FD6" w:rsidP="00C6442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2916" w:type="dxa"/>
            <w:vAlign w:val="center"/>
          </w:tcPr>
          <w:p w:rsidR="008A5FD6" w:rsidRPr="00C6442F" w:rsidRDefault="0048548C" w:rsidP="00AB3EE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Реферат, экзамен</w:t>
            </w:r>
          </w:p>
        </w:tc>
      </w:tr>
      <w:tr w:rsidR="008A5FD6" w:rsidRPr="00C6442F" w:rsidTr="0094680B">
        <w:trPr>
          <w:trHeight w:val="860"/>
        </w:trPr>
        <w:tc>
          <w:tcPr>
            <w:tcW w:w="609" w:type="dxa"/>
          </w:tcPr>
          <w:p w:rsidR="008A5FD6" w:rsidRPr="00C6442F" w:rsidRDefault="008A5FD6" w:rsidP="00C6442F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shd w:val="clear" w:color="auto" w:fill="auto"/>
          </w:tcPr>
          <w:p w:rsidR="008A5FD6" w:rsidRPr="00C6442F" w:rsidRDefault="008A5FD6" w:rsidP="00C6442F">
            <w:pPr>
              <w:rPr>
                <w:rFonts w:ascii="Times New Roman" w:hAnsi="Times New Roman"/>
              </w:rPr>
            </w:pPr>
            <w:r w:rsidRPr="00C6442F">
              <w:rPr>
                <w:rFonts w:ascii="Times New Roman" w:hAnsi="Times New Roman"/>
              </w:rPr>
              <w:t>Международные документы универсального характера</w:t>
            </w:r>
          </w:p>
        </w:tc>
        <w:tc>
          <w:tcPr>
            <w:tcW w:w="2872" w:type="dxa"/>
          </w:tcPr>
          <w:p w:rsidR="008A5FD6" w:rsidRPr="00C6442F" w:rsidRDefault="008A5FD6" w:rsidP="00C6442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2916" w:type="dxa"/>
          </w:tcPr>
          <w:p w:rsidR="008A5FD6" w:rsidRPr="00C6442F" w:rsidRDefault="0048548C" w:rsidP="00AB3EE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</w:t>
            </w:r>
            <w:r w:rsidRPr="0048548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оклад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экзамен</w:t>
            </w:r>
          </w:p>
        </w:tc>
      </w:tr>
      <w:tr w:rsidR="008A5FD6" w:rsidRPr="00C6442F" w:rsidTr="0094680B">
        <w:trPr>
          <w:trHeight w:val="835"/>
        </w:trPr>
        <w:tc>
          <w:tcPr>
            <w:tcW w:w="609" w:type="dxa"/>
          </w:tcPr>
          <w:p w:rsidR="008A5FD6" w:rsidRPr="00C6442F" w:rsidRDefault="008A5FD6" w:rsidP="00C644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shd w:val="clear" w:color="auto" w:fill="auto"/>
          </w:tcPr>
          <w:p w:rsidR="008A5FD6" w:rsidRPr="00C6442F" w:rsidRDefault="008A5FD6" w:rsidP="00C6442F">
            <w:pPr>
              <w:rPr>
                <w:rFonts w:ascii="Times New Roman" w:hAnsi="Times New Roman"/>
              </w:rPr>
            </w:pPr>
            <w:r w:rsidRPr="00C6442F">
              <w:rPr>
                <w:rFonts w:ascii="Times New Roman" w:hAnsi="Times New Roman"/>
              </w:rPr>
              <w:t>Документы регионального характера</w:t>
            </w:r>
          </w:p>
        </w:tc>
        <w:tc>
          <w:tcPr>
            <w:tcW w:w="2872" w:type="dxa"/>
          </w:tcPr>
          <w:p w:rsidR="008A5FD6" w:rsidRPr="00C6442F" w:rsidRDefault="008A5FD6" w:rsidP="00C6442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2916" w:type="dxa"/>
          </w:tcPr>
          <w:p w:rsidR="008A5FD6" w:rsidRPr="00C6442F" w:rsidRDefault="0048548C" w:rsidP="00AB3EE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</w:t>
            </w:r>
            <w:r w:rsidRPr="0048548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ссе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экзамен</w:t>
            </w:r>
          </w:p>
        </w:tc>
      </w:tr>
    </w:tbl>
    <w:p w:rsidR="0015770F" w:rsidRPr="00C6442F" w:rsidRDefault="0015770F" w:rsidP="00C6442F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48548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Комплект </w:t>
      </w:r>
      <w:proofErr w:type="spellStart"/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компетентностно-ориентированных</w:t>
      </w:r>
      <w:proofErr w:type="spellEnd"/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заданий</w:t>
      </w:r>
    </w:p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для эссе</w:t>
      </w:r>
    </w:p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(рефератов, докладов, сообщений)</w:t>
      </w:r>
    </w:p>
    <w:p w:rsidR="0015770F" w:rsidRPr="00C6442F" w:rsidRDefault="0015770F" w:rsidP="0048548C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Представление о правах человека в странах Древнего Мира 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 xml:space="preserve">Права человека в средние века. 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 xml:space="preserve">Значение и особенности Великой Хартии Вольности 1215 г. 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 xml:space="preserve">Права человека в Новое время. 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Документы, отражающие развитие идеи прав человека в Новое время.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Современное понимание ценности прав человека.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Международное сотрудничество в области защиты прав человека.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Понятие и значение международных стандартов в области поощрения и защиты прав человека.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Общая характеристика Международного Билля о правах (Всеобщая декларация прав человека, Международный пакт о гражданских и политических правах и два факультативных протокола к нему, Международный пакт об экономических, социальных и культурных правах).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Общая характеристика конвенций ООН в области защиты прав человека.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Принципы имплементации международных стандартов в национальное законодательство.</w:t>
      </w:r>
    </w:p>
    <w:p w:rsidR="00522BAC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Универсальный механизм защиты.</w:t>
      </w:r>
    </w:p>
    <w:p w:rsidR="0063787E" w:rsidRPr="00C6442F" w:rsidRDefault="00522BAC" w:rsidP="00C6442F">
      <w:pPr>
        <w:pStyle w:val="a5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42F">
        <w:rPr>
          <w:rFonts w:ascii="Times New Roman" w:eastAsia="Times New Roman" w:hAnsi="Times New Roman"/>
          <w:sz w:val="24"/>
          <w:szCs w:val="24"/>
          <w:lang w:eastAsia="ar-SA"/>
        </w:rPr>
        <w:t>Формы международного контроля в области прав человека.</w:t>
      </w:r>
    </w:p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Критерии оценки: </w:t>
      </w:r>
    </w:p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 при оценивании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68"/>
      </w:tblGrid>
      <w:tr w:rsidR="0015770F" w:rsidRPr="00C6442F" w:rsidTr="0094680B">
        <w:tc>
          <w:tcPr>
            <w:tcW w:w="4077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по структуре и оформлению</w:t>
            </w:r>
          </w:p>
        </w:tc>
      </w:tr>
      <w:tr w:rsidR="0015770F" w:rsidRPr="00C6442F" w:rsidTr="0094680B">
        <w:tc>
          <w:tcPr>
            <w:tcW w:w="4077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Продукт самостоятельной работы студента, представляющий собой краткое изложение в письменном виде полученных </w:t>
            </w: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результатов теоретического анализа определенной научной (учебн</w:t>
            </w:r>
            <w:proofErr w:type="gramStart"/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о-</w:t>
            </w:r>
            <w:proofErr w:type="gramEnd"/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 заключение;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15770F" w:rsidRPr="00C6442F" w:rsidRDefault="0015770F" w:rsidP="00C6442F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  <w:proofErr w:type="spellStart"/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  <w:lastRenderedPageBreak/>
        <w:t>Алгоритм</w:t>
      </w:r>
      <w:proofErr w:type="spellEnd"/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C6442F"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15770F" w:rsidRPr="00C6442F" w:rsidTr="0094680B">
        <w:tc>
          <w:tcPr>
            <w:tcW w:w="8330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15770F" w:rsidRPr="00C6442F" w:rsidTr="0094680B">
        <w:tc>
          <w:tcPr>
            <w:tcW w:w="8330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15770F" w:rsidRPr="00C6442F" w:rsidTr="0094680B">
        <w:tc>
          <w:tcPr>
            <w:tcW w:w="8330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 и обобщать материал: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 практики;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плана теме реферата;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 сформулированной темы;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 реферата;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 обсуждения;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 параграфу;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всей работе;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-систематизация и структурирование материала;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 понятий проблемы;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 терминологии;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-сопоставление различных точек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Зрения по проблеме изучения;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15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5770F" w:rsidRPr="00C6442F" w:rsidTr="0094680B">
        <w:tc>
          <w:tcPr>
            <w:tcW w:w="8330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работать с первоисточниками: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 главного;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 цитирование первоисточников;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освещения выбранной темы не менее 5-7 источников;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5770F" w:rsidRPr="00C6442F" w:rsidTr="0094680B">
        <w:tc>
          <w:tcPr>
            <w:tcW w:w="8330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 синтаксических, пунктуационных ошибок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 изложения;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 стиль</w:t>
            </w:r>
          </w:p>
        </w:tc>
        <w:tc>
          <w:tcPr>
            <w:tcW w:w="1015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5770F" w:rsidRPr="00C6442F" w:rsidTr="0094680B">
        <w:tc>
          <w:tcPr>
            <w:tcW w:w="8330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 работу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 используемую литературу;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 использованной литературы;</w:t>
            </w:r>
          </w:p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 объёму реферата.</w:t>
            </w:r>
          </w:p>
        </w:tc>
        <w:tc>
          <w:tcPr>
            <w:tcW w:w="1015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5770F" w:rsidRPr="00C6442F" w:rsidTr="0094680B">
        <w:tc>
          <w:tcPr>
            <w:tcW w:w="8330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5770F" w:rsidRPr="00C6442F" w:rsidRDefault="0015770F" w:rsidP="00C6442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6442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15770F" w:rsidRPr="00C6442F" w:rsidRDefault="0015770F" w:rsidP="00C6442F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bookmarkStart w:id="0" w:name="_GoBack"/>
      <w:bookmarkEnd w:id="0"/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Вопросы к экзамену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Права человека. 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Система принципов теории прав человека. 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Правовой статус человека и гражданина, гарантийный механизм. 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Соотношение прав и свобод. 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Возникновение идей о правах человека.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Развитие идей о правах человека </w:t>
      </w:r>
      <w:proofErr w:type="gramStart"/>
      <w:r w:rsidRPr="00C6442F">
        <w:rPr>
          <w:rFonts w:ascii="Times New Roman" w:eastAsia="Batang" w:hAnsi="Times New Roman"/>
          <w:sz w:val="24"/>
          <w:szCs w:val="24"/>
          <w:lang w:eastAsia="ko-KR"/>
        </w:rPr>
        <w:t>в</w:t>
      </w:r>
      <w:proofErr w:type="gramEnd"/>
      <w:r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 различных течений. 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 xml:space="preserve">Образование ООН - начало нового этапа в развитии концепции прав человека. Цивилизационный подход к пониманию прав человека.  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Международный билль о правах человека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Документы, закрепляющие права человека в решениях международных конференций Международные акты, закрепляющие право на самоопределение и права народов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направленные на предупреждение дискриминации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закрепляющие принципы правосудия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регулирующие права лиц, подвергнутых задержанию или тюремному заключению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регулирующие права женщин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регулирующие права детей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закрепляющие экономические и социальные права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закрепляющие права на пользование достижениями культуры, информации, свободу ассоциаций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регламентирующие защиту прав человека в вооруженных конфликтах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устанавливающие международные военные преступления и преступления против человечества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Акты, регулирующие запрета рабства, подневольного состояния, принудительного труда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Документы Совета Европы по правам человека</w:t>
      </w:r>
    </w:p>
    <w:p w:rsidR="006053F2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Документы Организации по безопасности и сотрудничеству в Европе</w:t>
      </w:r>
      <w:r w:rsidRPr="00C6442F">
        <w:t xml:space="preserve"> </w:t>
      </w:r>
      <w:r w:rsidRPr="00C6442F">
        <w:rPr>
          <w:rFonts w:ascii="Times New Roman" w:eastAsia="Batang" w:hAnsi="Times New Roman"/>
          <w:sz w:val="24"/>
          <w:szCs w:val="24"/>
          <w:lang w:eastAsia="ko-KR"/>
        </w:rPr>
        <w:t>по правам человека</w:t>
      </w:r>
    </w:p>
    <w:p w:rsidR="0015770F" w:rsidRPr="00C6442F" w:rsidRDefault="006053F2" w:rsidP="00C6442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/>
          <w:sz w:val="24"/>
          <w:szCs w:val="24"/>
          <w:lang w:eastAsia="ko-KR"/>
        </w:rPr>
        <w:t>Документы Содружества Независимых Государств по правам человека</w:t>
      </w:r>
    </w:p>
    <w:p w:rsidR="006053F2" w:rsidRPr="00C6442F" w:rsidRDefault="006053F2" w:rsidP="00C6442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оценки:</w:t>
      </w:r>
    </w:p>
    <w:p w:rsidR="0015770F" w:rsidRPr="00C6442F" w:rsidRDefault="0015770F" w:rsidP="00C6442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C6442F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C6442F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6442F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C6442F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C6442F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C6442F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6442F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C6442F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C6442F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6442F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C6442F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C6442F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C6442F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6442F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C6442F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C6442F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C6442F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C6442F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C6442F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C6442F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C6442F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C6442F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C6442F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C6442F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C6442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7"/>
        <w:gridCol w:w="1907"/>
        <w:gridCol w:w="1906"/>
        <w:gridCol w:w="1875"/>
        <w:gridCol w:w="1976"/>
      </w:tblGrid>
      <w:tr w:rsidR="0015770F" w:rsidRPr="00C6442F" w:rsidTr="0094680B">
        <w:tc>
          <w:tcPr>
            <w:tcW w:w="2376" w:type="dxa"/>
            <w:vMerge w:val="restart"/>
            <w:vAlign w:val="center"/>
          </w:tcPr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1"/>
                <w:lang w:eastAsia="ko-KR"/>
              </w:rPr>
              <w:t>П</w:t>
            </w:r>
            <w:r w:rsidRPr="00C6442F">
              <w:rPr>
                <w:rFonts w:ascii="Times New Roman" w:eastAsia="Batang" w:hAnsi="Times New Roman" w:cs="Times New Roman"/>
                <w:i/>
                <w:spacing w:val="2"/>
                <w:lang w:eastAsia="ko-KR"/>
              </w:rPr>
              <w:t>л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а</w:t>
            </w:r>
            <w:r w:rsidRPr="00C6442F">
              <w:rPr>
                <w:rFonts w:ascii="Times New Roman" w:eastAsia="Batang" w:hAnsi="Times New Roman" w:cs="Times New Roman"/>
                <w:i/>
                <w:spacing w:val="-1"/>
                <w:lang w:eastAsia="ko-KR"/>
              </w:rPr>
              <w:t>ни</w:t>
            </w: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>р</w:t>
            </w:r>
            <w:r w:rsidRPr="00C6442F">
              <w:rPr>
                <w:rFonts w:ascii="Times New Roman" w:eastAsia="Batang" w:hAnsi="Times New Roman" w:cs="Times New Roman"/>
                <w:i/>
                <w:spacing w:val="-5"/>
                <w:lang w:eastAsia="ko-KR"/>
              </w:rPr>
              <w:t>у</w:t>
            </w:r>
            <w:r w:rsidRPr="00C6442F">
              <w:rPr>
                <w:rFonts w:ascii="Times New Roman" w:eastAsia="Batang" w:hAnsi="Times New Roman" w:cs="Times New Roman"/>
                <w:i/>
                <w:spacing w:val="-3"/>
                <w:w w:val="101"/>
                <w:lang w:eastAsia="ko-KR"/>
              </w:rPr>
              <w:t>е</w:t>
            </w:r>
            <w:r w:rsidRPr="00C6442F">
              <w:rPr>
                <w:rFonts w:ascii="Times New Roman" w:eastAsia="Batang" w:hAnsi="Times New Roman" w:cs="Times New Roman"/>
                <w:i/>
                <w:spacing w:val="2"/>
                <w:lang w:eastAsia="ko-KR"/>
              </w:rPr>
              <w:t>м</w:t>
            </w:r>
            <w:r w:rsidRPr="00C6442F">
              <w:rPr>
                <w:rFonts w:ascii="Times New Roman" w:eastAsia="Batang" w:hAnsi="Times New Roman" w:cs="Times New Roman"/>
                <w:i/>
                <w:spacing w:val="-4"/>
                <w:lang w:eastAsia="ko-KR"/>
              </w:rPr>
              <w:t>ы</w:t>
            </w:r>
            <w:r w:rsidRPr="00C6442F">
              <w:rPr>
                <w:rFonts w:ascii="Times New Roman" w:eastAsia="Batang" w:hAnsi="Times New Roman" w:cs="Times New Roman"/>
                <w:i/>
                <w:w w:val="101"/>
                <w:lang w:eastAsia="ko-KR"/>
              </w:rPr>
              <w:t>е</w:t>
            </w:r>
          </w:p>
          <w:p w:rsidR="0015770F" w:rsidRPr="00C6442F" w:rsidRDefault="0015770F" w:rsidP="00C644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>р</w:t>
            </w:r>
            <w:r w:rsidRPr="00C6442F">
              <w:rPr>
                <w:rFonts w:ascii="Times New Roman" w:eastAsia="Batang" w:hAnsi="Times New Roman" w:cs="Times New Roman"/>
                <w:i/>
                <w:spacing w:val="2"/>
                <w:lang w:eastAsia="ko-KR"/>
              </w:rPr>
              <w:t>е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зу</w:t>
            </w:r>
            <w:r w:rsidRPr="00C6442F">
              <w:rPr>
                <w:rFonts w:ascii="Times New Roman" w:eastAsia="Batang" w:hAnsi="Times New Roman" w:cs="Times New Roman"/>
                <w:i/>
                <w:spacing w:val="2"/>
                <w:lang w:eastAsia="ko-KR"/>
              </w:rPr>
              <w:t>л</w:t>
            </w:r>
            <w:r w:rsidRPr="00C6442F">
              <w:rPr>
                <w:rFonts w:ascii="Times New Roman" w:eastAsia="Batang" w:hAnsi="Times New Roman" w:cs="Times New Roman"/>
                <w:i/>
                <w:spacing w:val="-6"/>
                <w:lang w:eastAsia="ko-KR"/>
              </w:rPr>
              <w:t>ь</w:t>
            </w:r>
            <w:r w:rsidRPr="00C6442F">
              <w:rPr>
                <w:rFonts w:ascii="Times New Roman" w:eastAsia="Batang" w:hAnsi="Times New Roman" w:cs="Times New Roman"/>
                <w:i/>
                <w:spacing w:val="-3"/>
                <w:lang w:eastAsia="ko-KR"/>
              </w:rPr>
              <w:t>т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а</w:t>
            </w:r>
            <w:r w:rsidRPr="00C6442F">
              <w:rPr>
                <w:rFonts w:ascii="Times New Roman" w:eastAsia="Batang" w:hAnsi="Times New Roman" w:cs="Times New Roman"/>
                <w:i/>
                <w:spacing w:val="-3"/>
                <w:lang w:eastAsia="ko-KR"/>
              </w:rPr>
              <w:t>т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ы</w:t>
            </w:r>
            <w:r w:rsidRPr="00C6442F">
              <w:rPr>
                <w:rFonts w:ascii="Times New Roman" w:eastAsia="Batang" w:hAnsi="Times New Roman" w:cs="Times New Roman"/>
                <w:i/>
                <w:spacing w:val="5"/>
                <w:lang w:eastAsia="ko-KR"/>
              </w:rPr>
              <w:t xml:space="preserve"> </w:t>
            </w:r>
            <w:r w:rsidRPr="00C6442F">
              <w:rPr>
                <w:rFonts w:ascii="Times New Roman" w:eastAsia="Batang" w:hAnsi="Times New Roman" w:cs="Times New Roman"/>
                <w:i/>
                <w:spacing w:val="-5"/>
                <w:lang w:eastAsia="ko-KR"/>
              </w:rPr>
              <w:t>об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у</w:t>
            </w:r>
            <w:r w:rsidRPr="00C6442F">
              <w:rPr>
                <w:rFonts w:ascii="Times New Roman" w:eastAsia="Batang" w:hAnsi="Times New Roman" w:cs="Times New Roman"/>
                <w:i/>
                <w:spacing w:val="1"/>
                <w:lang w:eastAsia="ko-KR"/>
              </w:rPr>
              <w:t>ч</w:t>
            </w:r>
            <w:r w:rsidRPr="00C6442F">
              <w:rPr>
                <w:rFonts w:ascii="Times New Roman" w:eastAsia="Batang" w:hAnsi="Times New Roman" w:cs="Times New Roman"/>
                <w:i/>
                <w:spacing w:val="2"/>
                <w:w w:val="101"/>
                <w:lang w:eastAsia="ko-KR"/>
              </w:rPr>
              <w:t>е</w:t>
            </w:r>
            <w:r w:rsidRPr="00C6442F">
              <w:rPr>
                <w:rFonts w:ascii="Times New Roman" w:eastAsia="Batang" w:hAnsi="Times New Roman" w:cs="Times New Roman"/>
                <w:i/>
                <w:spacing w:val="-1"/>
                <w:lang w:eastAsia="ko-KR"/>
              </w:rPr>
              <w:t>ни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я</w:t>
            </w:r>
          </w:p>
        </w:tc>
        <w:tc>
          <w:tcPr>
            <w:tcW w:w="6663" w:type="dxa"/>
            <w:gridSpan w:val="4"/>
          </w:tcPr>
          <w:p w:rsidR="0015770F" w:rsidRPr="00C6442F" w:rsidRDefault="0015770F" w:rsidP="00C644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1"/>
                <w:lang w:eastAsia="ko-KR"/>
              </w:rPr>
              <w:t>П</w:t>
            </w:r>
            <w:r w:rsidRPr="00C6442F">
              <w:rPr>
                <w:rFonts w:ascii="Times New Roman" w:eastAsia="Batang" w:hAnsi="Times New Roman" w:cs="Times New Roman"/>
                <w:i/>
                <w:spacing w:val="-5"/>
                <w:lang w:eastAsia="ko-KR"/>
              </w:rPr>
              <w:t>о</w:t>
            </w:r>
            <w:r w:rsidRPr="00C6442F">
              <w:rPr>
                <w:rFonts w:ascii="Times New Roman" w:eastAsia="Batang" w:hAnsi="Times New Roman" w:cs="Times New Roman"/>
                <w:i/>
                <w:spacing w:val="-1"/>
                <w:lang w:eastAsia="ko-KR"/>
              </w:rPr>
              <w:t>к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аза</w:t>
            </w:r>
            <w:r w:rsidRPr="00C6442F">
              <w:rPr>
                <w:rFonts w:ascii="Times New Roman" w:eastAsia="Batang" w:hAnsi="Times New Roman" w:cs="Times New Roman"/>
                <w:i/>
                <w:spacing w:val="-3"/>
                <w:lang w:eastAsia="ko-KR"/>
              </w:rPr>
              <w:t>т</w:t>
            </w:r>
            <w:r w:rsidRPr="00C6442F">
              <w:rPr>
                <w:rFonts w:ascii="Times New Roman" w:eastAsia="Batang" w:hAnsi="Times New Roman" w:cs="Times New Roman"/>
                <w:i/>
                <w:spacing w:val="2"/>
                <w:lang w:eastAsia="ko-KR"/>
              </w:rPr>
              <w:t>ел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и</w:t>
            </w: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 </w:t>
            </w:r>
            <w:r w:rsidRPr="00C6442F">
              <w:rPr>
                <w:rFonts w:ascii="Times New Roman" w:eastAsia="Batang" w:hAnsi="Times New Roman" w:cs="Times New Roman"/>
                <w:i/>
                <w:spacing w:val="-5"/>
                <w:lang w:eastAsia="ko-KR"/>
              </w:rPr>
              <w:t>о</w:t>
            </w:r>
            <w:r w:rsidRPr="00C6442F">
              <w:rPr>
                <w:rFonts w:ascii="Times New Roman" w:eastAsia="Batang" w:hAnsi="Times New Roman" w:cs="Times New Roman"/>
                <w:i/>
                <w:spacing w:val="-1"/>
                <w:lang w:eastAsia="ko-KR"/>
              </w:rPr>
              <w:t>ц</w:t>
            </w:r>
            <w:r w:rsidRPr="00C6442F">
              <w:rPr>
                <w:rFonts w:ascii="Times New Roman" w:eastAsia="Batang" w:hAnsi="Times New Roman" w:cs="Times New Roman"/>
                <w:i/>
                <w:spacing w:val="2"/>
                <w:w w:val="101"/>
                <w:lang w:eastAsia="ko-KR"/>
              </w:rPr>
              <w:t>е</w:t>
            </w:r>
            <w:r w:rsidRPr="00C6442F">
              <w:rPr>
                <w:rFonts w:ascii="Times New Roman" w:eastAsia="Batang" w:hAnsi="Times New Roman" w:cs="Times New Roman"/>
                <w:i/>
                <w:spacing w:val="-1"/>
                <w:lang w:eastAsia="ko-KR"/>
              </w:rPr>
              <w:t>ни</w:t>
            </w:r>
            <w:r w:rsidRPr="00C6442F">
              <w:rPr>
                <w:rFonts w:ascii="Times New Roman" w:eastAsia="Batang" w:hAnsi="Times New Roman" w:cs="Times New Roman"/>
                <w:i/>
                <w:spacing w:val="1"/>
                <w:lang w:eastAsia="ko-KR"/>
              </w:rPr>
              <w:t>в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а</w:t>
            </w:r>
            <w:r w:rsidRPr="00C6442F">
              <w:rPr>
                <w:rFonts w:ascii="Times New Roman" w:eastAsia="Batang" w:hAnsi="Times New Roman" w:cs="Times New Roman"/>
                <w:i/>
                <w:spacing w:val="-1"/>
                <w:lang w:eastAsia="ko-KR"/>
              </w:rPr>
              <w:t>ни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я, балл</w:t>
            </w:r>
          </w:p>
        </w:tc>
      </w:tr>
      <w:tr w:rsidR="00BE6959" w:rsidRPr="00C6442F" w:rsidTr="0094680B">
        <w:tc>
          <w:tcPr>
            <w:tcW w:w="2376" w:type="dxa"/>
            <w:vMerge/>
          </w:tcPr>
          <w:p w:rsidR="0015770F" w:rsidRPr="00C6442F" w:rsidRDefault="0015770F" w:rsidP="00C644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lang w:eastAsia="ko-KR"/>
              </w:rPr>
            </w:pPr>
          </w:p>
        </w:tc>
        <w:tc>
          <w:tcPr>
            <w:tcW w:w="1701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2</w:t>
            </w:r>
          </w:p>
        </w:tc>
        <w:tc>
          <w:tcPr>
            <w:tcW w:w="1701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3</w:t>
            </w:r>
          </w:p>
        </w:tc>
        <w:tc>
          <w:tcPr>
            <w:tcW w:w="1560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4</w:t>
            </w:r>
          </w:p>
        </w:tc>
        <w:tc>
          <w:tcPr>
            <w:tcW w:w="1701" w:type="dxa"/>
            <w:vAlign w:val="center"/>
          </w:tcPr>
          <w:p w:rsidR="0015770F" w:rsidRPr="00C6442F" w:rsidRDefault="0015770F" w:rsidP="00C6442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5</w:t>
            </w:r>
          </w:p>
        </w:tc>
      </w:tr>
      <w:tr w:rsidR="00BE6959" w:rsidRPr="00C6442F" w:rsidTr="0094680B">
        <w:tc>
          <w:tcPr>
            <w:tcW w:w="2376" w:type="dxa"/>
          </w:tcPr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b/>
                <w:i/>
                <w:spacing w:val="4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i/>
                <w:lang w:eastAsia="ko-KR"/>
              </w:rPr>
              <w:t>з</w:t>
            </w:r>
            <w:r w:rsidRPr="00C6442F">
              <w:rPr>
                <w:rFonts w:ascii="Times New Roman" w:eastAsia="Batang" w:hAnsi="Times New Roman" w:cs="Times New Roman"/>
                <w:b/>
                <w:i/>
                <w:spacing w:val="-1"/>
                <w:lang w:eastAsia="ko-KR"/>
              </w:rPr>
              <w:t>н</w:t>
            </w:r>
            <w:r w:rsidRPr="00C6442F">
              <w:rPr>
                <w:rFonts w:ascii="Times New Roman" w:eastAsia="Batang" w:hAnsi="Times New Roman" w:cs="Times New Roman"/>
                <w:b/>
                <w:i/>
                <w:lang w:eastAsia="ko-KR"/>
              </w:rPr>
              <w:t>а</w:t>
            </w:r>
            <w:r w:rsidRPr="00C6442F">
              <w:rPr>
                <w:rFonts w:ascii="Times New Roman" w:eastAsia="Batang" w:hAnsi="Times New Roman" w:cs="Times New Roman"/>
                <w:b/>
                <w:i/>
                <w:spacing w:val="-3"/>
                <w:lang w:eastAsia="ko-KR"/>
              </w:rPr>
              <w:t>т</w:t>
            </w:r>
            <w:r w:rsidRPr="00C6442F">
              <w:rPr>
                <w:rFonts w:ascii="Times New Roman" w:eastAsia="Batang" w:hAnsi="Times New Roman" w:cs="Times New Roman"/>
                <w:b/>
                <w:i/>
                <w:spacing w:val="-6"/>
                <w:lang w:eastAsia="ko-KR"/>
              </w:rPr>
              <w:t>ь</w:t>
            </w:r>
            <w:r w:rsidRPr="00C6442F">
              <w:rPr>
                <w:rFonts w:ascii="Times New Roman" w:eastAsia="Batang" w:hAnsi="Times New Roman" w:cs="Times New Roman"/>
                <w:b/>
                <w:i/>
                <w:lang w:eastAsia="ko-KR"/>
              </w:rPr>
              <w:t>:</w:t>
            </w:r>
            <w:r w:rsidRPr="00C6442F">
              <w:rPr>
                <w:rFonts w:ascii="Times New Roman" w:eastAsia="Batang" w:hAnsi="Times New Roman" w:cs="Times New Roman"/>
                <w:b/>
                <w:i/>
                <w:spacing w:val="4"/>
                <w:lang w:eastAsia="ko-KR"/>
              </w:rPr>
              <w:t xml:space="preserve"> </w:t>
            </w:r>
          </w:p>
          <w:p w:rsidR="00611006" w:rsidRPr="00C6442F" w:rsidRDefault="00AF0320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основные международные нормативные правовые документы по правам человека</w:t>
            </w:r>
          </w:p>
        </w:tc>
        <w:tc>
          <w:tcPr>
            <w:tcW w:w="1701" w:type="dxa"/>
          </w:tcPr>
          <w:p w:rsidR="0015770F" w:rsidRPr="00C6442F" w:rsidRDefault="0015770F" w:rsidP="00C6442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Не знает 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материал по тематике раздела</w:t>
            </w:r>
          </w:p>
        </w:tc>
        <w:tc>
          <w:tcPr>
            <w:tcW w:w="1701" w:type="dxa"/>
          </w:tcPr>
          <w:p w:rsidR="0015770F" w:rsidRPr="00C6442F" w:rsidRDefault="0015770F" w:rsidP="00C6442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Знает 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материал по тематике раздела, </w:t>
            </w:r>
            <w:r w:rsidRPr="00C6442F"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560" w:type="dxa"/>
          </w:tcPr>
          <w:p w:rsidR="0015770F" w:rsidRPr="00C6442F" w:rsidRDefault="0015770F" w:rsidP="00C6442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Знает 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материал по тематике раздела</w:t>
            </w:r>
            <w:r w:rsidRPr="00C6442F"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  <w:t xml:space="preserve">, но допускает 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незначительные ошибки</w:t>
            </w:r>
          </w:p>
        </w:tc>
        <w:tc>
          <w:tcPr>
            <w:tcW w:w="1701" w:type="dxa"/>
          </w:tcPr>
          <w:p w:rsidR="0015770F" w:rsidRPr="00C6442F" w:rsidRDefault="0015770F" w:rsidP="00C6442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Знает 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материал по тематике раздела</w:t>
            </w:r>
          </w:p>
        </w:tc>
      </w:tr>
      <w:tr w:rsidR="00BE6959" w:rsidRPr="00C6442F" w:rsidTr="0094680B">
        <w:tc>
          <w:tcPr>
            <w:tcW w:w="2376" w:type="dxa"/>
          </w:tcPr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b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i/>
                <w:lang w:eastAsia="ko-KR"/>
              </w:rPr>
              <w:t xml:space="preserve">уметь: </w:t>
            </w:r>
          </w:p>
          <w:p w:rsidR="00611006" w:rsidRPr="00C6442F" w:rsidRDefault="00AF0320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  <w:t xml:space="preserve">применять понятийно-категориальный аппарат; ориентироваться в системе законодательства и нормативных правовых </w:t>
            </w:r>
            <w:proofErr w:type="gramStart"/>
            <w:r w:rsidRPr="00C6442F"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  <w:t>актов</w:t>
            </w:r>
            <w:proofErr w:type="gramEnd"/>
            <w:r w:rsidRPr="00C6442F"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  <w:t xml:space="preserve"> регламентирующих сферу профессиональной </w:t>
            </w:r>
            <w:r w:rsidRPr="00C6442F"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  <w:lastRenderedPageBreak/>
              <w:t>деятельности; использовать правовые нормы в профессиональной и общественной деятельности</w:t>
            </w:r>
          </w:p>
        </w:tc>
        <w:tc>
          <w:tcPr>
            <w:tcW w:w="1701" w:type="dxa"/>
          </w:tcPr>
          <w:p w:rsidR="003E49FE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lastRenderedPageBreak/>
              <w:t>Не умеет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 </w:t>
            </w:r>
            <w:r w:rsidR="00611006"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применять </w:t>
            </w:r>
            <w:r w:rsidR="00AF0320"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понятийно-категориальный аппарат; ориентироваться в системе законодательства и нормативных правовых </w:t>
            </w:r>
            <w:proofErr w:type="gramStart"/>
            <w:r w:rsidR="00AF0320" w:rsidRPr="00C6442F">
              <w:rPr>
                <w:rFonts w:ascii="Times New Roman" w:eastAsia="Batang" w:hAnsi="Times New Roman" w:cs="Times New Roman"/>
                <w:i/>
                <w:lang w:eastAsia="ko-KR"/>
              </w:rPr>
              <w:t>актов</w:t>
            </w:r>
            <w:proofErr w:type="gramEnd"/>
            <w:r w:rsidR="00AF0320"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 регламентирующих сферу профессиональной </w:t>
            </w:r>
            <w:r w:rsidR="00AF0320" w:rsidRPr="00C6442F">
              <w:rPr>
                <w:rFonts w:ascii="Times New Roman" w:eastAsia="Batang" w:hAnsi="Times New Roman" w:cs="Times New Roman"/>
                <w:i/>
                <w:lang w:eastAsia="ko-KR"/>
              </w:rPr>
              <w:lastRenderedPageBreak/>
              <w:t>деятельности; использовать правовые нормы в профессиональной и общественной деятельности</w:t>
            </w:r>
          </w:p>
          <w:p w:rsidR="00611006" w:rsidRPr="00C6442F" w:rsidRDefault="00611006" w:rsidP="00C6442F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</w:p>
        </w:tc>
        <w:tc>
          <w:tcPr>
            <w:tcW w:w="1701" w:type="dxa"/>
          </w:tcPr>
          <w:p w:rsidR="003E49FE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lastRenderedPageBreak/>
              <w:t>Умеет</w:t>
            </w:r>
            <w:r w:rsidR="009D0921" w:rsidRPr="00C6442F">
              <w:t xml:space="preserve"> </w:t>
            </w:r>
            <w:r w:rsidR="009D0921"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>применять понятийно-категориальный аппарат</w:t>
            </w:r>
          </w:p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, но имеет затруднения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при</w:t>
            </w:r>
            <w:r w:rsidR="009D0921" w:rsidRPr="00C6442F">
              <w:t xml:space="preserve">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ориентировании в системе законодательства и нормативных правовых </w:t>
            </w:r>
            <w:proofErr w:type="gramStart"/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актов</w:t>
            </w:r>
            <w:proofErr w:type="gramEnd"/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 регламентирующих сферу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lastRenderedPageBreak/>
              <w:t xml:space="preserve">профессиональной деятельности; использовать правовые нормы в профессиональной и общественной деятельности и </w:t>
            </w:r>
          </w:p>
        </w:tc>
        <w:tc>
          <w:tcPr>
            <w:tcW w:w="1560" w:type="dxa"/>
          </w:tcPr>
          <w:p w:rsidR="003E49FE" w:rsidRPr="00C6442F" w:rsidRDefault="00611006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lastRenderedPageBreak/>
              <w:t>Умеет</w:t>
            </w:r>
            <w:r w:rsidR="009D0921"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 применять понятийно-категориальный аппарат; ориентироваться в системе законодательства и нормативных правовых </w:t>
            </w:r>
            <w:proofErr w:type="gramStart"/>
            <w:r w:rsidR="009D0921"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>актов</w:t>
            </w:r>
            <w:proofErr w:type="gramEnd"/>
            <w:r w:rsidR="009D0921"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 регламентирующих сферу профессиональной деятельности; </w:t>
            </w:r>
            <w:r w:rsidR="009D0921"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lastRenderedPageBreak/>
              <w:t>использовать правовые нормы в профессиональной и общественной деятельности</w:t>
            </w:r>
          </w:p>
          <w:p w:rsidR="0015770F" w:rsidRPr="00C6442F" w:rsidRDefault="0015770F" w:rsidP="00C6442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, </w:t>
            </w:r>
            <w:r w:rsidR="00611006"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но </w:t>
            </w:r>
            <w:r w:rsidRPr="00C6442F">
              <w:rPr>
                <w:rFonts w:ascii="Times New Roman" w:eastAsia="Batang" w:hAnsi="Times New Roman" w:cs="Times New Roman"/>
                <w:i/>
                <w:color w:val="000000"/>
                <w:lang w:eastAsia="ko-KR"/>
              </w:rPr>
              <w:t xml:space="preserve">допускает 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701" w:type="dxa"/>
          </w:tcPr>
          <w:p w:rsidR="003E49FE" w:rsidRPr="00C6442F" w:rsidRDefault="00611006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lastRenderedPageBreak/>
              <w:t xml:space="preserve">Умеет </w:t>
            </w:r>
          </w:p>
          <w:p w:rsidR="0015770F" w:rsidRPr="00C6442F" w:rsidRDefault="009D0921" w:rsidP="00C6442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применять понятийно-категориальный аппарат; ориентироваться в системе законодательства и нормативных правовых </w:t>
            </w:r>
            <w:proofErr w:type="gramStart"/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>актов</w:t>
            </w:r>
            <w:proofErr w:type="gramEnd"/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t xml:space="preserve"> регламентирующих сферу профессиональной </w:t>
            </w:r>
            <w:r w:rsidRPr="00C6442F">
              <w:rPr>
                <w:rFonts w:ascii="Times New Roman" w:eastAsia="Batang" w:hAnsi="Times New Roman" w:cs="Times New Roman"/>
                <w:i/>
                <w:spacing w:val="-2"/>
                <w:lang w:eastAsia="ko-KR"/>
              </w:rPr>
              <w:lastRenderedPageBreak/>
              <w:t>деятельности; использовать правовые нормы в профессиональной и общественной деятельности</w:t>
            </w:r>
          </w:p>
        </w:tc>
      </w:tr>
      <w:tr w:rsidR="00BE6959" w:rsidRPr="00C6442F" w:rsidTr="0094680B">
        <w:tc>
          <w:tcPr>
            <w:tcW w:w="2376" w:type="dxa"/>
          </w:tcPr>
          <w:p w:rsidR="00BE6959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b/>
                <w:i/>
                <w:lang w:eastAsia="ko-KR"/>
              </w:rPr>
              <w:lastRenderedPageBreak/>
              <w:t>владеть:</w:t>
            </w: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 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терминологией и основными понятиями, используемыми в международных нормативных правовых документах по правам человека</w:t>
            </w:r>
          </w:p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 </w:t>
            </w:r>
          </w:p>
        </w:tc>
        <w:tc>
          <w:tcPr>
            <w:tcW w:w="1701" w:type="dxa"/>
          </w:tcPr>
          <w:p w:rsidR="003E49FE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Обладает низким уровнем владени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я</w:t>
            </w:r>
            <w:r w:rsidR="009D0921" w:rsidRPr="00C6442F">
              <w:t xml:space="preserve">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терминологией и основными понятиями, используемыми в международных нормативных правовых документах по правам человека</w:t>
            </w:r>
            <w:r w:rsidR="00BE6959" w:rsidRPr="00C6442F">
              <w:t xml:space="preserve"> </w:t>
            </w:r>
          </w:p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i/>
                <w:lang w:eastAsia="ko-KR"/>
              </w:rPr>
            </w:pPr>
          </w:p>
        </w:tc>
        <w:tc>
          <w:tcPr>
            <w:tcW w:w="1701" w:type="dxa"/>
          </w:tcPr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Владеет</w:t>
            </w:r>
            <w:r w:rsidR="009D0921" w:rsidRPr="00C6442F">
              <w:t xml:space="preserve"> </w:t>
            </w:r>
            <w:r w:rsidR="009D0921" w:rsidRPr="00C6442F">
              <w:rPr>
                <w:rFonts w:ascii="Times New Roman" w:hAnsi="Times New Roman" w:cs="Times New Roman"/>
                <w:i/>
              </w:rPr>
              <w:t xml:space="preserve">частью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терминологии и основными понятиями, используемыми в международных нормативных правовых документах по правам человека</w:t>
            </w:r>
          </w:p>
          <w:p w:rsidR="009D0921" w:rsidRPr="00C6442F" w:rsidRDefault="009D0921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</w:p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</w:p>
        </w:tc>
        <w:tc>
          <w:tcPr>
            <w:tcW w:w="1560" w:type="dxa"/>
          </w:tcPr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Владеет</w:t>
            </w:r>
            <w:r w:rsidR="009D0921" w:rsidRPr="00C6442F">
              <w:t xml:space="preserve">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терминологией и основными понятиями, используемыми в международных нормативных правовых документах по правам человека</w:t>
            </w:r>
          </w:p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 xml:space="preserve">, но допускает незначительные ошибки </w:t>
            </w:r>
          </w:p>
        </w:tc>
        <w:tc>
          <w:tcPr>
            <w:tcW w:w="1701" w:type="dxa"/>
          </w:tcPr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  <w:r w:rsidRPr="00C6442F">
              <w:rPr>
                <w:rFonts w:ascii="Times New Roman" w:eastAsia="Batang" w:hAnsi="Times New Roman" w:cs="Times New Roman"/>
                <w:i/>
                <w:lang w:eastAsia="ko-KR"/>
              </w:rPr>
              <w:t>Владеет</w:t>
            </w:r>
            <w:r w:rsidR="009D0921" w:rsidRPr="00C6442F">
              <w:t xml:space="preserve"> </w:t>
            </w:r>
            <w:r w:rsidR="009D0921" w:rsidRPr="00C6442F">
              <w:rPr>
                <w:rFonts w:ascii="Times New Roman" w:eastAsia="Batang" w:hAnsi="Times New Roman" w:cs="Times New Roman"/>
                <w:i/>
                <w:lang w:eastAsia="ko-KR"/>
              </w:rPr>
              <w:t>терминологией и основными понятиями, используемыми в международных нормативных правовых документах по правам человека</w:t>
            </w:r>
          </w:p>
          <w:p w:rsidR="0015770F" w:rsidRPr="00C6442F" w:rsidRDefault="0015770F" w:rsidP="00C6442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lang w:eastAsia="ko-KR"/>
              </w:rPr>
            </w:pPr>
          </w:p>
        </w:tc>
      </w:tr>
    </w:tbl>
    <w:p w:rsidR="0015770F" w:rsidRPr="00C6442F" w:rsidRDefault="0015770F" w:rsidP="00C6442F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5770F" w:rsidRPr="00C6442F" w:rsidRDefault="0015770F" w:rsidP="00C6442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Шкала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оценивания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сформированности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каждого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из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обучения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Баллы</w:t>
            </w:r>
            <w:proofErr w:type="spellEnd"/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</w:tr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</w:tr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</w:tr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</w:tr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</w:tr>
    </w:tbl>
    <w:p w:rsidR="0015770F" w:rsidRPr="00C6442F" w:rsidRDefault="0015770F" w:rsidP="00C6442F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5770F" w:rsidRPr="00C6442F" w:rsidRDefault="0015770F" w:rsidP="00C6442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Шкала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оценивания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сформированности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всех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планируемых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обучения</w:t>
      </w:r>
      <w:proofErr w:type="spellEnd"/>
      <w:r w:rsidRPr="00C6442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2942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2942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отлично</w:t>
            </w:r>
            <w:proofErr w:type="spellEnd"/>
          </w:p>
        </w:tc>
      </w:tr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2942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хорошо</w:t>
            </w:r>
            <w:proofErr w:type="spellEnd"/>
          </w:p>
        </w:tc>
      </w:tr>
      <w:tr w:rsidR="0015770F" w:rsidRPr="00C6442F" w:rsidTr="0094680B">
        <w:trPr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2942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удовлетворительно</w:t>
            </w:r>
            <w:proofErr w:type="spellEnd"/>
          </w:p>
        </w:tc>
      </w:tr>
      <w:tr w:rsidR="0015770F" w:rsidRPr="00C6442F" w:rsidTr="0094680B">
        <w:trPr>
          <w:trHeight w:val="692"/>
          <w:jc w:val="center"/>
        </w:trPr>
        <w:tc>
          <w:tcPr>
            <w:tcW w:w="2515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2942" w:type="dxa"/>
            <w:vAlign w:val="center"/>
          </w:tcPr>
          <w:p w:rsidR="0015770F" w:rsidRPr="00C6442F" w:rsidRDefault="0015770F" w:rsidP="00C644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C6442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неудовлетворительно</w:t>
            </w:r>
            <w:proofErr w:type="spellEnd"/>
          </w:p>
        </w:tc>
      </w:tr>
    </w:tbl>
    <w:p w:rsidR="0015770F" w:rsidRPr="00C6442F" w:rsidRDefault="0015770F" w:rsidP="00C6442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223C0A" w:rsidRPr="00D770D2" w:rsidRDefault="00223C0A" w:rsidP="00223C0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D770D2">
        <w:rPr>
          <w:rFonts w:ascii="Times New Roman" w:eastAsia="Andale Sans UI" w:hAnsi="Times New Roman" w:cs="Times New Roman"/>
          <w:kern w:val="3"/>
          <w:lang w:eastAsia="ja-JP" w:bidi="fa-IR"/>
        </w:rPr>
        <w:t>Оценочные и методические материалы составлены:  к. ист. наук, доцентом кафедры гражданского права Матвеевой Еленой Сергеевной</w:t>
      </w:r>
    </w:p>
    <w:p w:rsidR="001F499D" w:rsidRDefault="001F499D" w:rsidP="00C6442F"/>
    <w:sectPr w:rsidR="001F499D" w:rsidSect="00A91E9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779" w:rsidRDefault="00845779" w:rsidP="0015770F">
      <w:pPr>
        <w:spacing w:after="0" w:line="240" w:lineRule="auto"/>
      </w:pPr>
      <w:r>
        <w:separator/>
      </w:r>
    </w:p>
  </w:endnote>
  <w:endnote w:type="continuationSeparator" w:id="0">
    <w:p w:rsidR="00845779" w:rsidRDefault="00845779" w:rsidP="0015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0B" w:rsidRDefault="00BA7698" w:rsidP="0094680B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94680B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94680B" w:rsidRDefault="0094680B" w:rsidP="0094680B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0B" w:rsidRDefault="0094680B" w:rsidP="0094680B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779" w:rsidRDefault="00845779" w:rsidP="0015770F">
      <w:pPr>
        <w:spacing w:after="0" w:line="240" w:lineRule="auto"/>
      </w:pPr>
      <w:r>
        <w:separator/>
      </w:r>
    </w:p>
  </w:footnote>
  <w:footnote w:type="continuationSeparator" w:id="0">
    <w:p w:rsidR="00845779" w:rsidRDefault="00845779" w:rsidP="0015770F">
      <w:pPr>
        <w:spacing w:after="0" w:line="240" w:lineRule="auto"/>
      </w:pPr>
      <w:r>
        <w:continuationSeparator/>
      </w:r>
    </w:p>
  </w:footnote>
  <w:footnote w:id="1">
    <w:p w:rsidR="0094680B" w:rsidRDefault="0094680B" w:rsidP="0015770F">
      <w:pPr>
        <w:pStyle w:val="af"/>
      </w:pPr>
    </w:p>
  </w:footnote>
  <w:footnote w:id="2">
    <w:p w:rsidR="0094680B" w:rsidRDefault="0094680B" w:rsidP="0015770F">
      <w:pPr>
        <w:pStyle w:val="a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7292"/>
    <w:multiLevelType w:val="hybridMultilevel"/>
    <w:tmpl w:val="1BCE2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A2C60"/>
    <w:multiLevelType w:val="hybridMultilevel"/>
    <w:tmpl w:val="51522F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3D1EB8"/>
    <w:multiLevelType w:val="hybridMultilevel"/>
    <w:tmpl w:val="724E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60331"/>
    <w:multiLevelType w:val="hybridMultilevel"/>
    <w:tmpl w:val="1B28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A7288"/>
    <w:multiLevelType w:val="hybridMultilevel"/>
    <w:tmpl w:val="A386ED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DD6"/>
    <w:rsid w:val="00007303"/>
    <w:rsid w:val="0015770F"/>
    <w:rsid w:val="00163AA7"/>
    <w:rsid w:val="00191C6D"/>
    <w:rsid w:val="001A4AD8"/>
    <w:rsid w:val="001B7A50"/>
    <w:rsid w:val="001F499D"/>
    <w:rsid w:val="00223C0A"/>
    <w:rsid w:val="002A1DD6"/>
    <w:rsid w:val="002E6B30"/>
    <w:rsid w:val="00385952"/>
    <w:rsid w:val="003E49FE"/>
    <w:rsid w:val="00467407"/>
    <w:rsid w:val="00472BE5"/>
    <w:rsid w:val="0048548C"/>
    <w:rsid w:val="004B2189"/>
    <w:rsid w:val="00522BAC"/>
    <w:rsid w:val="006053F2"/>
    <w:rsid w:val="00611006"/>
    <w:rsid w:val="0063787E"/>
    <w:rsid w:val="00645EE2"/>
    <w:rsid w:val="006B5D1B"/>
    <w:rsid w:val="00722951"/>
    <w:rsid w:val="00772D6E"/>
    <w:rsid w:val="00845779"/>
    <w:rsid w:val="008A4D09"/>
    <w:rsid w:val="008A5FD6"/>
    <w:rsid w:val="008D5F3F"/>
    <w:rsid w:val="0094680B"/>
    <w:rsid w:val="0097529A"/>
    <w:rsid w:val="009D0921"/>
    <w:rsid w:val="00A91E9B"/>
    <w:rsid w:val="00AB3EEA"/>
    <w:rsid w:val="00AF0320"/>
    <w:rsid w:val="00B27C22"/>
    <w:rsid w:val="00BA7698"/>
    <w:rsid w:val="00BE6959"/>
    <w:rsid w:val="00C44161"/>
    <w:rsid w:val="00C6442F"/>
    <w:rsid w:val="00C7714B"/>
    <w:rsid w:val="00CF2D1E"/>
    <w:rsid w:val="00D132EC"/>
    <w:rsid w:val="00D53294"/>
    <w:rsid w:val="00D75718"/>
    <w:rsid w:val="00E11A01"/>
    <w:rsid w:val="00EE3615"/>
    <w:rsid w:val="00F15F41"/>
    <w:rsid w:val="00FB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E5"/>
  </w:style>
  <w:style w:type="paragraph" w:styleId="1">
    <w:name w:val="heading 1"/>
    <w:basedOn w:val="a"/>
    <w:next w:val="a"/>
    <w:link w:val="10"/>
    <w:qFormat/>
    <w:rsid w:val="0015770F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15770F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5770F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15770F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5770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5770F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5770F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5770F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70F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15770F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5770F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15770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77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5770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5770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5770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5770F"/>
  </w:style>
  <w:style w:type="paragraph" w:customStyle="1" w:styleId="12">
    <w:name w:val="Обычный1"/>
    <w:rsid w:val="0015770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1577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77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1577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577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rsid w:val="0015770F"/>
    <w:rPr>
      <w:rFonts w:ascii="Calibri" w:eastAsia="Calibri" w:hAnsi="Calibri" w:cs="Times New Roman"/>
    </w:rPr>
  </w:style>
  <w:style w:type="character" w:customStyle="1" w:styleId="17">
    <w:name w:val="Знак Знак17"/>
    <w:rsid w:val="0015770F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15770F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15770F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15770F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15770F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15770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5770F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1577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57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1577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577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57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15770F"/>
    <w:rPr>
      <w:color w:val="0000FF"/>
      <w:u w:val="single"/>
    </w:rPr>
  </w:style>
  <w:style w:type="table" w:styleId="ae">
    <w:name w:val="Table Grid"/>
    <w:basedOn w:val="a1"/>
    <w:uiPriority w:val="39"/>
    <w:rsid w:val="00157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157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15770F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rsid w:val="0015770F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1">
    <w:name w:val="Balloon Text"/>
    <w:basedOn w:val="a"/>
    <w:link w:val="af2"/>
    <w:uiPriority w:val="99"/>
    <w:semiHidden/>
    <w:rsid w:val="001577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77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rsid w:val="0015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писок с точками"/>
    <w:basedOn w:val="a"/>
    <w:rsid w:val="0015770F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1577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15770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15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15770F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15770F"/>
  </w:style>
  <w:style w:type="paragraph" w:styleId="af9">
    <w:name w:val="header"/>
    <w:basedOn w:val="a"/>
    <w:link w:val="afa"/>
    <w:rsid w:val="0015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1577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link w:val="afc"/>
    <w:qFormat/>
    <w:rsid w:val="0015770F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c">
    <w:name w:val="Без интервала Знак"/>
    <w:link w:val="afb"/>
    <w:rsid w:val="0015770F"/>
    <w:rPr>
      <w:rFonts w:ascii="Calibri" w:eastAsia="Calibri" w:hAnsi="Calibri" w:cs="Times New Roman"/>
      <w:lang w:val="en-US" w:bidi="en-US"/>
    </w:rPr>
  </w:style>
  <w:style w:type="paragraph" w:customStyle="1" w:styleId="afd">
    <w:name w:val="Знак Знак Знак Знак"/>
    <w:basedOn w:val="a"/>
    <w:rsid w:val="001577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15770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Strong"/>
    <w:qFormat/>
    <w:rsid w:val="0015770F"/>
    <w:rPr>
      <w:b/>
      <w:bCs/>
    </w:rPr>
  </w:style>
  <w:style w:type="paragraph" w:customStyle="1" w:styleId="Normal1">
    <w:name w:val="Normal1"/>
    <w:rsid w:val="0015770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15770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15770F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15770F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15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15770F"/>
    <w:rPr>
      <w:sz w:val="24"/>
      <w:szCs w:val="24"/>
    </w:rPr>
  </w:style>
  <w:style w:type="paragraph" w:customStyle="1" w:styleId="Style30">
    <w:name w:val="Style3"/>
    <w:basedOn w:val="a"/>
    <w:link w:val="Style3"/>
    <w:uiPriority w:val="99"/>
    <w:rsid w:val="0015770F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</w:rPr>
  </w:style>
  <w:style w:type="character" w:styleId="aff1">
    <w:name w:val="footnote reference"/>
    <w:rsid w:val="0015770F"/>
    <w:rPr>
      <w:vertAlign w:val="superscript"/>
    </w:rPr>
  </w:style>
  <w:style w:type="paragraph" w:customStyle="1" w:styleId="Standard">
    <w:name w:val="Standard"/>
    <w:rsid w:val="001577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0">
    <w:name w:val="Body Text 3"/>
    <w:basedOn w:val="a"/>
    <w:link w:val="31"/>
    <w:rsid w:val="0015770F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1">
    <w:name w:val="Основной текст 3 Знак"/>
    <w:basedOn w:val="a0"/>
    <w:link w:val="30"/>
    <w:rsid w:val="0015770F"/>
    <w:rPr>
      <w:rFonts w:ascii="Times New Roman" w:eastAsia="Batang" w:hAnsi="Times New Roman" w:cs="Times New Roman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E5"/>
  </w:style>
  <w:style w:type="paragraph" w:styleId="1">
    <w:name w:val="heading 1"/>
    <w:basedOn w:val="a"/>
    <w:next w:val="a"/>
    <w:link w:val="10"/>
    <w:qFormat/>
    <w:rsid w:val="0015770F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15770F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5770F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15770F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5770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5770F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5770F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5770F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70F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15770F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5770F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15770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77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5770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5770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5770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5770F"/>
  </w:style>
  <w:style w:type="paragraph" w:customStyle="1" w:styleId="12">
    <w:name w:val="Обычный1"/>
    <w:rsid w:val="0015770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1577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77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1577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577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rsid w:val="0015770F"/>
    <w:rPr>
      <w:rFonts w:ascii="Calibri" w:eastAsia="Calibri" w:hAnsi="Calibri" w:cs="Times New Roman"/>
    </w:rPr>
  </w:style>
  <w:style w:type="character" w:customStyle="1" w:styleId="17">
    <w:name w:val="Знак Знак17"/>
    <w:rsid w:val="0015770F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15770F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15770F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15770F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15770F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15770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5770F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1577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57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1577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577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57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15770F"/>
    <w:rPr>
      <w:color w:val="0000FF"/>
      <w:u w:val="single"/>
    </w:rPr>
  </w:style>
  <w:style w:type="table" w:styleId="ae">
    <w:name w:val="Table Grid"/>
    <w:basedOn w:val="a1"/>
    <w:uiPriority w:val="39"/>
    <w:rsid w:val="00157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157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15770F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rsid w:val="0015770F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1">
    <w:name w:val="Balloon Text"/>
    <w:basedOn w:val="a"/>
    <w:link w:val="af2"/>
    <w:uiPriority w:val="99"/>
    <w:semiHidden/>
    <w:rsid w:val="001577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77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rsid w:val="0015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писок с точками"/>
    <w:basedOn w:val="a"/>
    <w:rsid w:val="0015770F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1577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15770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15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15770F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15770F"/>
  </w:style>
  <w:style w:type="paragraph" w:styleId="af9">
    <w:name w:val="header"/>
    <w:basedOn w:val="a"/>
    <w:link w:val="afa"/>
    <w:rsid w:val="0015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1577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link w:val="afc"/>
    <w:qFormat/>
    <w:rsid w:val="0015770F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c">
    <w:name w:val="Без интервала Знак"/>
    <w:link w:val="afb"/>
    <w:rsid w:val="0015770F"/>
    <w:rPr>
      <w:rFonts w:ascii="Calibri" w:eastAsia="Calibri" w:hAnsi="Calibri" w:cs="Times New Roman"/>
      <w:lang w:val="en-US" w:bidi="en-US"/>
    </w:rPr>
  </w:style>
  <w:style w:type="paragraph" w:customStyle="1" w:styleId="afd">
    <w:name w:val="Знак Знак Знак Знак"/>
    <w:basedOn w:val="a"/>
    <w:rsid w:val="001577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15770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Strong"/>
    <w:qFormat/>
    <w:rsid w:val="0015770F"/>
    <w:rPr>
      <w:b/>
      <w:bCs/>
    </w:rPr>
  </w:style>
  <w:style w:type="paragraph" w:customStyle="1" w:styleId="Normal1">
    <w:name w:val="Normal1"/>
    <w:rsid w:val="0015770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15770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15770F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Заголовок ФОС Знак"/>
    <w:link w:val="aff"/>
    <w:rsid w:val="0015770F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15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15770F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15770F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character" w:styleId="aff1">
    <w:name w:val="footnote reference"/>
    <w:rsid w:val="0015770F"/>
    <w:rPr>
      <w:vertAlign w:val="superscript"/>
    </w:rPr>
  </w:style>
  <w:style w:type="paragraph" w:customStyle="1" w:styleId="Standard">
    <w:name w:val="Standard"/>
    <w:rsid w:val="001577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0">
    <w:name w:val="Body Text 3"/>
    <w:basedOn w:val="a"/>
    <w:link w:val="31"/>
    <w:rsid w:val="0015770F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1">
    <w:name w:val="Основной текст 3 Знак"/>
    <w:basedOn w:val="a0"/>
    <w:link w:val="30"/>
    <w:rsid w:val="0015770F"/>
    <w:rPr>
      <w:rFonts w:ascii="Times New Roman" w:eastAsia="Batang" w:hAnsi="Times New Roman" w:cs="Times New Roman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29</cp:revision>
  <dcterms:created xsi:type="dcterms:W3CDTF">2016-06-04T10:35:00Z</dcterms:created>
  <dcterms:modified xsi:type="dcterms:W3CDTF">2019-12-01T06:36:00Z</dcterms:modified>
</cp:coreProperties>
</file>