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14" w:rsidRDefault="00A13014" w:rsidP="00A13014">
      <w:pPr>
        <w:jc w:val="center"/>
        <w:rPr>
          <w:b/>
        </w:rPr>
      </w:pPr>
      <w:r>
        <w:rPr>
          <w:b/>
        </w:rPr>
        <w:t xml:space="preserve">Наименование </w:t>
      </w:r>
      <w:r w:rsidRPr="009E5582">
        <w:rPr>
          <w:b/>
        </w:rPr>
        <w:t>оценочных средств</w:t>
      </w:r>
      <w:r>
        <w:rPr>
          <w:b/>
        </w:rPr>
        <w:t xml:space="preserve"> по контролируемым разделам </w:t>
      </w:r>
    </w:p>
    <w:p w:rsidR="00A13014" w:rsidRPr="009E5582" w:rsidRDefault="00A13014" w:rsidP="00A13014">
      <w:pPr>
        <w:jc w:val="center"/>
        <w:rPr>
          <w:b/>
        </w:rPr>
      </w:pPr>
      <w:r w:rsidRPr="009E5582">
        <w:rPr>
          <w:b/>
        </w:rPr>
        <w:t>дисциплин</w:t>
      </w:r>
      <w:r>
        <w:rPr>
          <w:b/>
        </w:rPr>
        <w:t>ы</w:t>
      </w:r>
      <w:r w:rsidRPr="009E5582">
        <w:rPr>
          <w:b/>
        </w:rPr>
        <w:t xml:space="preserve"> </w:t>
      </w:r>
    </w:p>
    <w:p w:rsidR="00A13014" w:rsidRPr="00F846EB" w:rsidRDefault="00A13014" w:rsidP="00A13014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3529"/>
        <w:gridCol w:w="3221"/>
        <w:gridCol w:w="2489"/>
      </w:tblGrid>
      <w:tr w:rsidR="00A13014" w:rsidRPr="00F846EB" w:rsidTr="00A938FD">
        <w:tc>
          <w:tcPr>
            <w:tcW w:w="0" w:type="auto"/>
            <w:vAlign w:val="center"/>
          </w:tcPr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№</w:t>
            </w:r>
          </w:p>
        </w:tc>
        <w:tc>
          <w:tcPr>
            <w:tcW w:w="3529" w:type="dxa"/>
            <w:vAlign w:val="center"/>
          </w:tcPr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 xml:space="preserve">Контролируемые разделы </w:t>
            </w:r>
          </w:p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(темы) дисциплины*</w:t>
            </w:r>
          </w:p>
        </w:tc>
        <w:tc>
          <w:tcPr>
            <w:tcW w:w="3221" w:type="dxa"/>
            <w:vAlign w:val="center"/>
          </w:tcPr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Код контролируемой компетенции (или ее части)</w:t>
            </w:r>
          </w:p>
        </w:tc>
        <w:tc>
          <w:tcPr>
            <w:tcW w:w="0" w:type="auto"/>
            <w:vAlign w:val="center"/>
          </w:tcPr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Наименование оценочного средства</w:t>
            </w:r>
          </w:p>
        </w:tc>
      </w:tr>
      <w:tr w:rsidR="00A13014" w:rsidRPr="00F846EB" w:rsidTr="00A938FD">
        <w:tc>
          <w:tcPr>
            <w:tcW w:w="0" w:type="auto"/>
            <w:vAlign w:val="center"/>
          </w:tcPr>
          <w:p w:rsidR="00A13014" w:rsidRPr="00F846EB" w:rsidRDefault="00A13014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1</w:t>
            </w:r>
          </w:p>
        </w:tc>
        <w:tc>
          <w:tcPr>
            <w:tcW w:w="3529" w:type="dxa"/>
          </w:tcPr>
          <w:p w:rsidR="00A13014" w:rsidRPr="00F846EB" w:rsidRDefault="00F846EB" w:rsidP="00D27023">
            <w:pPr>
              <w:jc w:val="both"/>
              <w:rPr>
                <w:sz w:val="18"/>
                <w:szCs w:val="18"/>
              </w:rPr>
            </w:pPr>
            <w:r w:rsidRPr="00F846EB">
              <w:rPr>
                <w:rStyle w:val="s2"/>
                <w:rFonts w:cs="Times New Roman"/>
                <w:color w:val="000000"/>
                <w:sz w:val="18"/>
                <w:szCs w:val="18"/>
              </w:rPr>
              <w:t xml:space="preserve">Понятие нововведение, диффузия инноваций </w:t>
            </w:r>
            <w:r w:rsidRPr="00F846EB">
              <w:rPr>
                <w:rFonts w:cs="Times New Roman"/>
                <w:sz w:val="18"/>
                <w:szCs w:val="18"/>
              </w:rPr>
              <w:t>технологий ресторанного бизнеса</w:t>
            </w:r>
          </w:p>
        </w:tc>
        <w:tc>
          <w:tcPr>
            <w:tcW w:w="3221" w:type="dxa"/>
            <w:vAlign w:val="center"/>
          </w:tcPr>
          <w:p w:rsidR="00A13014" w:rsidRPr="00F846EB" w:rsidRDefault="00F846EB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УК-2</w:t>
            </w:r>
          </w:p>
          <w:p w:rsidR="00F846EB" w:rsidRPr="00F846EB" w:rsidRDefault="00F846EB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ПК-8</w:t>
            </w:r>
          </w:p>
          <w:p w:rsidR="00F846EB" w:rsidRPr="00F846EB" w:rsidRDefault="00F846EB" w:rsidP="000C2FD7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ОПК-8</w:t>
            </w:r>
          </w:p>
        </w:tc>
        <w:tc>
          <w:tcPr>
            <w:tcW w:w="0" w:type="auto"/>
            <w:vAlign w:val="center"/>
          </w:tcPr>
          <w:p w:rsidR="00A13014" w:rsidRPr="00F846EB" w:rsidRDefault="00A13014" w:rsidP="00D8323D">
            <w:pPr>
              <w:rPr>
                <w:sz w:val="18"/>
                <w:szCs w:val="18"/>
                <w:lang w:val="ru-RU"/>
              </w:rPr>
            </w:pPr>
            <w:r w:rsidRPr="00F846EB">
              <w:rPr>
                <w:rFonts w:cs="Times New Roman"/>
                <w:sz w:val="18"/>
                <w:szCs w:val="18"/>
              </w:rPr>
              <w:t xml:space="preserve">Реферат, </w:t>
            </w:r>
            <w:r w:rsidR="00D6743E" w:rsidRPr="00F846EB">
              <w:rPr>
                <w:rFonts w:cs="Times New Roman"/>
                <w:sz w:val="18"/>
                <w:szCs w:val="18"/>
                <w:lang w:val="ru-RU"/>
              </w:rPr>
              <w:t>экзамен</w:t>
            </w:r>
          </w:p>
        </w:tc>
      </w:tr>
      <w:tr w:rsidR="009812EB" w:rsidRPr="00F846EB" w:rsidTr="00A938FD">
        <w:tc>
          <w:tcPr>
            <w:tcW w:w="0" w:type="auto"/>
            <w:vAlign w:val="center"/>
          </w:tcPr>
          <w:p w:rsidR="009812EB" w:rsidRPr="00F846EB" w:rsidRDefault="009812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2</w:t>
            </w:r>
          </w:p>
        </w:tc>
        <w:tc>
          <w:tcPr>
            <w:tcW w:w="3529" w:type="dxa"/>
          </w:tcPr>
          <w:p w:rsidR="009812EB" w:rsidRPr="00F846EB" w:rsidRDefault="00F846EB" w:rsidP="00D27023">
            <w:pPr>
              <w:jc w:val="both"/>
              <w:rPr>
                <w:sz w:val="18"/>
                <w:szCs w:val="18"/>
              </w:rPr>
            </w:pPr>
            <w:r w:rsidRPr="00F846EB">
              <w:rPr>
                <w:rStyle w:val="s1"/>
                <w:rFonts w:cs="Times New Roman"/>
                <w:bCs/>
                <w:color w:val="000000"/>
                <w:sz w:val="18"/>
                <w:szCs w:val="18"/>
              </w:rPr>
              <w:t>Основные понятия и определения инновационных эстетических технологий в системе организации услуг питания</w:t>
            </w:r>
          </w:p>
        </w:tc>
        <w:tc>
          <w:tcPr>
            <w:tcW w:w="3221" w:type="dxa"/>
          </w:tcPr>
          <w:p w:rsidR="009812EB" w:rsidRPr="00F846EB" w:rsidRDefault="00F846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ОПК-8</w:t>
            </w:r>
          </w:p>
        </w:tc>
        <w:tc>
          <w:tcPr>
            <w:tcW w:w="0" w:type="auto"/>
          </w:tcPr>
          <w:p w:rsidR="009812EB" w:rsidRPr="00F846EB" w:rsidRDefault="009812EB" w:rsidP="00D8323D">
            <w:pPr>
              <w:rPr>
                <w:sz w:val="18"/>
                <w:szCs w:val="18"/>
              </w:rPr>
            </w:pPr>
            <w:r w:rsidRPr="00F846EB">
              <w:rPr>
                <w:rFonts w:cs="Times New Roman"/>
                <w:sz w:val="18"/>
                <w:szCs w:val="18"/>
              </w:rPr>
              <w:t xml:space="preserve">Реферат, </w:t>
            </w:r>
            <w:r w:rsidRPr="00F846EB">
              <w:rPr>
                <w:rFonts w:cs="Times New Roman"/>
                <w:sz w:val="18"/>
                <w:szCs w:val="18"/>
                <w:lang w:val="ru-RU"/>
              </w:rPr>
              <w:t>экзамен</w:t>
            </w:r>
          </w:p>
        </w:tc>
      </w:tr>
      <w:tr w:rsidR="009812EB" w:rsidRPr="00F846EB" w:rsidTr="00A938FD">
        <w:tc>
          <w:tcPr>
            <w:tcW w:w="0" w:type="auto"/>
            <w:vAlign w:val="center"/>
          </w:tcPr>
          <w:p w:rsidR="009812EB" w:rsidRPr="00F846EB" w:rsidRDefault="009812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3</w:t>
            </w:r>
          </w:p>
        </w:tc>
        <w:tc>
          <w:tcPr>
            <w:tcW w:w="3529" w:type="dxa"/>
          </w:tcPr>
          <w:p w:rsidR="009812EB" w:rsidRPr="00F846EB" w:rsidRDefault="00F846EB" w:rsidP="00D27023">
            <w:pPr>
              <w:jc w:val="both"/>
              <w:rPr>
                <w:sz w:val="18"/>
                <w:szCs w:val="18"/>
              </w:rPr>
            </w:pPr>
            <w:r w:rsidRPr="00F846EB">
              <w:rPr>
                <w:rStyle w:val="s1"/>
                <w:bCs/>
                <w:color w:val="000000"/>
                <w:sz w:val="18"/>
                <w:szCs w:val="18"/>
              </w:rPr>
              <w:t>Технология внедрения инноваций</w:t>
            </w:r>
            <w:r w:rsidRPr="00F846EB">
              <w:rPr>
                <w:rStyle w:val="s1"/>
                <w:rFonts w:cs="Times New Roman"/>
                <w:bCs/>
                <w:color w:val="000000"/>
                <w:sz w:val="18"/>
                <w:szCs w:val="18"/>
              </w:rPr>
              <w:t xml:space="preserve"> в организации услуг ресторанного бизнеса</w:t>
            </w:r>
          </w:p>
        </w:tc>
        <w:tc>
          <w:tcPr>
            <w:tcW w:w="3221" w:type="dxa"/>
          </w:tcPr>
          <w:p w:rsidR="00F846EB" w:rsidRPr="00F846EB" w:rsidRDefault="00F846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УК-2</w:t>
            </w:r>
          </w:p>
          <w:p w:rsidR="009812EB" w:rsidRPr="00F846EB" w:rsidRDefault="00F846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ПК-8</w:t>
            </w:r>
          </w:p>
        </w:tc>
        <w:tc>
          <w:tcPr>
            <w:tcW w:w="0" w:type="auto"/>
          </w:tcPr>
          <w:p w:rsidR="009812EB" w:rsidRPr="00F846EB" w:rsidRDefault="009812EB" w:rsidP="00D8323D">
            <w:pPr>
              <w:rPr>
                <w:sz w:val="18"/>
                <w:szCs w:val="18"/>
              </w:rPr>
            </w:pPr>
            <w:r w:rsidRPr="00F846EB">
              <w:rPr>
                <w:rFonts w:cs="Times New Roman"/>
                <w:sz w:val="18"/>
                <w:szCs w:val="18"/>
              </w:rPr>
              <w:t xml:space="preserve">Реферат,  </w:t>
            </w:r>
            <w:r w:rsidRPr="00F846EB">
              <w:rPr>
                <w:rFonts w:cs="Times New Roman"/>
                <w:sz w:val="18"/>
                <w:szCs w:val="18"/>
                <w:lang w:val="ru-RU"/>
              </w:rPr>
              <w:t>экзамен</w:t>
            </w:r>
          </w:p>
        </w:tc>
      </w:tr>
      <w:tr w:rsidR="009812EB" w:rsidRPr="00F846EB" w:rsidTr="00A938FD">
        <w:tc>
          <w:tcPr>
            <w:tcW w:w="0" w:type="auto"/>
            <w:vAlign w:val="center"/>
          </w:tcPr>
          <w:p w:rsidR="009812EB" w:rsidRPr="00F846EB" w:rsidRDefault="009812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4</w:t>
            </w:r>
          </w:p>
        </w:tc>
        <w:tc>
          <w:tcPr>
            <w:tcW w:w="3529" w:type="dxa"/>
          </w:tcPr>
          <w:p w:rsidR="009812EB" w:rsidRPr="00F846EB" w:rsidRDefault="00F846EB" w:rsidP="00D27023">
            <w:pPr>
              <w:jc w:val="both"/>
              <w:rPr>
                <w:sz w:val="18"/>
                <w:szCs w:val="18"/>
              </w:rPr>
            </w:pPr>
            <w:r w:rsidRPr="00F846EB">
              <w:rPr>
                <w:rStyle w:val="s2"/>
                <w:rFonts w:cs="Times New Roman"/>
                <w:color w:val="000000"/>
                <w:sz w:val="18"/>
                <w:szCs w:val="18"/>
              </w:rPr>
              <w:t>Инновационные стандарты ресторанного бизнесе</w:t>
            </w:r>
          </w:p>
        </w:tc>
        <w:tc>
          <w:tcPr>
            <w:tcW w:w="3221" w:type="dxa"/>
          </w:tcPr>
          <w:p w:rsidR="009812EB" w:rsidRPr="00F846EB" w:rsidRDefault="00F846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ПК-8</w:t>
            </w:r>
          </w:p>
          <w:p w:rsidR="00F846EB" w:rsidRPr="00F846EB" w:rsidRDefault="00F846EB" w:rsidP="009812EB">
            <w:pPr>
              <w:jc w:val="center"/>
              <w:rPr>
                <w:sz w:val="18"/>
                <w:szCs w:val="18"/>
              </w:rPr>
            </w:pPr>
            <w:r w:rsidRPr="00F846EB">
              <w:rPr>
                <w:sz w:val="18"/>
                <w:szCs w:val="18"/>
              </w:rPr>
              <w:t>ОПК-8</w:t>
            </w:r>
          </w:p>
        </w:tc>
        <w:tc>
          <w:tcPr>
            <w:tcW w:w="0" w:type="auto"/>
          </w:tcPr>
          <w:p w:rsidR="009812EB" w:rsidRPr="00F846EB" w:rsidRDefault="009812EB" w:rsidP="00D8323D">
            <w:pPr>
              <w:rPr>
                <w:sz w:val="18"/>
                <w:szCs w:val="18"/>
              </w:rPr>
            </w:pPr>
            <w:r w:rsidRPr="00F846EB">
              <w:rPr>
                <w:rFonts w:cs="Times New Roman"/>
                <w:sz w:val="18"/>
                <w:szCs w:val="18"/>
              </w:rPr>
              <w:t xml:space="preserve">Реферат, </w:t>
            </w:r>
            <w:r w:rsidRPr="00F846EB">
              <w:rPr>
                <w:rFonts w:cs="Times New Roman"/>
                <w:sz w:val="18"/>
                <w:szCs w:val="18"/>
                <w:lang w:val="ru-RU"/>
              </w:rPr>
              <w:t>экзамен</w:t>
            </w:r>
          </w:p>
        </w:tc>
      </w:tr>
    </w:tbl>
    <w:p w:rsidR="00F846EB" w:rsidRPr="00F846EB" w:rsidRDefault="00F846EB" w:rsidP="00F846EB">
      <w:pPr>
        <w:pStyle w:val="p21"/>
        <w:shd w:val="clear" w:color="auto" w:fill="FFFFFF"/>
        <w:spacing w:before="0" w:beforeAutospacing="0" w:after="0" w:afterAutospacing="0"/>
        <w:ind w:left="720"/>
        <w:rPr>
          <w:rStyle w:val="s2"/>
          <w:rFonts w:eastAsiaTheme="majorEastAsia"/>
          <w:color w:val="000000"/>
          <w:sz w:val="18"/>
          <w:szCs w:val="18"/>
        </w:rPr>
      </w:pPr>
    </w:p>
    <w:p w:rsidR="00F846EB" w:rsidRPr="00F846EB" w:rsidRDefault="00F846EB" w:rsidP="00F846EB">
      <w:pPr>
        <w:rPr>
          <w:rFonts w:cs="Times New Roman"/>
          <w:sz w:val="18"/>
          <w:szCs w:val="18"/>
        </w:rPr>
      </w:pPr>
    </w:p>
    <w:p w:rsidR="00F846EB" w:rsidRPr="00F846EB" w:rsidRDefault="00F846EB" w:rsidP="00F846EB">
      <w:pPr>
        <w:pStyle w:val="p21"/>
        <w:shd w:val="clear" w:color="auto" w:fill="FFFFFF"/>
        <w:spacing w:before="0" w:beforeAutospacing="0" w:after="0" w:afterAutospacing="0"/>
        <w:ind w:left="720"/>
        <w:rPr>
          <w:rStyle w:val="s1"/>
          <w:rFonts w:eastAsiaTheme="majorEastAsia"/>
          <w:bCs/>
          <w:color w:val="000000"/>
          <w:sz w:val="18"/>
          <w:szCs w:val="18"/>
        </w:rPr>
      </w:pPr>
    </w:p>
    <w:p w:rsidR="00F846EB" w:rsidRPr="00F846EB" w:rsidRDefault="00F846EB" w:rsidP="00F846EB">
      <w:pPr>
        <w:rPr>
          <w:sz w:val="18"/>
          <w:szCs w:val="18"/>
        </w:rPr>
      </w:pPr>
    </w:p>
    <w:p w:rsidR="00DB365B" w:rsidRPr="00DB365B" w:rsidRDefault="00DB365B" w:rsidP="00C60E9E">
      <w:pPr>
        <w:pageBreakBefore/>
        <w:widowControl/>
        <w:tabs>
          <w:tab w:val="left" w:pos="708"/>
        </w:tabs>
        <w:autoSpaceDN/>
        <w:spacing w:line="200" w:lineRule="atLeast"/>
        <w:ind w:right="-34"/>
        <w:jc w:val="center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Темы для рефератов</w:t>
      </w:r>
    </w:p>
    <w:p w:rsidR="00195160" w:rsidRDefault="00DB365B" w:rsidP="00C60E9E">
      <w:pPr>
        <w:tabs>
          <w:tab w:val="num" w:pos="0"/>
        </w:tabs>
        <w:jc w:val="center"/>
        <w:outlineLvl w:val="0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 xml:space="preserve">по дисциплине </w:t>
      </w:r>
    </w:p>
    <w:p w:rsidR="008341BC" w:rsidRPr="00BB4F14" w:rsidRDefault="008341BC" w:rsidP="00C60E9E">
      <w:pPr>
        <w:tabs>
          <w:tab w:val="num" w:pos="0"/>
        </w:tabs>
        <w:jc w:val="center"/>
        <w:outlineLvl w:val="0"/>
        <w:rPr>
          <w:rFonts w:eastAsia="Times New Roman" w:cs="Times New Roman"/>
          <w:b/>
          <w:bCs/>
          <w:kern w:val="1"/>
        </w:rPr>
      </w:pPr>
      <w:r w:rsidRPr="00BB4F14">
        <w:rPr>
          <w:rFonts w:eastAsia="Times New Roman" w:cs="Times New Roman"/>
          <w:b/>
          <w:bCs/>
          <w:kern w:val="1"/>
        </w:rPr>
        <w:t xml:space="preserve">Инновационные технологии и эстетика в сервисе ресторанного бизнеса </w:t>
      </w:r>
    </w:p>
    <w:p w:rsid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jc w:val="center"/>
        <w:rPr>
          <w:rFonts w:eastAsia="Times New Roman" w:cs="Times New Roman"/>
          <w:kern w:val="0"/>
          <w:lang w:eastAsia="ar-SA" w:bidi="ar-SA"/>
        </w:rPr>
      </w:pPr>
    </w:p>
    <w:p w:rsidR="008341BC" w:rsidRPr="00195160" w:rsidRDefault="008341BC" w:rsidP="0019516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ind w:left="743" w:hanging="357"/>
        <w:jc w:val="both"/>
        <w:rPr>
          <w:rStyle w:val="s2"/>
          <w:rFonts w:ascii="Times New Roman" w:hAnsi="Times New Roman"/>
          <w:color w:val="000000"/>
          <w:sz w:val="24"/>
          <w:szCs w:val="24"/>
        </w:rPr>
      </w:pPr>
      <w:r w:rsidRPr="00195160">
        <w:rPr>
          <w:rStyle w:val="s2"/>
          <w:rFonts w:ascii="Times New Roman" w:hAnsi="Times New Roman"/>
          <w:color w:val="000000"/>
          <w:sz w:val="24"/>
          <w:szCs w:val="24"/>
        </w:rPr>
        <w:t>Свойства инновации: научно-техническая новизна.</w:t>
      </w:r>
    </w:p>
    <w:p w:rsidR="008341BC" w:rsidRPr="00195160" w:rsidRDefault="008341BC" w:rsidP="0019516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ind w:left="743" w:hanging="357"/>
        <w:jc w:val="both"/>
        <w:rPr>
          <w:rStyle w:val="s2"/>
          <w:rFonts w:ascii="Times New Roman" w:hAnsi="Times New Roman"/>
          <w:color w:val="000000"/>
          <w:sz w:val="24"/>
          <w:szCs w:val="24"/>
        </w:rPr>
      </w:pPr>
      <w:r w:rsidRPr="00195160">
        <w:rPr>
          <w:rStyle w:val="s2"/>
          <w:rFonts w:ascii="Times New Roman" w:hAnsi="Times New Roman"/>
          <w:color w:val="000000"/>
          <w:sz w:val="24"/>
          <w:szCs w:val="24"/>
        </w:rPr>
        <w:t>Производственная применимость выбранного типа инноваций в ресторанном бизнесе к региональной специфики</w:t>
      </w:r>
    </w:p>
    <w:p w:rsidR="008341BC" w:rsidRPr="00195160" w:rsidRDefault="008341BC" w:rsidP="0019516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ind w:left="743" w:hanging="357"/>
        <w:jc w:val="both"/>
        <w:rPr>
          <w:rStyle w:val="s2"/>
          <w:rFonts w:ascii="Times New Roman" w:hAnsi="Times New Roman"/>
          <w:color w:val="000000"/>
          <w:sz w:val="24"/>
          <w:szCs w:val="24"/>
        </w:rPr>
      </w:pPr>
      <w:r w:rsidRPr="00195160">
        <w:rPr>
          <w:rStyle w:val="s2"/>
          <w:rFonts w:ascii="Times New Roman" w:hAnsi="Times New Roman"/>
          <w:color w:val="000000"/>
          <w:sz w:val="24"/>
          <w:szCs w:val="24"/>
        </w:rPr>
        <w:t xml:space="preserve">Коммерческая реализуемость (возможность продать) инновационного ресторанного эстетического продукта. </w:t>
      </w:r>
    </w:p>
    <w:p w:rsidR="008341BC" w:rsidRPr="00195160" w:rsidRDefault="008341BC" w:rsidP="0019516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ind w:left="743" w:hanging="357"/>
        <w:jc w:val="both"/>
        <w:rPr>
          <w:rStyle w:val="s2"/>
          <w:rFonts w:ascii="Times New Roman" w:hAnsi="Times New Roman"/>
          <w:color w:val="000000"/>
          <w:sz w:val="24"/>
          <w:szCs w:val="24"/>
        </w:rPr>
      </w:pPr>
      <w:r w:rsidRPr="00195160">
        <w:rPr>
          <w:rStyle w:val="s2"/>
          <w:rFonts w:ascii="Times New Roman" w:hAnsi="Times New Roman"/>
          <w:color w:val="000000"/>
          <w:sz w:val="24"/>
          <w:szCs w:val="24"/>
        </w:rPr>
        <w:t>Циклический характер инновационного ресторанного процесса, особенности эстетических свойств.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43" w:hanging="357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>Понятие и определение эстетики ресторанной</w:t>
      </w:r>
      <w:r w:rsidRPr="008341BC">
        <w:rPr>
          <w:rStyle w:val="s1"/>
          <w:rFonts w:eastAsiaTheme="majorEastAsia"/>
          <w:bCs/>
          <w:color w:val="000000"/>
        </w:rPr>
        <w:tab/>
        <w:t xml:space="preserve"> продукции как комплексного психологического явления.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43" w:hanging="357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>Факторы, влияющие на эстетическое суждение клиентов в ресторанном бизнесе. Понятие эмоций и их классификаторы.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43" w:hanging="357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 xml:space="preserve">Перцепция и апперцепция в эмоциональном восприятии.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>Влияние эмоций на эстетическое восприятие.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 xml:space="preserve">Виды и типы эстетических оформлений в системе ресторанного бизнеса.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 xml:space="preserve">Анализ </w:t>
      </w:r>
      <w:r w:rsidRPr="008341BC">
        <w:rPr>
          <w:rStyle w:val="s2"/>
          <w:rFonts w:eastAsiaTheme="majorEastAsia"/>
          <w:color w:val="000000"/>
        </w:rPr>
        <w:t xml:space="preserve">современных </w:t>
      </w:r>
      <w:r w:rsidRPr="008341BC">
        <w:rPr>
          <w:rStyle w:val="s2"/>
          <w:rFonts w:eastAsia="Batang, 바탕"/>
          <w:color w:val="000000"/>
        </w:rPr>
        <w:t xml:space="preserve">эстетических </w:t>
      </w:r>
      <w:r w:rsidRPr="008341BC">
        <w:rPr>
          <w:rStyle w:val="s2"/>
          <w:rFonts w:eastAsiaTheme="majorEastAsia"/>
          <w:color w:val="000000"/>
        </w:rPr>
        <w:t xml:space="preserve">тенденций на мировом </w:t>
      </w:r>
      <w:r w:rsidRPr="008341BC">
        <w:rPr>
          <w:rStyle w:val="s2"/>
          <w:rFonts w:eastAsia="Batang, 바탕"/>
          <w:color w:val="000000"/>
        </w:rPr>
        <w:t xml:space="preserve">ресторанном </w:t>
      </w:r>
      <w:r w:rsidRPr="008341BC">
        <w:rPr>
          <w:rStyle w:val="s2"/>
          <w:rFonts w:eastAsiaTheme="majorEastAsia"/>
          <w:color w:val="000000"/>
        </w:rPr>
        <w:t>рынке</w:t>
      </w:r>
      <w:r w:rsidRPr="008341BC">
        <w:rPr>
          <w:rStyle w:val="s1"/>
          <w:rFonts w:eastAsiaTheme="majorEastAsia"/>
          <w:bCs/>
          <w:color w:val="000000"/>
        </w:rPr>
        <w:t xml:space="preserve">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>Виды и типы эстетического знания и особенности внедрения его в ресторанный бизнес.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>Анализ предпочтений клиентов и классификация их по сегментам.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/>
          <w:bCs/>
          <w:color w:val="000000"/>
        </w:rPr>
      </w:pPr>
      <w:r w:rsidRPr="008341BC">
        <w:rPr>
          <w:rStyle w:val="s1"/>
          <w:rFonts w:eastAsiaTheme="majorEastAsia"/>
          <w:bCs/>
          <w:color w:val="000000"/>
        </w:rPr>
        <w:t xml:space="preserve">Эстетическое сопровождение системы питания в соответствии с клиентоориетированным подходом. </w:t>
      </w:r>
    </w:p>
    <w:p w:rsidR="008341BC" w:rsidRPr="008341BC" w:rsidRDefault="008341BC" w:rsidP="00195160">
      <w:pPr>
        <w:pStyle w:val="p2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8341BC">
        <w:rPr>
          <w:rStyle w:val="s2"/>
          <w:rFonts w:eastAsiaTheme="majorEastAsia"/>
          <w:color w:val="000000"/>
        </w:rPr>
        <w:t>Традиции и инновации</w:t>
      </w:r>
      <w:r w:rsidRPr="008341BC">
        <w:rPr>
          <w:rStyle w:val="s1"/>
          <w:rFonts w:eastAsiaTheme="majorEastAsia"/>
          <w:bCs/>
          <w:color w:val="000000"/>
        </w:rPr>
        <w:t xml:space="preserve"> в организации услуг ресторанного бизнеса</w:t>
      </w:r>
      <w:r w:rsidRPr="008341BC">
        <w:rPr>
          <w:rStyle w:val="s2"/>
          <w:rFonts w:eastAsiaTheme="majorEastAsia"/>
          <w:color w:val="000000"/>
        </w:rPr>
        <w:t xml:space="preserve">. </w:t>
      </w:r>
    </w:p>
    <w:p w:rsidR="008341BC" w:rsidRPr="008341BC" w:rsidRDefault="008341BC" w:rsidP="00195160">
      <w:pPr>
        <w:pStyle w:val="p2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8341BC">
        <w:rPr>
          <w:rStyle w:val="s2"/>
          <w:rFonts w:eastAsiaTheme="majorEastAsia"/>
          <w:color w:val="000000"/>
        </w:rPr>
        <w:t xml:space="preserve">Коммуникация, трансляция и трансмутация как способы передачи традиции и превращения ее в инновацию. </w:t>
      </w:r>
    </w:p>
    <w:p w:rsidR="008341BC" w:rsidRPr="008341BC" w:rsidRDefault="008341BC" w:rsidP="00195160">
      <w:pPr>
        <w:pStyle w:val="p2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8341BC">
        <w:rPr>
          <w:rStyle w:val="s2"/>
          <w:rFonts w:eastAsiaTheme="majorEastAsia"/>
          <w:color w:val="000000"/>
        </w:rPr>
        <w:t xml:space="preserve">Инновационные стандарты </w:t>
      </w:r>
      <w:r w:rsidRPr="008341BC">
        <w:rPr>
          <w:rStyle w:val="s2"/>
          <w:rFonts w:eastAsia="Batang, 바탕"/>
          <w:color w:val="000000"/>
        </w:rPr>
        <w:t>ресторанного бизнесе</w:t>
      </w:r>
      <w:r w:rsidRPr="008341BC">
        <w:rPr>
          <w:rStyle w:val="s2"/>
          <w:rFonts w:eastAsiaTheme="majorEastAsia"/>
          <w:color w:val="000000"/>
        </w:rPr>
        <w:t>.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8341BC">
        <w:rPr>
          <w:rStyle w:val="s2"/>
          <w:rFonts w:eastAsiaTheme="majorEastAsia"/>
          <w:color w:val="000000"/>
        </w:rPr>
        <w:t xml:space="preserve">Инновационные </w:t>
      </w:r>
      <w:r w:rsidRPr="008341BC">
        <w:rPr>
          <w:rStyle w:val="s2"/>
          <w:rFonts w:eastAsia="Batang, 바탕"/>
          <w:color w:val="000000"/>
        </w:rPr>
        <w:t xml:space="preserve">стандартизированные </w:t>
      </w:r>
      <w:r w:rsidRPr="008341BC">
        <w:rPr>
          <w:rStyle w:val="s2"/>
          <w:rFonts w:eastAsiaTheme="majorEastAsia"/>
          <w:color w:val="000000"/>
        </w:rPr>
        <w:t xml:space="preserve">функции службы </w:t>
      </w:r>
      <w:r w:rsidRPr="008341BC">
        <w:rPr>
          <w:rStyle w:val="s2"/>
          <w:rFonts w:eastAsia="Batang, 바탕"/>
          <w:color w:val="000000"/>
        </w:rPr>
        <w:t>ресторанного бизнеса</w:t>
      </w:r>
      <w:r w:rsidRPr="008341BC">
        <w:rPr>
          <w:rStyle w:val="s2"/>
          <w:rFonts w:eastAsiaTheme="majorEastAsia"/>
          <w:color w:val="000000"/>
        </w:rPr>
        <w:t xml:space="preserve">. </w:t>
      </w:r>
      <w:r w:rsidRPr="008341BC">
        <w:rPr>
          <w:rStyle w:val="s2"/>
          <w:rFonts w:eastAsia="Batang, 바탕"/>
          <w:color w:val="000000"/>
        </w:rPr>
        <w:t>Стандартизированная с</w:t>
      </w:r>
      <w:r w:rsidRPr="008341BC">
        <w:rPr>
          <w:rStyle w:val="s2"/>
          <w:rFonts w:eastAsiaTheme="majorEastAsia"/>
          <w:color w:val="000000"/>
        </w:rPr>
        <w:t xml:space="preserve">истема «m2m» в </w:t>
      </w:r>
      <w:r w:rsidRPr="008341BC">
        <w:rPr>
          <w:rStyle w:val="s2"/>
          <w:rFonts w:eastAsia="Batang, 바탕"/>
          <w:color w:val="000000"/>
        </w:rPr>
        <w:t xml:space="preserve">ресторанном </w:t>
      </w:r>
      <w:r w:rsidRPr="008341BC">
        <w:rPr>
          <w:rStyle w:val="s2"/>
          <w:rFonts w:eastAsiaTheme="majorEastAsia"/>
          <w:color w:val="000000"/>
        </w:rPr>
        <w:t xml:space="preserve">секторе, создание «умных услуг».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8341BC">
        <w:rPr>
          <w:rStyle w:val="s2"/>
          <w:rFonts w:eastAsiaTheme="majorEastAsia"/>
          <w:color w:val="000000"/>
        </w:rPr>
        <w:t xml:space="preserve">Инновационные </w:t>
      </w:r>
      <w:r w:rsidRPr="008341BC">
        <w:rPr>
          <w:rStyle w:val="s2"/>
          <w:rFonts w:eastAsia="Batang, 바탕"/>
          <w:color w:val="000000"/>
        </w:rPr>
        <w:t xml:space="preserve">стандарты в </w:t>
      </w:r>
      <w:r w:rsidRPr="008341BC">
        <w:rPr>
          <w:rStyle w:val="s2"/>
          <w:rFonts w:eastAsiaTheme="majorEastAsia"/>
          <w:color w:val="000000"/>
        </w:rPr>
        <w:t>подход</w:t>
      </w:r>
      <w:r w:rsidRPr="008341BC">
        <w:rPr>
          <w:rStyle w:val="s2"/>
          <w:rFonts w:eastAsia="Batang, 바탕"/>
          <w:color w:val="000000"/>
        </w:rPr>
        <w:t>е</w:t>
      </w:r>
      <w:r w:rsidRPr="008341BC">
        <w:rPr>
          <w:rStyle w:val="s2"/>
          <w:rFonts w:eastAsiaTheme="majorEastAsia"/>
          <w:color w:val="000000"/>
        </w:rPr>
        <w:t xml:space="preserve"> к работе с клиентами. </w:t>
      </w:r>
    </w:p>
    <w:p w:rsidR="008341BC" w:rsidRPr="008341BC" w:rsidRDefault="008341BC" w:rsidP="00195160">
      <w:pPr>
        <w:pStyle w:val="p21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8341BC">
        <w:rPr>
          <w:rStyle w:val="s2"/>
          <w:rFonts w:eastAsiaTheme="majorEastAsia"/>
          <w:color w:val="000000"/>
        </w:rPr>
        <w:t>E-</w:t>
      </w:r>
      <w:r w:rsidRPr="008341BC">
        <w:rPr>
          <w:rStyle w:val="s2"/>
          <w:rFonts w:eastAsia="Batang, 바탕"/>
          <w:color w:val="000000"/>
        </w:rPr>
        <w:t>ресторан в</w:t>
      </w:r>
      <w:r w:rsidRPr="008341BC">
        <w:rPr>
          <w:rStyle w:val="s2"/>
          <w:rFonts w:eastAsiaTheme="majorEastAsia"/>
          <w:color w:val="000000"/>
        </w:rPr>
        <w:t xml:space="preserve"> </w:t>
      </w:r>
      <w:r w:rsidRPr="008341BC">
        <w:rPr>
          <w:rStyle w:val="s2"/>
          <w:rFonts w:eastAsia="Batang, 바탕"/>
          <w:color w:val="000000"/>
        </w:rPr>
        <w:t>системе E</w:t>
      </w:r>
      <w:r w:rsidRPr="008341BC">
        <w:rPr>
          <w:rStyle w:val="s2"/>
          <w:rFonts w:eastAsiaTheme="majorEastAsia"/>
          <w:color w:val="000000"/>
        </w:rPr>
        <w:t xml:space="preserve">-путешествие. Венчурные фирмы в индустрии питания. </w:t>
      </w:r>
    </w:p>
    <w:p w:rsidR="008341BC" w:rsidRPr="008341BC" w:rsidRDefault="008341BC" w:rsidP="00195160">
      <w:pPr>
        <w:pStyle w:val="p20"/>
        <w:shd w:val="clear" w:color="auto" w:fill="FFFFFF"/>
        <w:spacing w:before="0" w:beforeAutospacing="0" w:after="0" w:afterAutospacing="0"/>
        <w:ind w:left="28"/>
        <w:jc w:val="both"/>
        <w:rPr>
          <w:rStyle w:val="s1"/>
          <w:rFonts w:eastAsiaTheme="majorEastAsia"/>
          <w:b/>
          <w:bCs/>
          <w:color w:val="000000"/>
        </w:rPr>
      </w:pPr>
    </w:p>
    <w:p w:rsidR="008341BC" w:rsidRPr="008341BC" w:rsidRDefault="008341BC" w:rsidP="00195160">
      <w:pPr>
        <w:pStyle w:val="p21"/>
        <w:shd w:val="clear" w:color="auto" w:fill="FFFFFF"/>
        <w:spacing w:before="0" w:beforeAutospacing="0" w:after="0" w:afterAutospacing="0"/>
        <w:ind w:left="28"/>
        <w:jc w:val="both"/>
        <w:rPr>
          <w:rStyle w:val="s2"/>
          <w:rFonts w:eastAsiaTheme="majorEastAsia"/>
          <w:color w:val="000000"/>
        </w:rPr>
      </w:pPr>
    </w:p>
    <w:p w:rsidR="008341BC" w:rsidRDefault="008341BC" w:rsidP="00DB365B">
      <w:pPr>
        <w:widowControl/>
        <w:tabs>
          <w:tab w:val="left" w:pos="708"/>
        </w:tabs>
        <w:autoSpaceDN/>
        <w:spacing w:line="100" w:lineRule="atLeast"/>
        <w:ind w:right="-34"/>
        <w:rPr>
          <w:rFonts w:eastAsia="Times New Roman" w:cs="Times New Roman"/>
          <w:b/>
          <w:kern w:val="0"/>
          <w:lang w:val="ru-RU" w:bidi="ar-SA"/>
        </w:rPr>
      </w:pP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100" w:lineRule="atLeast"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Краткая характеристика продукта деятельности студента — реферата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100" w:lineRule="atLeast"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bidi="ar-SA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Требования к структуре и оформлению реферата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lastRenderedPageBreak/>
        <w:t>5) заключение;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76" w:lineRule="auto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6) список использованной литературы;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line="200" w:lineRule="atLeast"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Критерии оценки: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76" w:lineRule="auto"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0"/>
        <w:gridCol w:w="2362"/>
        <w:gridCol w:w="2109"/>
        <w:gridCol w:w="3096"/>
      </w:tblGrid>
      <w:tr w:rsidR="00DB365B" w:rsidRPr="00184E0E" w:rsidTr="00C60E9E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tabs>
                <w:tab w:val="left" w:pos="708"/>
              </w:tabs>
              <w:autoSpaceDN/>
              <w:spacing w:after="200" w:line="276" w:lineRule="auto"/>
              <w:ind w:right="-64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Шкала оценивания</w:t>
            </w:r>
          </w:p>
        </w:tc>
      </w:tr>
      <w:tr w:rsidR="00DB365B" w:rsidRPr="00184E0E" w:rsidTr="00C60E9E">
        <w:trPr>
          <w:trHeight w:val="382"/>
        </w:trPr>
        <w:tc>
          <w:tcPr>
            <w:tcW w:w="10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tabs>
                <w:tab w:val="left" w:pos="708"/>
              </w:tabs>
              <w:autoSpaceDN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неудовлетворительно</w:t>
            </w:r>
          </w:p>
        </w:tc>
        <w:tc>
          <w:tcPr>
            <w:tcW w:w="1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tabs>
                <w:tab w:val="left" w:pos="708"/>
              </w:tabs>
              <w:autoSpaceDN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удовлетворительно</w:t>
            </w:r>
          </w:p>
        </w:tc>
        <w:tc>
          <w:tcPr>
            <w:tcW w:w="11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tabs>
                <w:tab w:val="left" w:pos="708"/>
              </w:tabs>
              <w:autoSpaceDN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хорошо</w:t>
            </w:r>
          </w:p>
        </w:tc>
        <w:tc>
          <w:tcPr>
            <w:tcW w:w="1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tabs>
                <w:tab w:val="left" w:pos="708"/>
              </w:tabs>
              <w:autoSpaceDN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отлично</w:t>
            </w:r>
          </w:p>
        </w:tc>
      </w:tr>
      <w:tr w:rsidR="00DB365B" w:rsidRPr="00184E0E" w:rsidTr="00C60E9E">
        <w:trPr>
          <w:trHeight w:val="698"/>
        </w:trPr>
        <w:tc>
          <w:tcPr>
            <w:tcW w:w="10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spacing w:line="235" w:lineRule="atLeast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938F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</w:t>
            </w: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DB365B" w:rsidRPr="00184E0E" w:rsidRDefault="00DB365B" w:rsidP="00DB365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spacing w:line="235" w:lineRule="atLeast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Отсутствует правильный ответ даже после наводящих вопросов.</w:t>
            </w:r>
          </w:p>
        </w:tc>
        <w:tc>
          <w:tcPr>
            <w:tcW w:w="1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spacing w:before="30" w:after="30" w:line="235" w:lineRule="atLeast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11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DB365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spacing w:line="235" w:lineRule="atLeast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DB365B" w:rsidRPr="00184E0E" w:rsidRDefault="00DB365B" w:rsidP="00DB365B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spacing w:line="235" w:lineRule="atLeast"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Требования к оформлению и объему материала соблюдены.</w:t>
            </w:r>
          </w:p>
          <w:p w:rsidR="00DB365B" w:rsidRPr="00184E0E" w:rsidRDefault="00DB365B" w:rsidP="00DB365B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spacing w:line="235" w:lineRule="atLeast"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Ответы на дополнительные вопросы преподавателя неполные.</w:t>
            </w:r>
          </w:p>
        </w:tc>
        <w:tc>
          <w:tcPr>
            <w:tcW w:w="1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A938FD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spacing w:after="200" w:line="276" w:lineRule="auto"/>
              <w:ind w:left="11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</w:t>
            </w:r>
            <w:r w:rsidR="00A938F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</w:t>
            </w: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  <w:r w:rsidR="00A938F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05760" w:rsidRDefault="00105760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105760" w:rsidRDefault="00105760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C60E9E" w:rsidRDefault="00C60E9E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DB365B" w:rsidRPr="00D8323D" w:rsidRDefault="00DB365B" w:rsidP="00DB365B">
      <w:pPr>
        <w:pStyle w:val="Standard"/>
        <w:rPr>
          <w:rFonts w:ascii="Times New Roman" w:hAnsi="Times New Roman"/>
          <w:b/>
          <w:sz w:val="24"/>
          <w:szCs w:val="24"/>
        </w:rPr>
      </w:pPr>
      <w:r w:rsidRPr="00D8323D"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8341BC" w:rsidRPr="00C60E9E" w:rsidRDefault="008341BC" w:rsidP="00C60E9E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 xml:space="preserve">Понятие нововведение, диффузия инноваций </w:t>
      </w:r>
      <w:r w:rsidRPr="00C60E9E">
        <w:rPr>
          <w:rFonts w:ascii="Times New Roman" w:hAnsi="Times New Roman"/>
        </w:rPr>
        <w:t>технологий ресторанного бизнеса.</w:t>
      </w: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 xml:space="preserve"> </w:t>
      </w:r>
    </w:p>
    <w:p w:rsidR="008341BC" w:rsidRPr="00C60E9E" w:rsidRDefault="008341BC" w:rsidP="00C60E9E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 xml:space="preserve">Инноватика - наука об инновациях. </w:t>
      </w:r>
    </w:p>
    <w:p w:rsidR="008341BC" w:rsidRPr="00C60E9E" w:rsidRDefault="008341BC" w:rsidP="00C60E9E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>Специфическое содержание инновации И. Шумпетера.</w:t>
      </w:r>
    </w:p>
    <w:p w:rsidR="008341BC" w:rsidRPr="00C60E9E" w:rsidRDefault="008341BC" w:rsidP="00C60E9E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 xml:space="preserve">Виды и типы инноваций в ресторанном бизнесе. </w:t>
      </w:r>
    </w:p>
    <w:p w:rsidR="008341BC" w:rsidRPr="00C60E9E" w:rsidRDefault="008341BC" w:rsidP="00C60E9E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Style w:val="s2"/>
          <w:rFonts w:ascii="Times New Roman" w:hAnsi="Times New Roman"/>
          <w:color w:val="000000"/>
          <w:sz w:val="24"/>
          <w:szCs w:val="24"/>
        </w:rPr>
      </w:pPr>
      <w:r w:rsidRPr="00C60E9E">
        <w:rPr>
          <w:rStyle w:val="s2"/>
          <w:rFonts w:ascii="Times New Roman" w:hAnsi="Times New Roman"/>
          <w:color w:val="000000"/>
          <w:sz w:val="24"/>
          <w:szCs w:val="24"/>
        </w:rPr>
        <w:t xml:space="preserve">Анализ особенностей внедрение ресторанной продукции с новыми эстетическими свойствами. 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 xml:space="preserve">Основные понятия и определения инновационных эстетических технологий в системе организации услуг питания. 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>Понятие и определение эстетики как комплексного психологического явления. Факторы, влияющие на эстетическое суждение.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 xml:space="preserve">Понятие эмоций и их классификаторы. 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>Влияние эмоций на эстетическое восприятие.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 xml:space="preserve">Виды и типы эстетических оформлений в системе ресторанного бизнеса. 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1"/>
          <w:rFonts w:eastAsiaTheme="majorEastAsia"/>
          <w:bCs/>
          <w:color w:val="000000"/>
        </w:rPr>
      </w:pPr>
      <w:r w:rsidRPr="00C60E9E">
        <w:rPr>
          <w:rStyle w:val="s1"/>
          <w:rFonts w:eastAsiaTheme="majorEastAsia"/>
          <w:bCs/>
          <w:color w:val="000000"/>
        </w:rPr>
        <w:t xml:space="preserve">Клиентоориентированный подход, как базисная категория ресторанного бизнеса. </w:t>
      </w:r>
    </w:p>
    <w:p w:rsidR="008341BC" w:rsidRPr="00C60E9E" w:rsidRDefault="008341BC" w:rsidP="00C60E9E">
      <w:pPr>
        <w:pStyle w:val="p2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60E9E">
        <w:rPr>
          <w:color w:val="000000"/>
          <w:shd w:val="clear" w:color="auto" w:fill="FFFFFF"/>
        </w:rPr>
        <w:t xml:space="preserve">Базовые принципы, признаки и индикаторы инновационной ресторанной деятельности. Вопросы государственного регулирования инновационной деятельности в ресторанном бизнесе. </w:t>
      </w:r>
    </w:p>
    <w:p w:rsidR="008341BC" w:rsidRPr="00C60E9E" w:rsidRDefault="008341BC" w:rsidP="00C60E9E">
      <w:pPr>
        <w:pStyle w:val="p2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60E9E">
        <w:rPr>
          <w:color w:val="000000"/>
          <w:shd w:val="clear" w:color="auto" w:fill="FFFFFF"/>
        </w:rPr>
        <w:t xml:space="preserve">Внедрение инновационных кухен в региональную предпринимательскую деятельность. </w:t>
      </w:r>
      <w:r w:rsidRPr="00C60E9E">
        <w:rPr>
          <w:color w:val="000000"/>
          <w:shd w:val="clear" w:color="auto" w:fill="FFFFFF"/>
          <w:lang w:val="en-US"/>
        </w:rPr>
        <w:t>SWOT</w:t>
      </w:r>
      <w:r w:rsidRPr="00C60E9E">
        <w:rPr>
          <w:color w:val="000000"/>
          <w:shd w:val="clear" w:color="auto" w:fill="FFFFFF"/>
        </w:rPr>
        <w:t xml:space="preserve"> анализ инновационнной ресторанной деятельности. </w:t>
      </w:r>
    </w:p>
    <w:p w:rsidR="008341BC" w:rsidRPr="00C60E9E" w:rsidRDefault="008341BC" w:rsidP="00C60E9E">
      <w:pPr>
        <w:pStyle w:val="p2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60E9E">
        <w:rPr>
          <w:color w:val="000000"/>
          <w:shd w:val="clear" w:color="auto" w:fill="FFFFFF"/>
        </w:rPr>
        <w:t xml:space="preserve">Сетевые взаимодействия в инновационном ресторанном бизнесе.  </w:t>
      </w:r>
    </w:p>
    <w:p w:rsidR="008341BC" w:rsidRPr="00C60E9E" w:rsidRDefault="008341BC" w:rsidP="00C60E9E">
      <w:pPr>
        <w:pStyle w:val="p2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color w:val="000000"/>
        </w:rPr>
      </w:pPr>
      <w:r w:rsidRPr="00C60E9E">
        <w:rPr>
          <w:color w:val="000000"/>
          <w:shd w:val="clear" w:color="auto" w:fill="FFFFFF"/>
        </w:rPr>
        <w:t xml:space="preserve">Анализ инновационной деятельности ведущих ресторанов мира. </w:t>
      </w:r>
    </w:p>
    <w:p w:rsidR="008341BC" w:rsidRPr="00C60E9E" w:rsidRDefault="008341BC" w:rsidP="00C60E9E">
      <w:pPr>
        <w:pStyle w:val="p2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s1"/>
          <w:rFonts w:eastAsiaTheme="majorEastAsia"/>
          <w:bCs/>
          <w:color w:val="000000"/>
        </w:rPr>
      </w:pPr>
      <w:r w:rsidRPr="00C60E9E">
        <w:rPr>
          <w:rStyle w:val="s2"/>
          <w:rFonts w:eastAsiaTheme="majorEastAsia"/>
          <w:color w:val="000000"/>
        </w:rPr>
        <w:t xml:space="preserve">Инновационные стандарты </w:t>
      </w:r>
      <w:r w:rsidRPr="00C60E9E">
        <w:rPr>
          <w:rStyle w:val="s2"/>
          <w:rFonts w:eastAsia="Batang, 바탕"/>
          <w:color w:val="000000"/>
        </w:rPr>
        <w:t>ресторанного бизнесе</w:t>
      </w:r>
      <w:r w:rsidRPr="00C60E9E">
        <w:rPr>
          <w:rStyle w:val="s2"/>
          <w:rFonts w:eastAsiaTheme="majorEastAsia"/>
          <w:color w:val="000000"/>
        </w:rPr>
        <w:t>.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60E9E">
        <w:rPr>
          <w:color w:val="000000"/>
          <w:shd w:val="clear" w:color="auto" w:fill="FFFFFF"/>
        </w:rPr>
        <w:t xml:space="preserve">Нормативно-правовая база в ресторанном бизнесе. </w:t>
      </w:r>
    </w:p>
    <w:p w:rsidR="008341BC" w:rsidRPr="00C60E9E" w:rsidRDefault="008341BC" w:rsidP="00C60E9E">
      <w:pPr>
        <w:pStyle w:val="p2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s2"/>
          <w:rFonts w:eastAsia="Batang, 바탕"/>
          <w:color w:val="000000"/>
        </w:rPr>
      </w:pPr>
      <w:r w:rsidRPr="00C60E9E">
        <w:rPr>
          <w:rStyle w:val="s2"/>
          <w:rFonts w:eastAsia="Batang, 바탕"/>
          <w:color w:val="000000"/>
        </w:rPr>
        <w:t xml:space="preserve">Стандартизация и сертификация в ресторанном бизнесе. </w:t>
      </w:r>
    </w:p>
    <w:p w:rsidR="008341BC" w:rsidRPr="00C60E9E" w:rsidRDefault="008341BC" w:rsidP="00C60E9E">
      <w:pPr>
        <w:pStyle w:val="p21"/>
        <w:shd w:val="clear" w:color="auto" w:fill="FFFFFF"/>
        <w:spacing w:before="0" w:beforeAutospacing="0" w:after="0" w:afterAutospacing="0"/>
        <w:ind w:left="28"/>
        <w:rPr>
          <w:rStyle w:val="s2"/>
          <w:rFonts w:eastAsiaTheme="majorEastAsia"/>
          <w:color w:val="000000"/>
        </w:rPr>
      </w:pPr>
    </w:p>
    <w:p w:rsidR="008341BC" w:rsidRPr="00C60E9E" w:rsidRDefault="008341BC" w:rsidP="00C60E9E">
      <w:pPr>
        <w:ind w:left="28"/>
        <w:rPr>
          <w:rFonts w:cs="Times New Roman"/>
        </w:rPr>
      </w:pPr>
    </w:p>
    <w:p w:rsidR="008341BC" w:rsidRPr="008341BC" w:rsidRDefault="008341BC" w:rsidP="008341BC">
      <w:pPr>
        <w:pStyle w:val="p21"/>
        <w:shd w:val="clear" w:color="auto" w:fill="FFFFFF"/>
        <w:spacing w:before="0" w:beforeAutospacing="0" w:after="0" w:afterAutospacing="0"/>
        <w:ind w:left="720"/>
        <w:rPr>
          <w:rStyle w:val="s1"/>
          <w:rFonts w:eastAsiaTheme="majorEastAsia"/>
          <w:bCs/>
          <w:color w:val="000000"/>
        </w:rPr>
      </w:pPr>
    </w:p>
    <w:p w:rsidR="00105760" w:rsidRPr="008341BC" w:rsidRDefault="00105760" w:rsidP="008341BC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A938FD" w:rsidRDefault="00A938FD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C60E9E" w:rsidRDefault="00C60E9E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C60E9E" w:rsidRDefault="00C60E9E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C60E9E" w:rsidRDefault="00C60E9E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C60E9E" w:rsidRDefault="00C60E9E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C60E9E" w:rsidRDefault="00C60E9E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C60E9E">
      <w:pPr>
        <w:widowControl/>
        <w:tabs>
          <w:tab w:val="left" w:pos="708"/>
        </w:tabs>
        <w:autoSpaceDN/>
        <w:spacing w:after="200" w:line="200" w:lineRule="atLeast"/>
        <w:ind w:right="-34"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Методические материалы</w:t>
      </w:r>
    </w:p>
    <w:p w:rsidR="00DB365B" w:rsidRPr="00DB365B" w:rsidRDefault="00DB365B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оценки:</w:t>
      </w:r>
    </w:p>
    <w:tbl>
      <w:tblPr>
        <w:tblW w:w="0" w:type="auto"/>
        <w:tblInd w:w="-2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659"/>
        <w:gridCol w:w="2303"/>
        <w:gridCol w:w="2501"/>
      </w:tblGrid>
      <w:tr w:rsidR="00DB365B" w:rsidRPr="00184E0E" w:rsidTr="00184E0E">
        <w:trPr>
          <w:trHeight w:val="392"/>
        </w:trPr>
        <w:tc>
          <w:tcPr>
            <w:tcW w:w="98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autoSpaceDN/>
              <w:spacing w:after="200"/>
              <w:ind w:right="-64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Шкала оценивания</w:t>
            </w:r>
          </w:p>
        </w:tc>
      </w:tr>
      <w:tr w:rsidR="00DB365B" w:rsidRPr="00184E0E" w:rsidTr="00184E0E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autoSpaceDN/>
              <w:spacing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неудовлетворительно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autoSpaceDN/>
              <w:spacing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удовлетворительно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autoSpaceDN/>
              <w:spacing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хорошо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autoSpaceDN/>
              <w:spacing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eastAsia="ar-SA" w:bidi="ar-SA"/>
              </w:rPr>
              <w:t>отлично</w:t>
            </w:r>
          </w:p>
        </w:tc>
      </w:tr>
      <w:tr w:rsidR="00DB365B" w:rsidRPr="00184E0E" w:rsidTr="00184E0E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suppressAutoHyphens w:val="0"/>
              <w:autoSpaceDN/>
              <w:spacing w:after="20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 представляет собой разрозненные знания с существенными ошибками по вопросу.</w:t>
            </w: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</w:t>
            </w: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Присутствуют фрагментарность, нелогичность изложения. Студент не осознает связь обсуждаемого вопроса по билету с другими объектами дисциплины. Речь неграмотная. Ответы на дополнительные вопросы неправильные.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suppressAutoHyphens w:val="0"/>
              <w:autoSpaceDN/>
              <w:spacing w:after="20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 не достаточно полный, с ошибками в деталях. Умение раскрыть значение понятий не показано. Речевое оформление требует поправок, коррекции. Логика и последовательность изложения имеют нарушения. Студент не способен самостоятельно разделить существенные и несущественные стороны раскрываемой темы. Ответы на дополнительные вопросы неаргументированные, с ошибками.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suppressAutoHyphens w:val="0"/>
              <w:autoSpaceDN/>
              <w:spacing w:after="20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Дан развернутый ответ на поставленный вопрос. Ответ недостаточно логичен с единичными ошибками в частностях, исправленными студентом с помощью преподавателя.</w:t>
            </w:r>
          </w:p>
          <w:p w:rsidR="00DB365B" w:rsidRPr="00184E0E" w:rsidRDefault="00DB365B" w:rsidP="00184E0E">
            <w:pPr>
              <w:widowControl/>
              <w:tabs>
                <w:tab w:val="left" w:pos="708"/>
              </w:tabs>
              <w:suppressAutoHyphens w:val="0"/>
              <w:autoSpaceDN/>
              <w:spacing w:after="20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Ответы на дополнительные вопросы недостаточно четкие.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184E0E">
            <w:pPr>
              <w:widowControl/>
              <w:tabs>
                <w:tab w:val="left" w:pos="708"/>
              </w:tabs>
              <w:suppressAutoHyphens w:val="0"/>
              <w:autoSpaceDN/>
              <w:spacing w:after="20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 логичный и последовательный, показывает прочные знания основных процессов изучаемой предметной области, отличается глубиной и полнотой раскрытия темы, показывает умение делать выводы и обобщения, приводить примеры. Владение терминологическим аппаратом уверенное.</w:t>
            </w:r>
            <w:r w:rsidR="00440C1B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 xml:space="preserve"> </w:t>
            </w:r>
            <w:r w:rsidRPr="00184E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 w:eastAsia="ru-RU" w:bidi="ar-SA"/>
              </w:rPr>
              <w:t>Ответы на дополнительные вопросы краткие и аргументированные.</w:t>
            </w:r>
          </w:p>
        </w:tc>
      </w:tr>
    </w:tbl>
    <w:p w:rsidR="00DB365B" w:rsidRPr="00DB365B" w:rsidRDefault="00DB365B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9F2654" w:rsidRDefault="00596C7C" w:rsidP="00DB365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 Санфировой О.В., к.п.н., доцентом кафедры экономи</w:t>
      </w:r>
      <w:r w:rsidR="00C60E9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C60E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60E9E">
        <w:rPr>
          <w:rFonts w:ascii="Times New Roman" w:hAnsi="Times New Roman"/>
          <w:sz w:val="24"/>
          <w:szCs w:val="24"/>
        </w:rPr>
        <w:t xml:space="preserve"> предпринимательства</w:t>
      </w:r>
      <w:bookmarkStart w:id="0" w:name="_GoBack"/>
      <w:bookmarkEnd w:id="0"/>
    </w:p>
    <w:sectPr w:rsidR="009F2654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23" w:rsidRDefault="004F6623" w:rsidP="009F2654">
      <w:r>
        <w:separator/>
      </w:r>
    </w:p>
  </w:endnote>
  <w:endnote w:type="continuationSeparator" w:id="0">
    <w:p w:rsidR="004F6623" w:rsidRDefault="004F6623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23" w:rsidRDefault="004F6623" w:rsidP="009F2654">
      <w:r>
        <w:separator/>
      </w:r>
    </w:p>
  </w:footnote>
  <w:footnote w:type="continuationSeparator" w:id="0">
    <w:p w:rsidR="004F6623" w:rsidRDefault="004F6623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02763"/>
    <w:multiLevelType w:val="hybridMultilevel"/>
    <w:tmpl w:val="5972F82E"/>
    <w:numStyleLink w:val="a"/>
  </w:abstractNum>
  <w:abstractNum w:abstractNumId="7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F1619"/>
    <w:multiLevelType w:val="hybridMultilevel"/>
    <w:tmpl w:val="FD0A0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3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4A747E29"/>
    <w:multiLevelType w:val="hybridMultilevel"/>
    <w:tmpl w:val="6C56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>
    <w:nsid w:val="50767D4A"/>
    <w:multiLevelType w:val="hybridMultilevel"/>
    <w:tmpl w:val="A684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8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9">
    <w:nsid w:val="5BA500C6"/>
    <w:multiLevelType w:val="hybridMultilevel"/>
    <w:tmpl w:val="98903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2F96"/>
    <w:multiLevelType w:val="hybridMultilevel"/>
    <w:tmpl w:val="92B003F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>
    <w:nsid w:val="62D72323"/>
    <w:multiLevelType w:val="hybridMultilevel"/>
    <w:tmpl w:val="6DB666A0"/>
    <w:lvl w:ilvl="0" w:tplc="8B781A7C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3">
    <w:nsid w:val="76195CDE"/>
    <w:multiLevelType w:val="hybridMultilevel"/>
    <w:tmpl w:val="E584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5"/>
  </w:num>
  <w:num w:numId="13">
    <w:abstractNumId w:val="17"/>
  </w:num>
  <w:num w:numId="14">
    <w:abstractNumId w:val="18"/>
  </w:num>
  <w:num w:numId="15">
    <w:abstractNumId w:val="22"/>
  </w:num>
  <w:num w:numId="16">
    <w:abstractNumId w:val="7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4"/>
  </w:num>
  <w:num w:numId="22">
    <w:abstractNumId w:val="23"/>
  </w:num>
  <w:num w:numId="23">
    <w:abstractNumId w:val="9"/>
  </w:num>
  <w:num w:numId="24">
    <w:abstractNumId w:val="16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44AB0"/>
    <w:rsid w:val="0005606B"/>
    <w:rsid w:val="000B2D3D"/>
    <w:rsid w:val="000F5104"/>
    <w:rsid w:val="00105760"/>
    <w:rsid w:val="00184E0E"/>
    <w:rsid w:val="00195160"/>
    <w:rsid w:val="00211329"/>
    <w:rsid w:val="003D147B"/>
    <w:rsid w:val="00440C1B"/>
    <w:rsid w:val="004F6623"/>
    <w:rsid w:val="00596C7C"/>
    <w:rsid w:val="006E0ECE"/>
    <w:rsid w:val="00753D21"/>
    <w:rsid w:val="00790A5E"/>
    <w:rsid w:val="007A7946"/>
    <w:rsid w:val="007D7804"/>
    <w:rsid w:val="008341BC"/>
    <w:rsid w:val="008B3889"/>
    <w:rsid w:val="00913311"/>
    <w:rsid w:val="009318C7"/>
    <w:rsid w:val="009812EB"/>
    <w:rsid w:val="009A1ACF"/>
    <w:rsid w:val="009F2654"/>
    <w:rsid w:val="00A13014"/>
    <w:rsid w:val="00A938FD"/>
    <w:rsid w:val="00B350F5"/>
    <w:rsid w:val="00C60E9E"/>
    <w:rsid w:val="00CD437A"/>
    <w:rsid w:val="00D227FC"/>
    <w:rsid w:val="00D27023"/>
    <w:rsid w:val="00D6743E"/>
    <w:rsid w:val="00D8323D"/>
    <w:rsid w:val="00DB365B"/>
    <w:rsid w:val="00DB60A9"/>
    <w:rsid w:val="00E30717"/>
    <w:rsid w:val="00E56FE0"/>
    <w:rsid w:val="00ED51C4"/>
    <w:rsid w:val="00EF3FED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DE9A-02FC-45C2-B464-511AD8A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  <w:style w:type="character" w:customStyle="1" w:styleId="s1">
    <w:name w:val="s1"/>
    <w:basedOn w:val="a1"/>
    <w:rsid w:val="00F846EB"/>
  </w:style>
  <w:style w:type="character" w:customStyle="1" w:styleId="s2">
    <w:name w:val="s2"/>
    <w:basedOn w:val="a1"/>
    <w:rsid w:val="00F846EB"/>
  </w:style>
  <w:style w:type="character" w:customStyle="1" w:styleId="apple-converted-space">
    <w:name w:val="apple-converted-space"/>
    <w:basedOn w:val="a1"/>
    <w:rsid w:val="00F846EB"/>
  </w:style>
  <w:style w:type="paragraph" w:customStyle="1" w:styleId="p20">
    <w:name w:val="p20"/>
    <w:basedOn w:val="a0"/>
    <w:rsid w:val="00F846E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p21">
    <w:name w:val="p21"/>
    <w:basedOn w:val="a0"/>
    <w:rsid w:val="00F846E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2022-06-22T11:16:00Z</dcterms:created>
  <dcterms:modified xsi:type="dcterms:W3CDTF">2022-06-23T03:31:00Z</dcterms:modified>
</cp:coreProperties>
</file>