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F5" w:rsidRDefault="00FA4CF5" w:rsidP="00FA4CF5">
      <w:pPr>
        <w:pStyle w:val="Standard"/>
        <w:pageBreakBefore/>
        <w:jc w:val="center"/>
        <w:rPr>
          <w:b/>
        </w:rPr>
      </w:pPr>
      <w:r>
        <w:rPr>
          <w:b/>
        </w:rPr>
        <w:t xml:space="preserve">Наименование оценочных средств по контролируемым разделам дисциплины (модулю) </w:t>
      </w:r>
    </w:p>
    <w:p w:rsidR="00A45B68" w:rsidRPr="009C378B" w:rsidRDefault="00444CDB" w:rsidP="005C4693">
      <w:pPr>
        <w:jc w:val="center"/>
        <w:rPr>
          <w:sz w:val="24"/>
          <w:szCs w:val="24"/>
        </w:rPr>
      </w:pPr>
      <w:r w:rsidRPr="00444CDB">
        <w:rPr>
          <w:bCs/>
          <w:sz w:val="24"/>
          <w:szCs w:val="24"/>
        </w:rPr>
        <w:t>Информационно-коммуникационные технологии в профессиональном обучении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FA4CF5" w:rsidRPr="009C378B" w:rsidTr="00ED6450">
        <w:tc>
          <w:tcPr>
            <w:tcW w:w="609" w:type="dxa"/>
            <w:vAlign w:val="center"/>
          </w:tcPr>
          <w:p w:rsidR="00FA4CF5" w:rsidRPr="009C378B" w:rsidRDefault="00FA4CF5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FA4CF5" w:rsidRPr="005367A0" w:rsidRDefault="00FA4CF5" w:rsidP="00AF3B4E">
            <w:pPr>
              <w:pStyle w:val="Standard"/>
              <w:jc w:val="center"/>
              <w:rPr>
                <w:lang w:val="en-US"/>
              </w:rPr>
            </w:pPr>
            <w:r>
              <w:t>Контролируемые темы (разделы) дисциплины</w:t>
            </w:r>
          </w:p>
        </w:tc>
        <w:tc>
          <w:tcPr>
            <w:tcW w:w="2872" w:type="dxa"/>
            <w:vAlign w:val="center"/>
          </w:tcPr>
          <w:p w:rsidR="00FA4CF5" w:rsidRDefault="00FA4CF5" w:rsidP="00AF3B4E">
            <w:pPr>
              <w:pStyle w:val="Standard"/>
              <w:jc w:val="center"/>
            </w:pPr>
            <w:r>
              <w:t>Контролируемые результаты обучения</w:t>
            </w:r>
          </w:p>
        </w:tc>
        <w:tc>
          <w:tcPr>
            <w:tcW w:w="2916" w:type="dxa"/>
            <w:vAlign w:val="center"/>
          </w:tcPr>
          <w:p w:rsidR="00FA4CF5" w:rsidRDefault="00FA4CF5" w:rsidP="00AF3B4E">
            <w:pPr>
              <w:pStyle w:val="Standard"/>
              <w:jc w:val="center"/>
            </w:pPr>
            <w:r>
              <w:t>Наименование</w:t>
            </w:r>
          </w:p>
          <w:p w:rsidR="00FA4CF5" w:rsidRDefault="00FA4CF5" w:rsidP="00AF3B4E">
            <w:pPr>
              <w:pStyle w:val="Standard"/>
              <w:jc w:val="center"/>
            </w:pPr>
            <w:r>
              <w:t>оценочного средства</w:t>
            </w:r>
          </w:p>
        </w:tc>
      </w:tr>
      <w:tr w:rsidR="00965C03" w:rsidRPr="009C378B" w:rsidTr="00965C03">
        <w:trPr>
          <w:trHeight w:val="860"/>
        </w:trPr>
        <w:tc>
          <w:tcPr>
            <w:tcW w:w="609" w:type="dxa"/>
          </w:tcPr>
          <w:p w:rsidR="00965C03" w:rsidRPr="009C378B" w:rsidRDefault="00965C03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5C03" w:rsidRPr="00315813" w:rsidRDefault="00965C03" w:rsidP="006722DD">
            <w:r w:rsidRPr="00965C03">
              <w:rPr>
                <w:color w:val="000000"/>
                <w:sz w:val="24"/>
                <w:szCs w:val="24"/>
              </w:rPr>
              <w:t>Информационно-коммуникационные технологии (ИКТ)</w:t>
            </w:r>
          </w:p>
        </w:tc>
        <w:tc>
          <w:tcPr>
            <w:tcW w:w="2872" w:type="dxa"/>
            <w:vMerge w:val="restart"/>
            <w:vAlign w:val="center"/>
          </w:tcPr>
          <w:p w:rsidR="00444CDB" w:rsidRDefault="00444CDB" w:rsidP="0030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  <w:p w:rsidR="00444CDB" w:rsidRDefault="00444CDB" w:rsidP="0030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</w:p>
          <w:p w:rsidR="00304627" w:rsidRDefault="00304627" w:rsidP="0030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</w:t>
            </w:r>
            <w:r w:rsidR="001C48A3">
              <w:rPr>
                <w:sz w:val="24"/>
                <w:szCs w:val="24"/>
              </w:rPr>
              <w:t>9</w:t>
            </w:r>
          </w:p>
          <w:p w:rsidR="00FA4CF5" w:rsidRPr="00FA4CF5" w:rsidRDefault="00FA4CF5" w:rsidP="001C4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965C03" w:rsidRPr="00FA4CF5" w:rsidRDefault="00FA4CF5" w:rsidP="00431D5C">
            <w:pPr>
              <w:rPr>
                <w:sz w:val="24"/>
                <w:szCs w:val="24"/>
              </w:rPr>
            </w:pPr>
            <w:r w:rsidRPr="00FA4CF5">
              <w:rPr>
                <w:sz w:val="24"/>
                <w:szCs w:val="24"/>
              </w:rPr>
              <w:t xml:space="preserve">Реферат, </w:t>
            </w:r>
            <w:r w:rsidR="00431D5C">
              <w:rPr>
                <w:sz w:val="24"/>
                <w:szCs w:val="24"/>
              </w:rPr>
              <w:t>зачет</w:t>
            </w:r>
          </w:p>
        </w:tc>
      </w:tr>
      <w:tr w:rsidR="00431D5C" w:rsidRPr="009C378B" w:rsidTr="000E1BB4">
        <w:trPr>
          <w:trHeight w:val="860"/>
        </w:trPr>
        <w:tc>
          <w:tcPr>
            <w:tcW w:w="609" w:type="dxa"/>
          </w:tcPr>
          <w:p w:rsidR="00431D5C" w:rsidRPr="009C378B" w:rsidRDefault="00431D5C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31D5C" w:rsidRPr="00315813" w:rsidRDefault="002B3CCD" w:rsidP="006722DD">
            <w:pPr>
              <w:pStyle w:val="a8"/>
              <w:spacing w:before="0" w:beforeAutospacing="0" w:after="0"/>
            </w:pPr>
            <w:r w:rsidRPr="002B3CCD">
              <w:t>Программные и технические средства реализации ИКТ в образовании</w:t>
            </w:r>
          </w:p>
        </w:tc>
        <w:tc>
          <w:tcPr>
            <w:tcW w:w="2872" w:type="dxa"/>
            <w:vMerge/>
          </w:tcPr>
          <w:p w:rsidR="00431D5C" w:rsidRPr="000E1BB4" w:rsidRDefault="00431D5C" w:rsidP="009C2FE6">
            <w:pPr>
              <w:jc w:val="center"/>
            </w:pPr>
          </w:p>
        </w:tc>
        <w:tc>
          <w:tcPr>
            <w:tcW w:w="2916" w:type="dxa"/>
          </w:tcPr>
          <w:p w:rsidR="00431D5C" w:rsidRDefault="00431D5C">
            <w:r w:rsidRPr="00E7228D">
              <w:rPr>
                <w:sz w:val="24"/>
                <w:szCs w:val="24"/>
              </w:rPr>
              <w:t>Реферат, зачет</w:t>
            </w:r>
          </w:p>
        </w:tc>
      </w:tr>
      <w:tr w:rsidR="00431D5C" w:rsidRPr="009C378B" w:rsidTr="000E1BB4">
        <w:trPr>
          <w:trHeight w:val="1100"/>
        </w:trPr>
        <w:tc>
          <w:tcPr>
            <w:tcW w:w="609" w:type="dxa"/>
          </w:tcPr>
          <w:p w:rsidR="00431D5C" w:rsidRPr="009C378B" w:rsidRDefault="00431D5C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31D5C" w:rsidRPr="00315813" w:rsidRDefault="002B3CCD" w:rsidP="006722DD">
            <w:pPr>
              <w:rPr>
                <w:sz w:val="24"/>
                <w:szCs w:val="24"/>
              </w:rPr>
            </w:pPr>
            <w:r w:rsidRPr="002B3CCD">
              <w:rPr>
                <w:bCs/>
                <w:color w:val="000000"/>
                <w:sz w:val="24"/>
                <w:szCs w:val="24"/>
              </w:rPr>
              <w:t>Сервисы сети Интернет: образовательные возможности</w:t>
            </w:r>
          </w:p>
        </w:tc>
        <w:tc>
          <w:tcPr>
            <w:tcW w:w="2872" w:type="dxa"/>
            <w:vMerge/>
          </w:tcPr>
          <w:p w:rsidR="00431D5C" w:rsidRPr="000E1BB4" w:rsidRDefault="00431D5C" w:rsidP="009C2FE6">
            <w:pPr>
              <w:jc w:val="center"/>
            </w:pPr>
          </w:p>
        </w:tc>
        <w:tc>
          <w:tcPr>
            <w:tcW w:w="2916" w:type="dxa"/>
          </w:tcPr>
          <w:p w:rsidR="00431D5C" w:rsidRDefault="00431D5C">
            <w:r w:rsidRPr="00E7228D">
              <w:rPr>
                <w:sz w:val="24"/>
                <w:szCs w:val="24"/>
              </w:rPr>
              <w:t>Реферат, зачет</w:t>
            </w:r>
          </w:p>
        </w:tc>
      </w:tr>
    </w:tbl>
    <w:p w:rsidR="00A45B68" w:rsidRPr="009C378B" w:rsidRDefault="00A45B68" w:rsidP="00A45B68">
      <w:pPr>
        <w:jc w:val="center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B87532" w:rsidRDefault="00A45B68" w:rsidP="00B87532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  <w:r w:rsidRPr="009C378B">
        <w:rPr>
          <w:b/>
          <w:i/>
          <w:sz w:val="24"/>
          <w:szCs w:val="24"/>
        </w:rPr>
        <w:br w:type="page"/>
      </w:r>
      <w:r w:rsidR="00B87532" w:rsidRPr="00DF6B25">
        <w:rPr>
          <w:rFonts w:eastAsia="Times New Roman"/>
          <w:b/>
          <w:bCs/>
          <w:sz w:val="24"/>
          <w:szCs w:val="24"/>
        </w:rPr>
        <w:lastRenderedPageBreak/>
        <w:t>Реферат</w:t>
      </w:r>
    </w:p>
    <w:p w:rsidR="00B87532" w:rsidRDefault="00B87532" w:rsidP="008F5B48">
      <w:pPr>
        <w:widowControl w:val="0"/>
        <w:tabs>
          <w:tab w:val="left" w:pos="529"/>
        </w:tabs>
        <w:outlineLvl w:val="1"/>
        <w:rPr>
          <w:rFonts w:eastAsia="Times New Roman"/>
          <w:b/>
          <w:bCs/>
          <w:sz w:val="24"/>
          <w:szCs w:val="24"/>
        </w:rPr>
      </w:pPr>
    </w:p>
    <w:p w:rsidR="008F5B48" w:rsidRDefault="008F5B48" w:rsidP="008F5B4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Ввиду отсутствия лекционных занятий, реферат является целесообразной формой контроля т</w:t>
      </w:r>
      <w:r w:rsidR="00104E62">
        <w:rPr>
          <w:i/>
          <w:sz w:val="24"/>
          <w:szCs w:val="24"/>
        </w:rPr>
        <w:t>ого, как обучающийся умеет работать с информацией, самостоятельно осваивать теоретический материал дисциплины.</w:t>
      </w:r>
    </w:p>
    <w:p w:rsidR="00104E62" w:rsidRDefault="00104E62" w:rsidP="00B87532">
      <w:pPr>
        <w:rPr>
          <w:i/>
          <w:sz w:val="24"/>
          <w:szCs w:val="24"/>
        </w:rPr>
      </w:pPr>
    </w:p>
    <w:p w:rsidR="00B87532" w:rsidRPr="00965C03" w:rsidRDefault="00B87532" w:rsidP="00B87532">
      <w:pPr>
        <w:rPr>
          <w:i/>
          <w:sz w:val="24"/>
          <w:szCs w:val="24"/>
        </w:rPr>
      </w:pPr>
      <w:r w:rsidRPr="00965C03">
        <w:rPr>
          <w:i/>
          <w:sz w:val="24"/>
          <w:szCs w:val="24"/>
        </w:rPr>
        <w:t>Темы</w:t>
      </w:r>
      <w:r w:rsidR="009C2FE6" w:rsidRPr="00965C03">
        <w:rPr>
          <w:i/>
          <w:sz w:val="24"/>
          <w:szCs w:val="24"/>
        </w:rPr>
        <w:t xml:space="preserve"> (примерные)</w:t>
      </w:r>
      <w:r w:rsidRPr="00965C03">
        <w:rPr>
          <w:i/>
          <w:sz w:val="24"/>
          <w:szCs w:val="24"/>
        </w:rPr>
        <w:t>:</w:t>
      </w:r>
    </w:p>
    <w:p w:rsidR="00B87532" w:rsidRDefault="00B17EB8" w:rsidP="00B87532">
      <w:pPr>
        <w:pStyle w:val="a8"/>
        <w:numPr>
          <w:ilvl w:val="0"/>
          <w:numId w:val="3"/>
        </w:numPr>
        <w:spacing w:after="0"/>
      </w:pPr>
      <w:r>
        <w:t>Информационно-коммуникационные технологии.</w:t>
      </w:r>
    </w:p>
    <w:p w:rsidR="003147A3" w:rsidRDefault="003147A3" w:rsidP="00B87532">
      <w:pPr>
        <w:pStyle w:val="a8"/>
        <w:numPr>
          <w:ilvl w:val="0"/>
          <w:numId w:val="3"/>
        </w:numPr>
        <w:spacing w:after="0"/>
      </w:pPr>
      <w:r>
        <w:t>Информационно-коммуникационные технологии в образовании.</w:t>
      </w:r>
    </w:p>
    <w:p w:rsidR="00444CDB" w:rsidRDefault="00444CDB" w:rsidP="00444CDB">
      <w:pPr>
        <w:pStyle w:val="a8"/>
        <w:numPr>
          <w:ilvl w:val="0"/>
          <w:numId w:val="3"/>
        </w:numPr>
        <w:spacing w:after="0"/>
      </w:pPr>
      <w:r w:rsidRPr="00444CDB">
        <w:t>Информационно-коммуникационные технологии в профессиональном обучении</w:t>
      </w:r>
      <w:r>
        <w:t>.</w:t>
      </w:r>
    </w:p>
    <w:p w:rsidR="00B17EB8" w:rsidRPr="00DF6B25" w:rsidRDefault="00B17EB8" w:rsidP="00B87532">
      <w:pPr>
        <w:pStyle w:val="a8"/>
        <w:numPr>
          <w:ilvl w:val="0"/>
          <w:numId w:val="3"/>
        </w:numPr>
        <w:spacing w:after="0"/>
      </w:pPr>
      <w:r>
        <w:t xml:space="preserve">Информационное пространство. 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rPr>
          <w:color w:val="000000"/>
        </w:rPr>
        <w:t>Применение компьютерных технологий в различных сферах человеческой деятельности.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Перспективные направления развития электронной вычислительной техники.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Новые возможности сети Интернет.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возникновения и развития сети Интернет.</w:t>
      </w:r>
    </w:p>
    <w:p w:rsidR="00965C03" w:rsidRDefault="00965C03" w:rsidP="00B87532">
      <w:pPr>
        <w:pStyle w:val="a8"/>
        <w:numPr>
          <w:ilvl w:val="0"/>
          <w:numId w:val="3"/>
        </w:numPr>
        <w:spacing w:after="0"/>
      </w:pPr>
      <w:r>
        <w:t xml:space="preserve">Цифровизация, как новый этап информатизации. 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Применение информационных технологий в профессиональной деятельности.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развития вычислительной техники.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Этапы решения задач при помощи ЭВМ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Операционные системы.</w:t>
      </w:r>
    </w:p>
    <w:p w:rsidR="00B17EB8" w:rsidRDefault="00B17EB8" w:rsidP="00B87532">
      <w:pPr>
        <w:pStyle w:val="a8"/>
        <w:numPr>
          <w:ilvl w:val="0"/>
          <w:numId w:val="3"/>
        </w:numPr>
        <w:spacing w:after="0"/>
      </w:pPr>
      <w:r>
        <w:t>Прикладное программное обеспечение.</w:t>
      </w:r>
    </w:p>
    <w:p w:rsidR="00B17EB8" w:rsidRDefault="00B17EB8" w:rsidP="00B87532">
      <w:pPr>
        <w:pStyle w:val="a8"/>
        <w:numPr>
          <w:ilvl w:val="0"/>
          <w:numId w:val="3"/>
        </w:numPr>
        <w:spacing w:after="0"/>
      </w:pPr>
      <w:r>
        <w:t xml:space="preserve">Мультимедийные технологии в </w:t>
      </w:r>
      <w:r w:rsidR="009C2FE6">
        <w:t>профессиональной деятельности</w:t>
      </w:r>
      <w:r>
        <w:t>.</w:t>
      </w:r>
    </w:p>
    <w:p w:rsidR="00104E62" w:rsidRDefault="00104E62" w:rsidP="00104E62">
      <w:pPr>
        <w:pStyle w:val="a8"/>
        <w:numPr>
          <w:ilvl w:val="0"/>
          <w:numId w:val="3"/>
        </w:numPr>
        <w:spacing w:after="0"/>
      </w:pPr>
      <w:r w:rsidRPr="00104E62">
        <w:t>Создание материалов учебного назначения средствами ИКТ</w:t>
      </w:r>
      <w:r>
        <w:t>.</w:t>
      </w:r>
    </w:p>
    <w:p w:rsidR="00B17EB8" w:rsidRDefault="009C2FE6" w:rsidP="00B87532">
      <w:pPr>
        <w:pStyle w:val="a8"/>
        <w:numPr>
          <w:ilvl w:val="0"/>
          <w:numId w:val="3"/>
        </w:numPr>
        <w:spacing w:after="0"/>
      </w:pPr>
      <w:r>
        <w:t>Современны технические средства профессиональной деятельности</w:t>
      </w:r>
      <w:r w:rsidR="00B17EB8">
        <w:t>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Программные и аппаратные средства в различных видах профессиональной дея</w:t>
      </w:r>
      <w:r>
        <w:softHyphen/>
        <w:t>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развития компьютерной техники. Перспективы развития компьютерных систем.</w:t>
      </w:r>
    </w:p>
    <w:p w:rsidR="009C2FE6" w:rsidRDefault="009C2FE6" w:rsidP="009C2FE6">
      <w:pPr>
        <w:pStyle w:val="a8"/>
        <w:numPr>
          <w:ilvl w:val="0"/>
          <w:numId w:val="3"/>
        </w:numPr>
        <w:spacing w:after="0"/>
      </w:pPr>
      <w:r w:rsidRPr="009C2FE6">
        <w:t>Правовые аспекты использования информационных технологий, вопросы безопасности и защиты информации.</w:t>
      </w:r>
    </w:p>
    <w:p w:rsidR="00104E62" w:rsidRDefault="00104E62" w:rsidP="00104E62">
      <w:pPr>
        <w:pStyle w:val="a8"/>
        <w:numPr>
          <w:ilvl w:val="0"/>
          <w:numId w:val="3"/>
        </w:numPr>
        <w:spacing w:after="0"/>
      </w:pPr>
      <w:r w:rsidRPr="00104E62">
        <w:t xml:space="preserve">Средства ИКТ, применяемые в системе образования.    </w:t>
      </w:r>
    </w:p>
    <w:p w:rsidR="009C56C3" w:rsidRDefault="009C56C3" w:rsidP="00B87532">
      <w:pPr>
        <w:widowControl w:val="0"/>
        <w:jc w:val="center"/>
        <w:rPr>
          <w:b/>
          <w:sz w:val="24"/>
          <w:szCs w:val="24"/>
        </w:rPr>
      </w:pPr>
    </w:p>
    <w:p w:rsidR="009C56C3" w:rsidRPr="009C378B" w:rsidRDefault="009C56C3" w:rsidP="009C56C3">
      <w:pPr>
        <w:widowControl w:val="0"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и показатели, используемые</w:t>
      </w:r>
      <w:r w:rsidRPr="009C378B">
        <w:rPr>
          <w:b/>
          <w:spacing w:val="-13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при оценивании</w:t>
      </w:r>
      <w:r w:rsidRPr="009C378B">
        <w:rPr>
          <w:b/>
          <w:spacing w:val="-2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9C56C3" w:rsidRPr="00C4243D" w:rsidTr="007D2ADD">
        <w:tc>
          <w:tcPr>
            <w:tcW w:w="4077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Требования</w:t>
            </w:r>
            <w:r w:rsidRPr="00C424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по структуре</w:t>
            </w:r>
            <w:r w:rsidRPr="00C424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9C56C3" w:rsidRPr="00C4243D" w:rsidTr="007D2ADD">
        <w:tc>
          <w:tcPr>
            <w:tcW w:w="4077" w:type="dxa"/>
            <w:shd w:val="clear" w:color="auto" w:fill="auto"/>
          </w:tcPr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Продукт самостоятельной работы </w:t>
            </w:r>
            <w:r>
              <w:rPr>
                <w:sz w:val="24"/>
                <w:szCs w:val="24"/>
              </w:rPr>
              <w:t>обучающегося</w:t>
            </w:r>
            <w:r w:rsidRPr="00C4243D">
              <w:rPr>
                <w:sz w:val="24"/>
                <w:szCs w:val="24"/>
              </w:rPr>
              <w:t>, представляющий собой краткое изложение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68" w:type="dxa"/>
            <w:shd w:val="clear" w:color="auto" w:fill="auto"/>
          </w:tcPr>
          <w:p w:rsidR="009C56C3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sz w:val="24"/>
                <w:szCs w:val="24"/>
              </w:rPr>
              <w:t>реферат представляется преподавателю в электронном виде (в виде текстового файла или сетевого текстового документа)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реферат содержит: </w:t>
            </w:r>
            <w:r w:rsidRPr="00C4243D">
              <w:rPr>
                <w:sz w:val="24"/>
                <w:szCs w:val="24"/>
              </w:rPr>
              <w:t>титульный лист (оформляется по образцу, утвержденному кафедрой);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план работы с указанием страниц каждого пункта;</w:t>
            </w:r>
            <w:r>
              <w:rPr>
                <w:sz w:val="24"/>
                <w:szCs w:val="24"/>
              </w:rPr>
              <w:t xml:space="preserve"> в</w:t>
            </w:r>
            <w:r w:rsidRPr="00C4243D">
              <w:rPr>
                <w:sz w:val="24"/>
                <w:szCs w:val="24"/>
              </w:rPr>
              <w:t>ведение (обоснование актуальности выбранной для изучения темы для теории и практики, для автора реферата);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текстовое изложение материала по вопросам плана с необходимыми ссылками на источники, использованные автором реферата, с изложением собственной автор</w:t>
            </w:r>
            <w:r>
              <w:rPr>
                <w:sz w:val="24"/>
                <w:szCs w:val="24"/>
              </w:rPr>
              <w:t>ской позиции к обсуждаемой теме</w:t>
            </w:r>
            <w:r w:rsidRPr="00C4243D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заключение;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список использованной литературы;</w:t>
            </w:r>
            <w:r>
              <w:rPr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 xml:space="preserve">приложения, которые состоят из таблиц, фотографий, </w:t>
            </w:r>
            <w:r w:rsidRPr="00C4243D">
              <w:rPr>
                <w:sz w:val="24"/>
                <w:szCs w:val="24"/>
              </w:rPr>
              <w:lastRenderedPageBreak/>
              <w:t>диаграмм, графиков, рисунков, схем (необязательная часть реферата).</w:t>
            </w:r>
          </w:p>
        </w:tc>
      </w:tr>
    </w:tbl>
    <w:p w:rsidR="009C56C3" w:rsidRPr="009C378B" w:rsidRDefault="009C56C3" w:rsidP="009C56C3">
      <w:pPr>
        <w:widowControl w:val="0"/>
        <w:jc w:val="center"/>
        <w:outlineLvl w:val="1"/>
        <w:rPr>
          <w:rFonts w:eastAsia="Times New Roman"/>
          <w:sz w:val="24"/>
          <w:szCs w:val="24"/>
          <w:lang w:val="en-US"/>
        </w:rPr>
      </w:pPr>
      <w:r w:rsidRPr="009C378B">
        <w:rPr>
          <w:rFonts w:eastAsia="Times New Roman"/>
          <w:b/>
          <w:bCs/>
          <w:sz w:val="24"/>
          <w:szCs w:val="24"/>
          <w:lang w:val="en-US"/>
        </w:rPr>
        <w:lastRenderedPageBreak/>
        <w:t>Алгоритм оценивания учебного</w:t>
      </w:r>
      <w:r w:rsidRPr="009C378B">
        <w:rPr>
          <w:rFonts w:eastAsia="Times New Roman"/>
          <w:b/>
          <w:bCs/>
          <w:spacing w:val="-9"/>
          <w:sz w:val="24"/>
          <w:szCs w:val="24"/>
          <w:lang w:val="en-US"/>
        </w:rPr>
        <w:t xml:space="preserve"> </w:t>
      </w:r>
      <w:r w:rsidRPr="009C378B">
        <w:rPr>
          <w:rFonts w:eastAsia="Times New Roman"/>
          <w:b/>
          <w:bCs/>
          <w:sz w:val="24"/>
          <w:szCs w:val="24"/>
          <w:lang w:val="en-US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Балл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  <w:lang w:val="en-US"/>
              </w:rPr>
            </w:pPr>
            <w:r w:rsidRPr="00C4243D">
              <w:rPr>
                <w:sz w:val="24"/>
                <w:szCs w:val="24"/>
                <w:lang w:val="en-US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Умение структурировать, выделять главное</w:t>
            </w:r>
            <w:r w:rsidRPr="00C424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и обобщать</w:t>
            </w:r>
            <w:r w:rsidRPr="00C424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материал: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-обоснование актуальности проблемы и темы для теории и</w:t>
            </w:r>
            <w:r w:rsidRPr="00C4243D">
              <w:rPr>
                <w:spacing w:val="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практики;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-соответствие плана </w:t>
            </w:r>
            <w:r w:rsidRPr="00C4243D">
              <w:rPr>
                <w:spacing w:val="-3"/>
                <w:sz w:val="24"/>
                <w:szCs w:val="24"/>
              </w:rPr>
              <w:t>теме</w:t>
            </w:r>
            <w:r w:rsidRPr="00C4243D">
              <w:rPr>
                <w:spacing w:val="-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реферата;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-охват планом всех аспектов</w:t>
            </w:r>
            <w:r w:rsidRPr="00C4243D">
              <w:rPr>
                <w:spacing w:val="49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сформулированной темы;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-соответствие содержания теме и плану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реферата;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-постановка проблемы для</w:t>
            </w:r>
            <w:r w:rsidRPr="00C4243D">
              <w:rPr>
                <w:spacing w:val="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обсуждения;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--формулирование выводов по </w:t>
            </w:r>
            <w:r>
              <w:rPr>
                <w:sz w:val="24"/>
                <w:szCs w:val="24"/>
              </w:rPr>
              <w:t>теме реферата</w:t>
            </w:r>
            <w:r w:rsidRPr="00C4243D">
              <w:rPr>
                <w:sz w:val="24"/>
                <w:szCs w:val="24"/>
              </w:rPr>
              <w:t>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-систематизация и структурирование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материала;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-полнота и глубина раскрытия основных</w:t>
            </w:r>
            <w:r w:rsidRPr="00C4243D">
              <w:rPr>
                <w:spacing w:val="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понятий проблемы;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-грамотное использование</w:t>
            </w:r>
            <w:r w:rsidRPr="00C4243D">
              <w:rPr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терминологии;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 xml:space="preserve">-сопоставление </w:t>
            </w:r>
            <w:r w:rsidRPr="00C4243D">
              <w:rPr>
                <w:sz w:val="24"/>
                <w:szCs w:val="24"/>
              </w:rPr>
              <w:t xml:space="preserve">различных </w:t>
            </w:r>
            <w:r w:rsidRPr="00C4243D">
              <w:rPr>
                <w:spacing w:val="-2"/>
                <w:sz w:val="24"/>
                <w:szCs w:val="24"/>
              </w:rPr>
              <w:t>точек</w:t>
            </w:r>
            <w:r>
              <w:rPr>
                <w:spacing w:val="-2"/>
                <w:sz w:val="24"/>
                <w:szCs w:val="24"/>
              </w:rPr>
              <w:t xml:space="preserve"> з</w:t>
            </w:r>
            <w:r w:rsidRPr="00C4243D">
              <w:rPr>
                <w:spacing w:val="-1"/>
                <w:sz w:val="24"/>
                <w:szCs w:val="24"/>
              </w:rPr>
              <w:t xml:space="preserve">рения </w:t>
            </w:r>
            <w:r w:rsidRPr="00C4243D">
              <w:rPr>
                <w:sz w:val="24"/>
                <w:szCs w:val="24"/>
              </w:rPr>
              <w:t>по проблеме</w:t>
            </w:r>
            <w:r w:rsidRPr="00C4243D">
              <w:rPr>
                <w:spacing w:val="-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изучения;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-наличие собственной авторской позиции,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самостоятельность суждений;</w:t>
            </w:r>
            <w:r w:rsidRPr="00C4243D">
              <w:rPr>
                <w:spacing w:val="2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формулирование собственного оценочного отношения</w:t>
            </w:r>
            <w:r w:rsidRPr="00C4243D">
              <w:rPr>
                <w:spacing w:val="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к рассматриваемому</w:t>
            </w:r>
            <w:r w:rsidRPr="00C4243D">
              <w:rPr>
                <w:spacing w:val="-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Умение работать с</w:t>
            </w:r>
            <w:r w:rsidRPr="00C424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первоисточниками: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-выделение</w:t>
            </w:r>
            <w:r w:rsidRPr="00C4243D">
              <w:rPr>
                <w:spacing w:val="-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главного;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-адекватное изложение мысли</w:t>
            </w:r>
            <w:r w:rsidRPr="00C4243D">
              <w:rPr>
                <w:spacing w:val="-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автора первоисточника собственными словами или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 использованием</w:t>
            </w:r>
            <w:r w:rsidRPr="00C4243D">
              <w:rPr>
                <w:spacing w:val="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цитирования;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-уместное и достаточное</w:t>
            </w:r>
            <w:r w:rsidRPr="00C4243D">
              <w:rPr>
                <w:spacing w:val="-1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цитирование первоисточников;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-использование для освещения выбранной </w:t>
            </w:r>
            <w:r w:rsidRPr="00C4243D">
              <w:rPr>
                <w:spacing w:val="-3"/>
                <w:sz w:val="24"/>
                <w:szCs w:val="24"/>
              </w:rPr>
              <w:t xml:space="preserve">темы </w:t>
            </w:r>
            <w:r w:rsidRPr="00C4243D">
              <w:rPr>
                <w:sz w:val="24"/>
                <w:szCs w:val="24"/>
              </w:rPr>
              <w:t>не менее 5-7</w:t>
            </w:r>
            <w:r w:rsidRPr="00C4243D">
              <w:rPr>
                <w:spacing w:val="-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источников;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-круг, полнота использования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Грамотность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-отсутствие орфографических,</w:t>
            </w:r>
            <w:r w:rsidRPr="00C4243D">
              <w:rPr>
                <w:spacing w:val="-2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синтаксических, пунктуационных</w:t>
            </w:r>
            <w:r w:rsidRPr="00C4243D">
              <w:rPr>
                <w:spacing w:val="2"/>
                <w:sz w:val="24"/>
                <w:szCs w:val="24"/>
              </w:rPr>
              <w:t xml:space="preserve"> </w:t>
            </w:r>
            <w:r w:rsidRPr="00C4243D">
              <w:rPr>
                <w:spacing w:val="-3"/>
                <w:sz w:val="24"/>
                <w:szCs w:val="24"/>
              </w:rPr>
              <w:t>ошибок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-грамотность и культура</w:t>
            </w:r>
            <w:r w:rsidRPr="00C4243D">
              <w:rPr>
                <w:spacing w:val="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изложения;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 научный</w:t>
            </w:r>
            <w:r w:rsidRPr="00C4243D">
              <w:rPr>
                <w:spacing w:val="-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Умение оформлять работу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-правильное оформление ссылок на</w:t>
            </w:r>
            <w:r w:rsidRPr="00C4243D">
              <w:rPr>
                <w:spacing w:val="-2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используемую литературу;</w:t>
            </w:r>
          </w:p>
          <w:p w:rsidR="009C56C3" w:rsidRPr="00C4243D" w:rsidRDefault="009C56C3" w:rsidP="007D2A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-грамотное составление списка</w:t>
            </w:r>
            <w:r w:rsidRPr="00C4243D">
              <w:rPr>
                <w:spacing w:val="-1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использованной литературы;</w:t>
            </w:r>
          </w:p>
          <w:p w:rsidR="009C56C3" w:rsidRPr="00C4243D" w:rsidRDefault="009C56C3" w:rsidP="007D2AD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-соблюдение требований к оформлению и</w:t>
            </w:r>
            <w:r w:rsidRPr="00C4243D">
              <w:rPr>
                <w:spacing w:val="-1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9C56C3" w:rsidRPr="00C4243D" w:rsidTr="007D2ADD">
        <w:tc>
          <w:tcPr>
            <w:tcW w:w="8330" w:type="dxa"/>
            <w:shd w:val="clear" w:color="auto" w:fill="auto"/>
          </w:tcPr>
          <w:p w:rsidR="009C56C3" w:rsidRPr="00C4243D" w:rsidRDefault="009C56C3" w:rsidP="007D2ADD">
            <w:pPr>
              <w:jc w:val="right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9C56C3" w:rsidRPr="00C4243D" w:rsidRDefault="009C56C3" w:rsidP="007D2ADD">
            <w:pPr>
              <w:jc w:val="center"/>
              <w:rPr>
                <w:sz w:val="24"/>
                <w:szCs w:val="24"/>
                <w:lang w:val="en-US"/>
              </w:rPr>
            </w:pPr>
            <w:r w:rsidRPr="00C4243D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9C56C3" w:rsidRDefault="009C56C3" w:rsidP="009C56C3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B87532" w:rsidRPr="009C378B" w:rsidRDefault="00B87532" w:rsidP="00B87532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Оценка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отлично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хорошо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удовлетворительно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B87532" w:rsidRPr="009C378B" w:rsidRDefault="002B3CCD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87532" w:rsidRPr="009C378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87532" w:rsidRPr="009C378B">
              <w:rPr>
                <w:sz w:val="24"/>
                <w:szCs w:val="24"/>
              </w:rPr>
              <w:t>удовлетворительно</w:t>
            </w:r>
          </w:p>
        </w:tc>
      </w:tr>
    </w:tbl>
    <w:p w:rsidR="00B87532" w:rsidRPr="009C378B" w:rsidRDefault="00B87532" w:rsidP="00B87532">
      <w:pPr>
        <w:widowControl w:val="0"/>
        <w:tabs>
          <w:tab w:val="left" w:pos="539"/>
        </w:tabs>
        <w:jc w:val="center"/>
        <w:rPr>
          <w:rFonts w:eastAsia="Times New Roman"/>
          <w:sz w:val="24"/>
          <w:szCs w:val="24"/>
          <w:lang w:val="en-US"/>
        </w:rPr>
      </w:pPr>
    </w:p>
    <w:p w:rsidR="00DF6B25" w:rsidRPr="005C4693" w:rsidRDefault="00DF6B25" w:rsidP="00B87532">
      <w:pPr>
        <w:widowControl w:val="0"/>
        <w:tabs>
          <w:tab w:val="left" w:pos="529"/>
        </w:tabs>
        <w:jc w:val="center"/>
        <w:outlineLvl w:val="1"/>
        <w:rPr>
          <w:rFonts w:eastAsia="Times New Roman"/>
          <w:sz w:val="24"/>
          <w:szCs w:val="24"/>
        </w:rPr>
      </w:pPr>
    </w:p>
    <w:p w:rsidR="005003C8" w:rsidRDefault="005003C8">
      <w:pPr>
        <w:jc w:val="both"/>
      </w:pPr>
      <w:r>
        <w:br w:type="page"/>
      </w:r>
    </w:p>
    <w:p w:rsidR="008F62D7" w:rsidRDefault="008F62D7" w:rsidP="008F62D7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 xml:space="preserve">Вопросы к зачету </w:t>
      </w:r>
    </w:p>
    <w:p w:rsidR="000E1BB4" w:rsidRPr="009C378B" w:rsidRDefault="000E1BB4" w:rsidP="008F62D7">
      <w:pPr>
        <w:jc w:val="center"/>
        <w:rPr>
          <w:b/>
          <w:sz w:val="24"/>
          <w:szCs w:val="24"/>
        </w:rPr>
      </w:pPr>
    </w:p>
    <w:p w:rsidR="00965C03" w:rsidRPr="000E1BB4" w:rsidRDefault="00965C03" w:rsidP="00965C03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color w:val="000000"/>
          <w:sz w:val="24"/>
          <w:szCs w:val="24"/>
        </w:rPr>
        <w:t>Информационно-коммуникационные технологии: определение, этапы развития.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Информатизация общества: характеристика, проблемы, перспективы. </w:t>
      </w:r>
    </w:p>
    <w:p w:rsid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Информатизация образования: цели, задачи, тенденции развития, проблемы. </w:t>
      </w:r>
    </w:p>
    <w:p w:rsidR="00444CDB" w:rsidRPr="000E1BB4" w:rsidRDefault="00444CDB" w:rsidP="00444CDB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CDB">
        <w:rPr>
          <w:rFonts w:ascii="Times New Roman" w:hAnsi="Times New Roman"/>
          <w:sz w:val="24"/>
          <w:szCs w:val="24"/>
        </w:rPr>
        <w:t>Информационно-коммуникационные технологии в профессиональном обучении</w:t>
      </w:r>
      <w:r>
        <w:rPr>
          <w:rFonts w:ascii="Times New Roman" w:hAnsi="Times New Roman"/>
          <w:sz w:val="24"/>
          <w:szCs w:val="24"/>
        </w:rPr>
        <w:t>.</w:t>
      </w:r>
    </w:p>
    <w:p w:rsidR="00965C03" w:rsidRDefault="00965C03" w:rsidP="00965C03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C03">
        <w:rPr>
          <w:rFonts w:ascii="Times New Roman" w:hAnsi="Times New Roman"/>
          <w:sz w:val="24"/>
          <w:szCs w:val="24"/>
        </w:rPr>
        <w:t xml:space="preserve">Информационное пространство, информационная культура, информационные процессы, информационное общество. </w:t>
      </w:r>
    </w:p>
    <w:p w:rsidR="00965C03" w:rsidRDefault="00965C03" w:rsidP="00965C03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C03">
        <w:rPr>
          <w:rFonts w:ascii="Times New Roman" w:hAnsi="Times New Roman"/>
          <w:sz w:val="24"/>
          <w:szCs w:val="24"/>
        </w:rPr>
        <w:t xml:space="preserve">Цифровизация.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Программное обеспечение: классификация.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Системное программное обеспечение.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Прикладное программное обеспечение.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>Правовые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аспекты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использования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информационных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технологий,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вопросы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безопасности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 защиты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информации.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Технологии обработки текстовой информации.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>Технологии обработки табличной информации.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Интернет: сервисы, облачные технологии. </w:t>
      </w:r>
    </w:p>
    <w:p w:rsid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Мультимедийные технологии. </w:t>
      </w:r>
    </w:p>
    <w:p w:rsidR="00965C03" w:rsidRPr="000E1BB4" w:rsidRDefault="00965C03" w:rsidP="00965C03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C03">
        <w:rPr>
          <w:rFonts w:ascii="Times New Roman" w:hAnsi="Times New Roman"/>
          <w:sz w:val="24"/>
          <w:szCs w:val="24"/>
        </w:rPr>
        <w:t>Мультимедийные технологии в образовании.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Средства ИКТ, применяемые в </w:t>
      </w:r>
      <w:r w:rsidR="009C2FE6">
        <w:rPr>
          <w:rFonts w:ascii="Times New Roman" w:hAnsi="Times New Roman"/>
          <w:bCs/>
          <w:color w:val="000000"/>
          <w:sz w:val="24"/>
          <w:szCs w:val="24"/>
        </w:rPr>
        <w:t>профессиональной деятельности</w:t>
      </w: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Облачные технологии. </w:t>
      </w:r>
    </w:p>
    <w:p w:rsidR="009C2FE6" w:rsidRPr="000E1BB4" w:rsidRDefault="009C2FE6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Сетевые технологии в профессиональной деятельности.</w:t>
      </w:r>
    </w:p>
    <w:p w:rsidR="000E1BB4" w:rsidRDefault="009C2FE6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Современные технические средства</w:t>
      </w:r>
      <w:r w:rsidR="000E1BB4" w:rsidRPr="000E1BB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65C03" w:rsidRDefault="00965C03" w:rsidP="00965C03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65C03">
        <w:rPr>
          <w:rFonts w:ascii="Times New Roman" w:hAnsi="Times New Roman"/>
          <w:bCs/>
          <w:color w:val="000000"/>
          <w:sz w:val="24"/>
          <w:szCs w:val="24"/>
        </w:rPr>
        <w:t>ИКТ в подготовке электронных учебных материалов.</w:t>
      </w:r>
    </w:p>
    <w:p w:rsidR="002B3CCD" w:rsidRDefault="002B3CCD" w:rsidP="002B3CC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3CCD">
        <w:rPr>
          <w:rFonts w:ascii="Times New Roman" w:hAnsi="Times New Roman"/>
          <w:bCs/>
          <w:color w:val="000000"/>
          <w:sz w:val="24"/>
          <w:szCs w:val="24"/>
        </w:rPr>
        <w:t>Средства сетевой коммуникации.</w:t>
      </w:r>
    </w:p>
    <w:p w:rsidR="002B3CCD" w:rsidRDefault="002B3CCD" w:rsidP="002B3CC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3CCD">
        <w:rPr>
          <w:rFonts w:ascii="Times New Roman" w:hAnsi="Times New Roman"/>
          <w:bCs/>
          <w:color w:val="000000"/>
          <w:sz w:val="24"/>
          <w:szCs w:val="24"/>
        </w:rPr>
        <w:t>Сервисы организации коллективной работы с документами.</w:t>
      </w:r>
    </w:p>
    <w:p w:rsidR="002B3CCD" w:rsidRDefault="002B3CCD" w:rsidP="002B3CC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3CCD">
        <w:rPr>
          <w:rFonts w:ascii="Times New Roman" w:hAnsi="Times New Roman"/>
          <w:bCs/>
          <w:color w:val="000000"/>
          <w:sz w:val="24"/>
          <w:szCs w:val="24"/>
        </w:rPr>
        <w:t>Сервисы структурирования и визуализации информации.</w:t>
      </w:r>
    </w:p>
    <w:p w:rsidR="002B3CCD" w:rsidRPr="000E1BB4" w:rsidRDefault="002B3CCD" w:rsidP="002B3CCD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3CCD">
        <w:rPr>
          <w:rFonts w:ascii="Times New Roman" w:hAnsi="Times New Roman"/>
          <w:bCs/>
          <w:color w:val="000000"/>
          <w:sz w:val="24"/>
          <w:szCs w:val="24"/>
        </w:rPr>
        <w:t>Электронные системы организации дистанционного обучения.</w:t>
      </w:r>
    </w:p>
    <w:p w:rsidR="008F62D7" w:rsidRPr="009C378B" w:rsidRDefault="008F62D7" w:rsidP="008F62D7">
      <w:pPr>
        <w:tabs>
          <w:tab w:val="left" w:pos="5760"/>
        </w:tabs>
        <w:jc w:val="both"/>
        <w:rPr>
          <w:b/>
          <w:sz w:val="24"/>
          <w:szCs w:val="24"/>
        </w:rPr>
      </w:pPr>
    </w:p>
    <w:p w:rsidR="008F62D7" w:rsidRPr="009C378B" w:rsidRDefault="008F62D7" w:rsidP="008F62D7">
      <w:pPr>
        <w:rPr>
          <w:sz w:val="24"/>
          <w:szCs w:val="24"/>
        </w:rPr>
      </w:pPr>
    </w:p>
    <w:p w:rsidR="00690F39" w:rsidRPr="009C378B" w:rsidRDefault="00690F39" w:rsidP="00690F39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690F39" w:rsidRPr="009C378B" w:rsidRDefault="00690F39" w:rsidP="00690F39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395"/>
        <w:gridCol w:w="1582"/>
        <w:gridCol w:w="1701"/>
        <w:gridCol w:w="2375"/>
      </w:tblGrid>
      <w:tr w:rsidR="00690F39" w:rsidRPr="009C378B" w:rsidTr="00F13B87">
        <w:tc>
          <w:tcPr>
            <w:tcW w:w="2518" w:type="dxa"/>
            <w:vMerge w:val="restart"/>
            <w:vAlign w:val="center"/>
          </w:tcPr>
          <w:p w:rsidR="00690F39" w:rsidRPr="009C378B" w:rsidRDefault="00690F39" w:rsidP="00F13B87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690F39" w:rsidRPr="009C378B" w:rsidRDefault="00690F39" w:rsidP="00F13B87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053" w:type="dxa"/>
            <w:gridSpan w:val="4"/>
          </w:tcPr>
          <w:p w:rsidR="00690F39" w:rsidRPr="009C378B" w:rsidRDefault="00690F39" w:rsidP="00F13B87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690F39" w:rsidRPr="009C378B" w:rsidTr="00431D5C">
        <w:tc>
          <w:tcPr>
            <w:tcW w:w="2518" w:type="dxa"/>
            <w:vMerge/>
          </w:tcPr>
          <w:p w:rsidR="00690F39" w:rsidRPr="009C378B" w:rsidRDefault="00690F39" w:rsidP="00F13B87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375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1C48A3" w:rsidRPr="009C378B" w:rsidTr="00431D5C">
        <w:tc>
          <w:tcPr>
            <w:tcW w:w="2518" w:type="dxa"/>
          </w:tcPr>
          <w:p w:rsidR="001C48A3" w:rsidRPr="006448E4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6448E4">
              <w:rPr>
                <w:b/>
                <w:i/>
              </w:rPr>
              <w:t>з</w:t>
            </w:r>
            <w:r w:rsidRPr="006448E4">
              <w:rPr>
                <w:b/>
                <w:i/>
                <w:spacing w:val="-1"/>
              </w:rPr>
              <w:t>н</w:t>
            </w:r>
            <w:r w:rsidRPr="006448E4">
              <w:rPr>
                <w:b/>
                <w:i/>
              </w:rPr>
              <w:t>а</w:t>
            </w:r>
            <w:r w:rsidRPr="006448E4">
              <w:rPr>
                <w:b/>
                <w:i/>
                <w:spacing w:val="-3"/>
              </w:rPr>
              <w:t>т</w:t>
            </w:r>
            <w:r w:rsidRPr="006448E4">
              <w:rPr>
                <w:b/>
                <w:i/>
                <w:spacing w:val="-6"/>
              </w:rPr>
              <w:t>ь</w:t>
            </w:r>
            <w:r w:rsidRPr="00D7319D">
              <w:rPr>
                <w:i/>
              </w:rPr>
              <w:t>:</w:t>
            </w:r>
            <w:r w:rsidRPr="00D7319D">
              <w:rPr>
                <w:i/>
                <w:spacing w:val="4"/>
              </w:rPr>
              <w:t xml:space="preserve"> </w:t>
            </w:r>
            <w:r w:rsidRPr="004E3F23">
              <w:t>современные информационные технологии, принципы их работы</w:t>
            </w:r>
          </w:p>
        </w:tc>
        <w:tc>
          <w:tcPr>
            <w:tcW w:w="1395" w:type="dxa"/>
          </w:tcPr>
          <w:p w:rsidR="001C48A3" w:rsidRPr="004E3F23" w:rsidRDefault="001C48A3" w:rsidP="007B0738">
            <w:pPr>
              <w:ind w:right="-10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Не знает </w:t>
            </w:r>
            <w:r w:rsidRPr="004E3F23">
              <w:t>современные информационные технологии, принципы их работы</w:t>
            </w:r>
          </w:p>
        </w:tc>
        <w:tc>
          <w:tcPr>
            <w:tcW w:w="1582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>Знает</w:t>
            </w:r>
            <w:r w:rsidRPr="004E3F23">
              <w:t xml:space="preserve"> на теоретическом уровне современные информационные технологии, принципы их работы, имеет существенные затруднения в применении</w:t>
            </w:r>
          </w:p>
        </w:tc>
        <w:tc>
          <w:tcPr>
            <w:tcW w:w="1701" w:type="dxa"/>
          </w:tcPr>
          <w:p w:rsidR="001C48A3" w:rsidRPr="004E3F23" w:rsidRDefault="001C48A3" w:rsidP="007B0738">
            <w:pPr>
              <w:ind w:right="-10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Знает </w:t>
            </w:r>
            <w:r w:rsidRPr="004E3F23">
              <w:t xml:space="preserve">современные информационные технологии, принципы их работы, </w:t>
            </w:r>
            <w:r w:rsidRPr="004E3F23">
              <w:rPr>
                <w:color w:val="000000"/>
              </w:rPr>
              <w:t xml:space="preserve"> но допускает </w:t>
            </w:r>
            <w:r w:rsidRPr="004E3F23">
              <w:t>незначительные ошибки</w:t>
            </w:r>
          </w:p>
        </w:tc>
        <w:tc>
          <w:tcPr>
            <w:tcW w:w="2375" w:type="dxa"/>
          </w:tcPr>
          <w:p w:rsidR="001C48A3" w:rsidRPr="004E3F23" w:rsidRDefault="001C48A3" w:rsidP="007B0738">
            <w:pPr>
              <w:ind w:right="-10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Знает </w:t>
            </w:r>
            <w:r w:rsidRPr="004E3F23">
              <w:t>современные информационные технологии, принципы их работы</w:t>
            </w:r>
          </w:p>
        </w:tc>
      </w:tr>
      <w:tr w:rsidR="001C48A3" w:rsidRPr="009C378B" w:rsidTr="00431D5C">
        <w:tc>
          <w:tcPr>
            <w:tcW w:w="2518" w:type="dxa"/>
          </w:tcPr>
          <w:p w:rsidR="001C48A3" w:rsidRPr="00D7319D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6448E4">
              <w:rPr>
                <w:b/>
                <w:i/>
              </w:rPr>
              <w:t xml:space="preserve">уметь: </w:t>
            </w:r>
            <w:r w:rsidR="009C4A11" w:rsidRPr="009C4A11">
              <w:t>выбирать современные информационные технологии для решения задач профессиональной деятельности, проектировать образовательную среду с их использованием</w:t>
            </w:r>
          </w:p>
        </w:tc>
        <w:tc>
          <w:tcPr>
            <w:tcW w:w="1395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>Не умеет</w:t>
            </w:r>
            <w:r w:rsidRPr="004E3F23">
              <w:t xml:space="preserve"> </w:t>
            </w:r>
            <w:r w:rsidR="009C4A11" w:rsidRPr="009C4A11">
              <w:t xml:space="preserve">выбирать современные информационные технологии для решения задач профессиональной деятельности, проектировать </w:t>
            </w:r>
            <w:r w:rsidR="009C4A11" w:rsidRPr="009C4A11">
              <w:lastRenderedPageBreak/>
              <w:t>образовательную среду с их использованием</w:t>
            </w:r>
          </w:p>
        </w:tc>
        <w:tc>
          <w:tcPr>
            <w:tcW w:w="1582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lastRenderedPageBreak/>
              <w:t xml:space="preserve">Умеет </w:t>
            </w:r>
            <w:r w:rsidR="009C4A11" w:rsidRPr="009C4A11">
              <w:t>выбирать современные информационные технологии для решения задач профессиональной деятельности, проектировать образовательную среду с их использованием</w:t>
            </w:r>
            <w:r w:rsidRPr="004E3F23">
              <w:t xml:space="preserve">, </w:t>
            </w:r>
            <w:r w:rsidRPr="004E3F23">
              <w:lastRenderedPageBreak/>
              <w:t>но допускает существенные ошибки</w:t>
            </w:r>
          </w:p>
        </w:tc>
        <w:tc>
          <w:tcPr>
            <w:tcW w:w="1701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lastRenderedPageBreak/>
              <w:t xml:space="preserve">Умеет  </w:t>
            </w:r>
            <w:r w:rsidR="009C4A11" w:rsidRPr="009C4A11">
              <w:t>выбирать современные информационные технологии для решения задач профессиональной деятельности, проектировать образовательную среду с их использованием</w:t>
            </w:r>
            <w:r w:rsidRPr="004E3F23">
              <w:rPr>
                <w:spacing w:val="-2"/>
              </w:rPr>
              <w:t xml:space="preserve">, </w:t>
            </w:r>
            <w:r w:rsidRPr="004E3F23">
              <w:rPr>
                <w:spacing w:val="-2"/>
              </w:rPr>
              <w:lastRenderedPageBreak/>
              <w:t>допускает незначительные ошибки</w:t>
            </w:r>
          </w:p>
        </w:tc>
        <w:tc>
          <w:tcPr>
            <w:tcW w:w="2375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color w:val="000000"/>
              </w:rPr>
              <w:lastRenderedPageBreak/>
              <w:t xml:space="preserve">Умеет </w:t>
            </w:r>
            <w:r w:rsidR="009C4A11" w:rsidRPr="009C4A11">
              <w:t>выбирать современные информационные технологии для решения задач профессиональной деятельности, проектировать образовательную среду с их использованием</w:t>
            </w:r>
            <w:bookmarkStart w:id="0" w:name="_GoBack"/>
            <w:bookmarkEnd w:id="0"/>
          </w:p>
        </w:tc>
      </w:tr>
      <w:tr w:rsidR="001C48A3" w:rsidRPr="009C378B" w:rsidTr="00431D5C">
        <w:tc>
          <w:tcPr>
            <w:tcW w:w="2518" w:type="dxa"/>
          </w:tcPr>
          <w:p w:rsidR="001C48A3" w:rsidRPr="006448E4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6448E4">
              <w:rPr>
                <w:b/>
                <w:i/>
              </w:rPr>
              <w:t>владеть:</w:t>
            </w:r>
            <w:r w:rsidRPr="006448E4">
              <w:rPr>
                <w:i/>
              </w:rPr>
              <w:t xml:space="preserve">   </w:t>
            </w:r>
          </w:p>
          <w:p w:rsidR="001C48A3" w:rsidRPr="008E16FF" w:rsidRDefault="001C48A3" w:rsidP="007B0738">
            <w:pPr>
              <w:jc w:val="center"/>
              <w:rPr>
                <w:i/>
              </w:rPr>
            </w:pPr>
            <w:r w:rsidRPr="004E3F23">
              <w:t>навыками применения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395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right="-20"/>
              <w:jc w:val="center"/>
            </w:pPr>
            <w:r w:rsidRPr="004E3F23">
              <w:t>Не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582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Владеет на минимальном уровне </w:t>
            </w:r>
            <w:r w:rsidRPr="004E3F23">
              <w:t>навыками применения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1701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E3F23">
              <w:rPr>
                <w:spacing w:val="-2"/>
              </w:rPr>
              <w:t xml:space="preserve">Владеет </w:t>
            </w:r>
            <w:r w:rsidRPr="004E3F23">
              <w:t>навыками применения современных информационных технологий для решения задач профессиональной деятельности</w:t>
            </w:r>
            <w:r w:rsidRPr="004E3F23">
              <w:rPr>
                <w:spacing w:val="-2"/>
              </w:rPr>
              <w:t>, допускает незначительные ошибки</w:t>
            </w:r>
          </w:p>
        </w:tc>
        <w:tc>
          <w:tcPr>
            <w:tcW w:w="2375" w:type="dxa"/>
          </w:tcPr>
          <w:p w:rsidR="001C48A3" w:rsidRPr="004E3F23" w:rsidRDefault="001C48A3" w:rsidP="007B0738">
            <w:pPr>
              <w:tabs>
                <w:tab w:val="left" w:pos="-2127"/>
              </w:tabs>
              <w:ind w:right="-20"/>
              <w:jc w:val="center"/>
            </w:pPr>
            <w:r w:rsidRPr="004E3F23">
              <w:t>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</w:tbl>
    <w:p w:rsidR="00FA4CF5" w:rsidRDefault="00FA4CF5" w:rsidP="00FA4CF5">
      <w:pPr>
        <w:pStyle w:val="Standard"/>
        <w:tabs>
          <w:tab w:val="left" w:pos="-2268"/>
        </w:tabs>
        <w:jc w:val="center"/>
        <w:rPr>
          <w:b/>
        </w:rPr>
      </w:pPr>
      <w:r>
        <w:rPr>
          <w:b/>
        </w:rPr>
        <w:t>Шкала оценивания результатов обучения и сформированности компетенции</w:t>
      </w:r>
    </w:p>
    <w:p w:rsidR="00FA4CF5" w:rsidRDefault="00FA4CF5" w:rsidP="00FA4CF5">
      <w:pPr>
        <w:pStyle w:val="Standard"/>
        <w:tabs>
          <w:tab w:val="left" w:pos="-2268"/>
        </w:tabs>
        <w:jc w:val="center"/>
      </w:pPr>
    </w:p>
    <w:p w:rsidR="00FA4CF5" w:rsidRDefault="00FA4CF5" w:rsidP="00FA4CF5">
      <w:pPr>
        <w:pStyle w:val="Standard"/>
        <w:tabs>
          <w:tab w:val="left" w:pos="-2268"/>
        </w:tabs>
        <w:jc w:val="center"/>
      </w:pPr>
      <w:r>
        <w:t>Шкала оценивания сформированности планируемых результатов обучения по дисциплине (зачет)</w:t>
      </w:r>
    </w:p>
    <w:p w:rsidR="00FA4CF5" w:rsidRDefault="00FA4CF5" w:rsidP="00FA4CF5">
      <w:pPr>
        <w:pStyle w:val="Standard"/>
        <w:tabs>
          <w:tab w:val="left" w:pos="-2268"/>
        </w:tabs>
        <w:jc w:val="center"/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FA4CF5" w:rsidTr="00AF3B4E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не зачтено</w:t>
            </w:r>
          </w:p>
        </w:tc>
      </w:tr>
    </w:tbl>
    <w:p w:rsidR="00FA4CF5" w:rsidRDefault="00FA4CF5" w:rsidP="00FA4CF5">
      <w:pPr>
        <w:pStyle w:val="Standard"/>
        <w:tabs>
          <w:tab w:val="left" w:pos="-2268"/>
        </w:tabs>
        <w:jc w:val="center"/>
      </w:pPr>
      <w:r>
        <w:t>Шкала оценивания сформированности компетенции</w:t>
      </w:r>
    </w:p>
    <w:p w:rsidR="00FA4CF5" w:rsidRDefault="00FA4CF5" w:rsidP="00FA4CF5">
      <w:pPr>
        <w:pStyle w:val="Standard"/>
        <w:tabs>
          <w:tab w:val="left" w:pos="-2268"/>
        </w:tabs>
        <w:jc w:val="center"/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  <w:jc w:val="center"/>
            </w:pPr>
            <w:r>
              <w:t>Характеристика сформированности компетенции</w:t>
            </w:r>
          </w:p>
        </w:tc>
      </w:tr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</w:pPr>
            <w: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</w:pPr>
            <w: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</w:pPr>
            <w: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FA4CF5" w:rsidRDefault="00FA4CF5" w:rsidP="00AF3B4E">
            <w:pPr>
              <w:pStyle w:val="Standard"/>
            </w:pPr>
            <w: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FA4CF5" w:rsidTr="00AF3B4E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4CF5" w:rsidRDefault="00FA4CF5" w:rsidP="00AF3B4E">
            <w:pPr>
              <w:pStyle w:val="Standard"/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CF5" w:rsidRDefault="00FA4CF5" w:rsidP="00AF3B4E">
            <w:pPr>
              <w:pStyle w:val="Standard"/>
            </w:pPr>
            <w: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FA4CF5" w:rsidRDefault="00FA4CF5" w:rsidP="00FA4CF5">
      <w:pPr>
        <w:pStyle w:val="WW-Standard"/>
        <w:jc w:val="both"/>
        <w:rPr>
          <w:rFonts w:cs="Times New Roman"/>
          <w:lang w:val="ru-RU"/>
        </w:rPr>
      </w:pPr>
    </w:p>
    <w:p w:rsidR="00FA4CF5" w:rsidRDefault="00FA4CF5" w:rsidP="00FA4CF5">
      <w:pPr>
        <w:pStyle w:val="Standard"/>
        <w:ind w:firstLine="709"/>
        <w:jc w:val="both"/>
        <w:rPr>
          <w:lang w:val="ru-RU"/>
        </w:rPr>
      </w:pPr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</w:p>
    <w:p w:rsidR="000E1BB4" w:rsidRDefault="000E1BB4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Филиппов А</w:t>
      </w:r>
      <w:r w:rsidR="002B3CCD">
        <w:rPr>
          <w:rFonts w:cs="Times New Roman"/>
          <w:lang w:val="ru-RU"/>
        </w:rPr>
        <w:t>льтаир Евгеньевич</w:t>
      </w:r>
      <w:r>
        <w:rPr>
          <w:rFonts w:cs="Times New Roman"/>
          <w:lang w:val="ru-RU"/>
        </w:rPr>
        <w:t>, к.ф.-м.н., доцент каф</w:t>
      </w:r>
      <w:r w:rsidR="002B3CCD">
        <w:rPr>
          <w:rFonts w:cs="Times New Roman"/>
          <w:lang w:val="ru-RU"/>
        </w:rPr>
        <w:t>едры</w:t>
      </w:r>
      <w:r>
        <w:rPr>
          <w:rFonts w:cs="Times New Roman"/>
          <w:lang w:val="ru-RU"/>
        </w:rPr>
        <w:t xml:space="preserve"> информационных технологий</w:t>
      </w:r>
    </w:p>
    <w:p w:rsidR="000E1BB4" w:rsidRDefault="000E1BB4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Пьяных Е</w:t>
      </w:r>
      <w:r w:rsidR="002B3CCD">
        <w:rPr>
          <w:rFonts w:cs="Times New Roman"/>
          <w:lang w:val="ru-RU"/>
        </w:rPr>
        <w:t>лена Георгиевна</w:t>
      </w:r>
      <w:r>
        <w:rPr>
          <w:rFonts w:cs="Times New Roman"/>
          <w:lang w:val="ru-RU"/>
        </w:rPr>
        <w:t>, к.п.н., доцент, зав</w:t>
      </w:r>
      <w:r w:rsidR="002B3CCD">
        <w:rPr>
          <w:rFonts w:cs="Times New Roman"/>
          <w:lang w:val="ru-RU"/>
        </w:rPr>
        <w:t>едующий</w:t>
      </w:r>
      <w:r>
        <w:rPr>
          <w:rFonts w:cs="Times New Roman"/>
          <w:lang w:val="ru-RU"/>
        </w:rPr>
        <w:t xml:space="preserve"> каф</w:t>
      </w:r>
      <w:r w:rsidR="002B3CCD">
        <w:rPr>
          <w:rFonts w:cs="Times New Roman"/>
          <w:lang w:val="ru-RU"/>
        </w:rPr>
        <w:t>едрой</w:t>
      </w:r>
      <w:r>
        <w:rPr>
          <w:rFonts w:cs="Times New Roman"/>
          <w:lang w:val="ru-RU"/>
        </w:rPr>
        <w:t xml:space="preserve"> информационных технологий</w:t>
      </w:r>
    </w:p>
    <w:p w:rsidR="000E1BB4" w:rsidRDefault="000E1BB4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Немчанинова Ю</w:t>
      </w:r>
      <w:r w:rsidR="002B3CCD">
        <w:rPr>
          <w:rFonts w:cs="Times New Roman"/>
          <w:lang w:val="ru-RU"/>
        </w:rPr>
        <w:t>лия Павловна</w:t>
      </w:r>
      <w:r>
        <w:rPr>
          <w:rFonts w:cs="Times New Roman"/>
          <w:lang w:val="ru-RU"/>
        </w:rPr>
        <w:t>, ст</w:t>
      </w:r>
      <w:r w:rsidR="002B3CCD">
        <w:rPr>
          <w:rFonts w:cs="Times New Roman"/>
          <w:lang w:val="ru-RU"/>
        </w:rPr>
        <w:t>арший</w:t>
      </w:r>
      <w:r>
        <w:rPr>
          <w:rFonts w:cs="Times New Roman"/>
          <w:lang w:val="ru-RU"/>
        </w:rPr>
        <w:t xml:space="preserve"> преподаватель каф</w:t>
      </w:r>
      <w:r w:rsidR="002B3CCD">
        <w:rPr>
          <w:rFonts w:cs="Times New Roman"/>
          <w:lang w:val="ru-RU"/>
        </w:rPr>
        <w:t>едры</w:t>
      </w:r>
      <w:r>
        <w:rPr>
          <w:rFonts w:cs="Times New Roman"/>
          <w:lang w:val="ru-RU"/>
        </w:rPr>
        <w:t xml:space="preserve"> информационных технологий</w:t>
      </w:r>
    </w:p>
    <w:p w:rsidR="00705B2F" w:rsidRDefault="00705B2F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Парфенов А</w:t>
      </w:r>
      <w:r w:rsidR="002B3CCD">
        <w:rPr>
          <w:rFonts w:cs="Times New Roman"/>
          <w:lang w:val="ru-RU"/>
        </w:rPr>
        <w:t>ндрей Григорьевич</w:t>
      </w:r>
      <w:r>
        <w:rPr>
          <w:rFonts w:cs="Times New Roman"/>
          <w:lang w:val="ru-RU"/>
        </w:rPr>
        <w:t xml:space="preserve">, д.ф.-м.н., профессор кафедры информационных технологий </w:t>
      </w:r>
    </w:p>
    <w:p w:rsidR="001371D1" w:rsidRDefault="001371D1" w:rsidP="002B3CCD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Беккерман Е</w:t>
      </w:r>
      <w:r w:rsidR="002B3CCD">
        <w:rPr>
          <w:rFonts w:cs="Times New Roman"/>
          <w:lang w:val="ru-RU"/>
        </w:rPr>
        <w:t>катерина Николаевна</w:t>
      </w:r>
      <w:r>
        <w:rPr>
          <w:rFonts w:cs="Times New Roman"/>
          <w:lang w:val="ru-RU"/>
        </w:rPr>
        <w:t>, к.ф.-м.н., доцент каф</w:t>
      </w:r>
      <w:r w:rsidR="002B3CCD">
        <w:rPr>
          <w:rFonts w:cs="Times New Roman"/>
          <w:lang w:val="ru-RU"/>
        </w:rPr>
        <w:t>едры</w:t>
      </w:r>
      <w:r>
        <w:rPr>
          <w:rFonts w:cs="Times New Roman"/>
          <w:lang w:val="ru-RU"/>
        </w:rPr>
        <w:t xml:space="preserve"> информационных технологий</w:t>
      </w:r>
    </w:p>
    <w:p w:rsidR="005003C8" w:rsidRDefault="005003C8" w:rsidP="005003C8">
      <w:pPr>
        <w:pStyle w:val="a8"/>
        <w:spacing w:after="0"/>
        <w:ind w:firstLine="17"/>
      </w:pPr>
    </w:p>
    <w:p w:rsidR="005B5ACE" w:rsidRDefault="005B5ACE" w:rsidP="00A45B68"/>
    <w:sectPr w:rsidR="005B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9CF" w:rsidRDefault="000F09CF" w:rsidP="00A45B68">
      <w:r>
        <w:separator/>
      </w:r>
    </w:p>
  </w:endnote>
  <w:endnote w:type="continuationSeparator" w:id="0">
    <w:p w:rsidR="000F09CF" w:rsidRDefault="000F09CF" w:rsidP="00A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orndale AMT">
    <w:altName w:val="MS PMincho"/>
    <w:charset w:val="80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9CF" w:rsidRDefault="000F09CF" w:rsidP="00A45B68">
      <w:r>
        <w:separator/>
      </w:r>
    </w:p>
  </w:footnote>
  <w:footnote w:type="continuationSeparator" w:id="0">
    <w:p w:rsidR="000F09CF" w:rsidRDefault="000F09CF" w:rsidP="00A4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0E4"/>
    <w:multiLevelType w:val="hybridMultilevel"/>
    <w:tmpl w:val="704C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1CD1"/>
    <w:multiLevelType w:val="multilevel"/>
    <w:tmpl w:val="52109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F354B"/>
    <w:multiLevelType w:val="multilevel"/>
    <w:tmpl w:val="68642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6778E"/>
    <w:multiLevelType w:val="multilevel"/>
    <w:tmpl w:val="8FB81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063A3"/>
    <w:multiLevelType w:val="multilevel"/>
    <w:tmpl w:val="647A35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C4251"/>
    <w:multiLevelType w:val="multilevel"/>
    <w:tmpl w:val="CCDCC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B28EF"/>
    <w:multiLevelType w:val="hybridMultilevel"/>
    <w:tmpl w:val="2DCEA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05C84"/>
    <w:multiLevelType w:val="multilevel"/>
    <w:tmpl w:val="13BC6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AC65B0"/>
    <w:multiLevelType w:val="multilevel"/>
    <w:tmpl w:val="BAFE3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44A91"/>
    <w:multiLevelType w:val="multilevel"/>
    <w:tmpl w:val="BECAE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20308"/>
    <w:multiLevelType w:val="multilevel"/>
    <w:tmpl w:val="F9364C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8C0E33"/>
    <w:multiLevelType w:val="multilevel"/>
    <w:tmpl w:val="CB4A6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54F48"/>
    <w:multiLevelType w:val="multilevel"/>
    <w:tmpl w:val="75CC8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83AF1"/>
    <w:multiLevelType w:val="multilevel"/>
    <w:tmpl w:val="DE38B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0A29A8"/>
    <w:multiLevelType w:val="multilevel"/>
    <w:tmpl w:val="997C9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B5764"/>
    <w:multiLevelType w:val="hybridMultilevel"/>
    <w:tmpl w:val="D3D8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23936"/>
    <w:multiLevelType w:val="hybridMultilevel"/>
    <w:tmpl w:val="5AB6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94E39"/>
    <w:multiLevelType w:val="multilevel"/>
    <w:tmpl w:val="27880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C10784"/>
    <w:multiLevelType w:val="multilevel"/>
    <w:tmpl w:val="2676FF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B525D8"/>
    <w:multiLevelType w:val="multilevel"/>
    <w:tmpl w:val="1DB4E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9A12EB"/>
    <w:multiLevelType w:val="multilevel"/>
    <w:tmpl w:val="E7A08D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BB6424"/>
    <w:multiLevelType w:val="multilevel"/>
    <w:tmpl w:val="0DB8B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EC77AB"/>
    <w:multiLevelType w:val="multilevel"/>
    <w:tmpl w:val="742A0D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2923DA"/>
    <w:multiLevelType w:val="multilevel"/>
    <w:tmpl w:val="57C226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7245D4"/>
    <w:multiLevelType w:val="multilevel"/>
    <w:tmpl w:val="3F54C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AD6060"/>
    <w:multiLevelType w:val="multilevel"/>
    <w:tmpl w:val="FBACC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6C00FB"/>
    <w:multiLevelType w:val="multilevel"/>
    <w:tmpl w:val="A74EF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E741FF"/>
    <w:multiLevelType w:val="multilevel"/>
    <w:tmpl w:val="1EB0C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25347A"/>
    <w:multiLevelType w:val="hybridMultilevel"/>
    <w:tmpl w:val="C3F2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8B04CB"/>
    <w:multiLevelType w:val="multilevel"/>
    <w:tmpl w:val="F90E3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3374AA"/>
    <w:multiLevelType w:val="multilevel"/>
    <w:tmpl w:val="D5A23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D34388"/>
    <w:multiLevelType w:val="multilevel"/>
    <w:tmpl w:val="11B82B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C80A77"/>
    <w:multiLevelType w:val="multilevel"/>
    <w:tmpl w:val="4CB06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343F26"/>
    <w:multiLevelType w:val="multilevel"/>
    <w:tmpl w:val="C8D417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5411A9"/>
    <w:multiLevelType w:val="hybridMultilevel"/>
    <w:tmpl w:val="7168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B93785"/>
    <w:multiLevelType w:val="multilevel"/>
    <w:tmpl w:val="342A8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4F223E"/>
    <w:multiLevelType w:val="multilevel"/>
    <w:tmpl w:val="B2001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936CB8"/>
    <w:multiLevelType w:val="multilevel"/>
    <w:tmpl w:val="27A0B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5DB2445"/>
    <w:multiLevelType w:val="multilevel"/>
    <w:tmpl w:val="427C0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A32AF1"/>
    <w:multiLevelType w:val="multilevel"/>
    <w:tmpl w:val="2604F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E5180E"/>
    <w:multiLevelType w:val="multilevel"/>
    <w:tmpl w:val="E786A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AA71F4D"/>
    <w:multiLevelType w:val="multilevel"/>
    <w:tmpl w:val="1026E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4011C1"/>
    <w:multiLevelType w:val="multilevel"/>
    <w:tmpl w:val="A4F4A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8A3A9C"/>
    <w:multiLevelType w:val="multilevel"/>
    <w:tmpl w:val="85685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A01CD3"/>
    <w:multiLevelType w:val="multilevel"/>
    <w:tmpl w:val="E118F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820291"/>
    <w:multiLevelType w:val="hybridMultilevel"/>
    <w:tmpl w:val="42D67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D5D0AF6"/>
    <w:multiLevelType w:val="multilevel"/>
    <w:tmpl w:val="47B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9D0DE9"/>
    <w:multiLevelType w:val="multilevel"/>
    <w:tmpl w:val="C38C7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FB86252"/>
    <w:multiLevelType w:val="multilevel"/>
    <w:tmpl w:val="4CC8E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487568F"/>
    <w:multiLevelType w:val="multilevel"/>
    <w:tmpl w:val="F7C27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56B0FEC"/>
    <w:multiLevelType w:val="multilevel"/>
    <w:tmpl w:val="215C2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7C95CB2"/>
    <w:multiLevelType w:val="multilevel"/>
    <w:tmpl w:val="C7A48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9E467E"/>
    <w:multiLevelType w:val="multilevel"/>
    <w:tmpl w:val="42367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DD2E09"/>
    <w:multiLevelType w:val="multilevel"/>
    <w:tmpl w:val="90FA6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50879A3"/>
    <w:multiLevelType w:val="multilevel"/>
    <w:tmpl w:val="607CF5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57E3423"/>
    <w:multiLevelType w:val="multilevel"/>
    <w:tmpl w:val="CCA0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6B43331"/>
    <w:multiLevelType w:val="multilevel"/>
    <w:tmpl w:val="1F125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75D7125"/>
    <w:multiLevelType w:val="multilevel"/>
    <w:tmpl w:val="DC42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BB6019"/>
    <w:multiLevelType w:val="multilevel"/>
    <w:tmpl w:val="E7AA2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06689B"/>
    <w:multiLevelType w:val="multilevel"/>
    <w:tmpl w:val="AD66D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FC1522E"/>
    <w:multiLevelType w:val="multilevel"/>
    <w:tmpl w:val="EF9A8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8"/>
  </w:num>
  <w:num w:numId="3">
    <w:abstractNumId w:val="57"/>
  </w:num>
  <w:num w:numId="4">
    <w:abstractNumId w:val="2"/>
  </w:num>
  <w:num w:numId="5">
    <w:abstractNumId w:val="35"/>
  </w:num>
  <w:num w:numId="6">
    <w:abstractNumId w:val="9"/>
  </w:num>
  <w:num w:numId="7">
    <w:abstractNumId w:val="60"/>
  </w:num>
  <w:num w:numId="8">
    <w:abstractNumId w:val="45"/>
  </w:num>
  <w:num w:numId="9">
    <w:abstractNumId w:val="13"/>
  </w:num>
  <w:num w:numId="10">
    <w:abstractNumId w:val="25"/>
  </w:num>
  <w:num w:numId="11">
    <w:abstractNumId w:val="50"/>
  </w:num>
  <w:num w:numId="12">
    <w:abstractNumId w:val="54"/>
  </w:num>
  <w:num w:numId="13">
    <w:abstractNumId w:val="66"/>
  </w:num>
  <w:num w:numId="14">
    <w:abstractNumId w:val="32"/>
  </w:num>
  <w:num w:numId="15">
    <w:abstractNumId w:val="10"/>
  </w:num>
  <w:num w:numId="16">
    <w:abstractNumId w:val="12"/>
  </w:num>
  <w:num w:numId="17">
    <w:abstractNumId w:val="16"/>
  </w:num>
  <w:num w:numId="18">
    <w:abstractNumId w:val="53"/>
  </w:num>
  <w:num w:numId="19">
    <w:abstractNumId w:val="26"/>
  </w:num>
  <w:num w:numId="20">
    <w:abstractNumId w:val="1"/>
  </w:num>
  <w:num w:numId="21">
    <w:abstractNumId w:val="41"/>
  </w:num>
  <w:num w:numId="22">
    <w:abstractNumId w:val="15"/>
  </w:num>
  <w:num w:numId="23">
    <w:abstractNumId w:val="40"/>
  </w:num>
  <w:num w:numId="24">
    <w:abstractNumId w:val="11"/>
  </w:num>
  <w:num w:numId="25">
    <w:abstractNumId w:val="61"/>
  </w:num>
  <w:num w:numId="26">
    <w:abstractNumId w:val="56"/>
  </w:num>
  <w:num w:numId="27">
    <w:abstractNumId w:val="30"/>
  </w:num>
  <w:num w:numId="28">
    <w:abstractNumId w:val="42"/>
  </w:num>
  <w:num w:numId="29">
    <w:abstractNumId w:val="8"/>
  </w:num>
  <w:num w:numId="30">
    <w:abstractNumId w:val="27"/>
  </w:num>
  <w:num w:numId="31">
    <w:abstractNumId w:val="46"/>
  </w:num>
  <w:num w:numId="32">
    <w:abstractNumId w:val="24"/>
  </w:num>
  <w:num w:numId="33">
    <w:abstractNumId w:val="19"/>
  </w:num>
  <w:num w:numId="34">
    <w:abstractNumId w:val="49"/>
  </w:num>
  <w:num w:numId="35">
    <w:abstractNumId w:val="67"/>
  </w:num>
  <w:num w:numId="36">
    <w:abstractNumId w:val="43"/>
  </w:num>
  <w:num w:numId="37">
    <w:abstractNumId w:val="6"/>
  </w:num>
  <w:num w:numId="38">
    <w:abstractNumId w:val="34"/>
  </w:num>
  <w:num w:numId="39">
    <w:abstractNumId w:val="4"/>
  </w:num>
  <w:num w:numId="40">
    <w:abstractNumId w:val="62"/>
  </w:num>
  <w:num w:numId="41">
    <w:abstractNumId w:val="69"/>
  </w:num>
  <w:num w:numId="42">
    <w:abstractNumId w:val="5"/>
  </w:num>
  <w:num w:numId="43">
    <w:abstractNumId w:val="48"/>
  </w:num>
  <w:num w:numId="44">
    <w:abstractNumId w:val="23"/>
  </w:num>
  <w:num w:numId="45">
    <w:abstractNumId w:val="68"/>
  </w:num>
  <w:num w:numId="46">
    <w:abstractNumId w:val="59"/>
  </w:num>
  <w:num w:numId="47">
    <w:abstractNumId w:val="20"/>
  </w:num>
  <w:num w:numId="48">
    <w:abstractNumId w:val="70"/>
  </w:num>
  <w:num w:numId="49">
    <w:abstractNumId w:val="47"/>
  </w:num>
  <w:num w:numId="50">
    <w:abstractNumId w:val="28"/>
  </w:num>
  <w:num w:numId="51">
    <w:abstractNumId w:val="36"/>
  </w:num>
  <w:num w:numId="52">
    <w:abstractNumId w:val="38"/>
  </w:num>
  <w:num w:numId="53">
    <w:abstractNumId w:val="63"/>
  </w:num>
  <w:num w:numId="54">
    <w:abstractNumId w:val="37"/>
  </w:num>
  <w:num w:numId="55">
    <w:abstractNumId w:val="22"/>
  </w:num>
  <w:num w:numId="56">
    <w:abstractNumId w:val="65"/>
  </w:num>
  <w:num w:numId="57">
    <w:abstractNumId w:val="29"/>
  </w:num>
  <w:num w:numId="58">
    <w:abstractNumId w:val="14"/>
  </w:num>
  <w:num w:numId="59">
    <w:abstractNumId w:val="58"/>
  </w:num>
  <w:num w:numId="60">
    <w:abstractNumId w:val="55"/>
  </w:num>
  <w:num w:numId="61">
    <w:abstractNumId w:val="3"/>
  </w:num>
  <w:num w:numId="62">
    <w:abstractNumId w:val="21"/>
  </w:num>
  <w:num w:numId="63">
    <w:abstractNumId w:val="39"/>
  </w:num>
  <w:num w:numId="64">
    <w:abstractNumId w:val="52"/>
  </w:num>
  <w:num w:numId="65">
    <w:abstractNumId w:val="0"/>
  </w:num>
  <w:num w:numId="66">
    <w:abstractNumId w:val="64"/>
  </w:num>
  <w:num w:numId="67">
    <w:abstractNumId w:val="17"/>
  </w:num>
  <w:num w:numId="68">
    <w:abstractNumId w:val="51"/>
  </w:num>
  <w:num w:numId="69">
    <w:abstractNumId w:val="31"/>
  </w:num>
  <w:num w:numId="70">
    <w:abstractNumId w:val="33"/>
  </w:num>
  <w:num w:numId="71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68"/>
    <w:rsid w:val="000547AF"/>
    <w:rsid w:val="00066E21"/>
    <w:rsid w:val="000B5DBC"/>
    <w:rsid w:val="000E1BB4"/>
    <w:rsid w:val="000F09CF"/>
    <w:rsid w:val="000F579A"/>
    <w:rsid w:val="00104E62"/>
    <w:rsid w:val="001371D1"/>
    <w:rsid w:val="001471FE"/>
    <w:rsid w:val="00166A46"/>
    <w:rsid w:val="00191457"/>
    <w:rsid w:val="001C1616"/>
    <w:rsid w:val="001C48A3"/>
    <w:rsid w:val="001D2E04"/>
    <w:rsid w:val="001E20F0"/>
    <w:rsid w:val="002106B2"/>
    <w:rsid w:val="00267E1C"/>
    <w:rsid w:val="002B3CCD"/>
    <w:rsid w:val="00304627"/>
    <w:rsid w:val="00307713"/>
    <w:rsid w:val="003147A3"/>
    <w:rsid w:val="0033442D"/>
    <w:rsid w:val="00337022"/>
    <w:rsid w:val="003460C5"/>
    <w:rsid w:val="0035607A"/>
    <w:rsid w:val="003A7029"/>
    <w:rsid w:val="003C062A"/>
    <w:rsid w:val="00410904"/>
    <w:rsid w:val="00431D5C"/>
    <w:rsid w:val="00444CDB"/>
    <w:rsid w:val="005003C8"/>
    <w:rsid w:val="005A68D6"/>
    <w:rsid w:val="005B5ACE"/>
    <w:rsid w:val="005C4693"/>
    <w:rsid w:val="006106CB"/>
    <w:rsid w:val="006158C4"/>
    <w:rsid w:val="006472D9"/>
    <w:rsid w:val="00661057"/>
    <w:rsid w:val="00690F39"/>
    <w:rsid w:val="00705B2F"/>
    <w:rsid w:val="007E63CD"/>
    <w:rsid w:val="008F5B48"/>
    <w:rsid w:val="008F62D7"/>
    <w:rsid w:val="00931472"/>
    <w:rsid w:val="00965C03"/>
    <w:rsid w:val="009C2FE6"/>
    <w:rsid w:val="009C4A11"/>
    <w:rsid w:val="009C56C3"/>
    <w:rsid w:val="00A45B68"/>
    <w:rsid w:val="00AE309A"/>
    <w:rsid w:val="00B00B6B"/>
    <w:rsid w:val="00B17EB8"/>
    <w:rsid w:val="00B2446E"/>
    <w:rsid w:val="00B87532"/>
    <w:rsid w:val="00BA29D7"/>
    <w:rsid w:val="00BC3F6D"/>
    <w:rsid w:val="00CC3C63"/>
    <w:rsid w:val="00D01C9C"/>
    <w:rsid w:val="00D529D2"/>
    <w:rsid w:val="00D617BE"/>
    <w:rsid w:val="00DF6B25"/>
    <w:rsid w:val="00E70B28"/>
    <w:rsid w:val="00E90D02"/>
    <w:rsid w:val="00EC33A2"/>
    <w:rsid w:val="00ED7C3C"/>
    <w:rsid w:val="00FA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63A44-1B73-4347-8451-4D787906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01C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C9C"/>
    <w:rPr>
      <w:rFonts w:ascii="Tahoma" w:eastAsia="Batang" w:hAnsi="Tahoma" w:cs="Tahoma"/>
      <w:sz w:val="16"/>
      <w:szCs w:val="16"/>
      <w:lang w:eastAsia="ko-KR"/>
    </w:rPr>
  </w:style>
  <w:style w:type="paragraph" w:customStyle="1" w:styleId="Textbody">
    <w:name w:val="Text body"/>
    <w:basedOn w:val="Standard"/>
    <w:rsid w:val="00FA4CF5"/>
    <w:pPr>
      <w:widowControl/>
      <w:jc w:val="center"/>
      <w:textAlignment w:val="auto"/>
    </w:pPr>
    <w:rPr>
      <w:rFonts w:eastAsia="Times New Roman" w:cs="Times New Roman"/>
      <w:szCs w:val="20"/>
      <w:lang w:val="ru-RU" w:eastAsia="zh-CN" w:bidi="ar-SA"/>
    </w:rPr>
  </w:style>
  <w:style w:type="paragraph" w:customStyle="1" w:styleId="WW-Standard">
    <w:name w:val="WW-Standard"/>
    <w:rsid w:val="00FA4CF5"/>
    <w:pPr>
      <w:widowControl w:val="0"/>
      <w:suppressAutoHyphens/>
      <w:autoSpaceDN w:val="0"/>
      <w:jc w:val="left"/>
    </w:pPr>
    <w:rPr>
      <w:rFonts w:eastAsia="Times New Roman" w:cs="Tahoma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User</cp:lastModifiedBy>
  <cp:revision>6</cp:revision>
  <cp:lastPrinted>2017-01-26T06:10:00Z</cp:lastPrinted>
  <dcterms:created xsi:type="dcterms:W3CDTF">2021-04-19T04:19:00Z</dcterms:created>
  <dcterms:modified xsi:type="dcterms:W3CDTF">2022-06-14T04:54:00Z</dcterms:modified>
</cp:coreProperties>
</file>