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14" w:rsidRDefault="00A13014" w:rsidP="00A13014">
      <w:pPr>
        <w:jc w:val="center"/>
        <w:rPr>
          <w:b/>
        </w:rPr>
      </w:pPr>
      <w:r>
        <w:rPr>
          <w:b/>
        </w:rPr>
        <w:t xml:space="preserve">Наименование </w:t>
      </w:r>
      <w:r w:rsidRPr="009E5582">
        <w:rPr>
          <w:b/>
        </w:rPr>
        <w:t>оценочных средств</w:t>
      </w:r>
      <w:r>
        <w:rPr>
          <w:b/>
        </w:rPr>
        <w:t xml:space="preserve"> по контролируемым разделам </w:t>
      </w:r>
    </w:p>
    <w:p w:rsidR="00A13014" w:rsidRPr="009E5582" w:rsidRDefault="00A13014" w:rsidP="00A13014">
      <w:pPr>
        <w:jc w:val="center"/>
        <w:rPr>
          <w:b/>
        </w:rPr>
      </w:pPr>
      <w:r w:rsidRPr="009E5582">
        <w:rPr>
          <w:b/>
        </w:rPr>
        <w:t>дисциплин</w:t>
      </w:r>
      <w:r>
        <w:rPr>
          <w:b/>
        </w:rPr>
        <w:t>ы</w:t>
      </w:r>
      <w:r w:rsidRPr="009E5582">
        <w:rPr>
          <w:b/>
        </w:rPr>
        <w:t xml:space="preserve"> </w:t>
      </w:r>
    </w:p>
    <w:p w:rsidR="00A13014" w:rsidRDefault="00A13014" w:rsidP="00A1301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3529"/>
        <w:gridCol w:w="3221"/>
        <w:gridCol w:w="2696"/>
      </w:tblGrid>
      <w:tr w:rsidR="00A13014" w:rsidRPr="002905BD" w:rsidTr="00A938FD">
        <w:tc>
          <w:tcPr>
            <w:tcW w:w="0" w:type="auto"/>
            <w:vAlign w:val="center"/>
          </w:tcPr>
          <w:p w:rsidR="00A13014" w:rsidRPr="002905BD" w:rsidRDefault="00A13014" w:rsidP="000C2FD7">
            <w:pPr>
              <w:jc w:val="center"/>
              <w:rPr>
                <w:sz w:val="20"/>
                <w:szCs w:val="20"/>
              </w:rPr>
            </w:pPr>
            <w:r w:rsidRPr="002905BD">
              <w:rPr>
                <w:sz w:val="20"/>
                <w:szCs w:val="20"/>
              </w:rPr>
              <w:t>№</w:t>
            </w:r>
          </w:p>
        </w:tc>
        <w:tc>
          <w:tcPr>
            <w:tcW w:w="3529" w:type="dxa"/>
            <w:vAlign w:val="center"/>
          </w:tcPr>
          <w:p w:rsidR="00A13014" w:rsidRPr="002905BD" w:rsidRDefault="00A13014" w:rsidP="000C2FD7">
            <w:pPr>
              <w:jc w:val="center"/>
              <w:rPr>
                <w:sz w:val="20"/>
                <w:szCs w:val="20"/>
              </w:rPr>
            </w:pPr>
            <w:r w:rsidRPr="002905BD">
              <w:rPr>
                <w:sz w:val="20"/>
                <w:szCs w:val="20"/>
              </w:rPr>
              <w:t xml:space="preserve">Контролируемые разделы </w:t>
            </w:r>
          </w:p>
          <w:p w:rsidR="00A13014" w:rsidRPr="002905BD" w:rsidRDefault="00A13014" w:rsidP="000C2FD7">
            <w:pPr>
              <w:jc w:val="center"/>
              <w:rPr>
                <w:sz w:val="20"/>
                <w:szCs w:val="20"/>
              </w:rPr>
            </w:pPr>
            <w:r w:rsidRPr="002905BD">
              <w:rPr>
                <w:sz w:val="20"/>
                <w:szCs w:val="20"/>
              </w:rPr>
              <w:t>(темы) дисциплины*</w:t>
            </w:r>
          </w:p>
        </w:tc>
        <w:tc>
          <w:tcPr>
            <w:tcW w:w="3221" w:type="dxa"/>
            <w:vAlign w:val="center"/>
          </w:tcPr>
          <w:p w:rsidR="00A13014" w:rsidRPr="002905BD" w:rsidRDefault="00A13014" w:rsidP="000C2FD7">
            <w:pPr>
              <w:jc w:val="center"/>
              <w:rPr>
                <w:sz w:val="20"/>
                <w:szCs w:val="20"/>
              </w:rPr>
            </w:pPr>
            <w:r w:rsidRPr="002905BD">
              <w:rPr>
                <w:sz w:val="20"/>
                <w:szCs w:val="20"/>
              </w:rPr>
              <w:t>Код контролируемой компетенции (или ее части)</w:t>
            </w:r>
          </w:p>
        </w:tc>
        <w:tc>
          <w:tcPr>
            <w:tcW w:w="0" w:type="auto"/>
            <w:vAlign w:val="center"/>
          </w:tcPr>
          <w:p w:rsidR="00A13014" w:rsidRPr="002905BD" w:rsidRDefault="00A13014" w:rsidP="000C2FD7">
            <w:pPr>
              <w:jc w:val="center"/>
              <w:rPr>
                <w:sz w:val="20"/>
                <w:szCs w:val="20"/>
              </w:rPr>
            </w:pPr>
            <w:r w:rsidRPr="002905BD">
              <w:rPr>
                <w:sz w:val="20"/>
                <w:szCs w:val="20"/>
              </w:rPr>
              <w:t>Наименование оценочного средства</w:t>
            </w:r>
          </w:p>
        </w:tc>
      </w:tr>
      <w:tr w:rsidR="009E556F" w:rsidRPr="002905BD" w:rsidTr="00A938FD">
        <w:tc>
          <w:tcPr>
            <w:tcW w:w="0" w:type="auto"/>
            <w:vAlign w:val="center"/>
          </w:tcPr>
          <w:p w:rsidR="009E556F" w:rsidRPr="002905BD" w:rsidRDefault="009E556F" w:rsidP="000C2FD7">
            <w:pPr>
              <w:jc w:val="center"/>
              <w:rPr>
                <w:sz w:val="20"/>
                <w:szCs w:val="20"/>
              </w:rPr>
            </w:pPr>
            <w:r w:rsidRPr="002905BD">
              <w:rPr>
                <w:sz w:val="20"/>
                <w:szCs w:val="20"/>
              </w:rPr>
              <w:t>1</w:t>
            </w:r>
          </w:p>
        </w:tc>
        <w:tc>
          <w:tcPr>
            <w:tcW w:w="3529" w:type="dxa"/>
          </w:tcPr>
          <w:p w:rsidR="009E556F" w:rsidRPr="002905BD" w:rsidRDefault="009E556F" w:rsidP="000C2FD7">
            <w:pPr>
              <w:rPr>
                <w:sz w:val="20"/>
                <w:szCs w:val="20"/>
              </w:rPr>
            </w:pPr>
            <w:r w:rsidRPr="00DB60A9">
              <w:rPr>
                <w:sz w:val="20"/>
                <w:szCs w:val="20"/>
              </w:rPr>
              <w:t>Маркетинг и брендинг. Понятие и сущность</w:t>
            </w:r>
          </w:p>
        </w:tc>
        <w:tc>
          <w:tcPr>
            <w:tcW w:w="3221" w:type="dxa"/>
            <w:vMerge w:val="restart"/>
            <w:vAlign w:val="center"/>
          </w:tcPr>
          <w:p w:rsidR="009E556F" w:rsidRPr="009E556F" w:rsidRDefault="009E556F" w:rsidP="000C2FD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УК-9</w:t>
            </w:r>
          </w:p>
        </w:tc>
        <w:tc>
          <w:tcPr>
            <w:tcW w:w="0" w:type="auto"/>
            <w:vMerge w:val="restart"/>
            <w:vAlign w:val="center"/>
          </w:tcPr>
          <w:p w:rsidR="009E556F" w:rsidRPr="00D6743E" w:rsidRDefault="009E556F" w:rsidP="009E556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Вопросы зачета</w:t>
            </w:r>
          </w:p>
        </w:tc>
      </w:tr>
      <w:tr w:rsidR="009E556F" w:rsidRPr="002905BD" w:rsidTr="00A938FD">
        <w:tc>
          <w:tcPr>
            <w:tcW w:w="0" w:type="auto"/>
            <w:vAlign w:val="center"/>
          </w:tcPr>
          <w:p w:rsidR="009E556F" w:rsidRPr="002905BD" w:rsidRDefault="009E556F" w:rsidP="009812EB">
            <w:pPr>
              <w:jc w:val="center"/>
              <w:rPr>
                <w:sz w:val="20"/>
                <w:szCs w:val="20"/>
              </w:rPr>
            </w:pPr>
            <w:r w:rsidRPr="002905BD">
              <w:rPr>
                <w:sz w:val="20"/>
                <w:szCs w:val="20"/>
              </w:rPr>
              <w:t>2</w:t>
            </w:r>
          </w:p>
        </w:tc>
        <w:tc>
          <w:tcPr>
            <w:tcW w:w="3529" w:type="dxa"/>
          </w:tcPr>
          <w:p w:rsidR="009E556F" w:rsidRPr="002905BD" w:rsidRDefault="009E556F" w:rsidP="009812EB">
            <w:pPr>
              <w:rPr>
                <w:sz w:val="20"/>
                <w:szCs w:val="20"/>
              </w:rPr>
            </w:pPr>
            <w:r w:rsidRPr="009A1ACF">
              <w:rPr>
                <w:sz w:val="20"/>
                <w:szCs w:val="20"/>
              </w:rPr>
              <w:t>Бренд-менеджмент</w:t>
            </w:r>
          </w:p>
        </w:tc>
        <w:tc>
          <w:tcPr>
            <w:tcW w:w="3221" w:type="dxa"/>
            <w:vMerge/>
          </w:tcPr>
          <w:p w:rsidR="009E556F" w:rsidRPr="002905BD" w:rsidRDefault="009E556F" w:rsidP="00981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E556F" w:rsidRDefault="009E556F" w:rsidP="00D8323D"/>
        </w:tc>
      </w:tr>
      <w:tr w:rsidR="009E556F" w:rsidRPr="002905BD" w:rsidTr="00A938FD">
        <w:tc>
          <w:tcPr>
            <w:tcW w:w="0" w:type="auto"/>
            <w:vAlign w:val="center"/>
          </w:tcPr>
          <w:p w:rsidR="009E556F" w:rsidRPr="002905BD" w:rsidRDefault="009E556F" w:rsidP="009812EB">
            <w:pPr>
              <w:jc w:val="center"/>
              <w:rPr>
                <w:sz w:val="20"/>
                <w:szCs w:val="20"/>
              </w:rPr>
            </w:pPr>
            <w:r w:rsidRPr="002905BD">
              <w:rPr>
                <w:sz w:val="20"/>
                <w:szCs w:val="20"/>
              </w:rPr>
              <w:t>3</w:t>
            </w:r>
          </w:p>
        </w:tc>
        <w:tc>
          <w:tcPr>
            <w:tcW w:w="3529" w:type="dxa"/>
          </w:tcPr>
          <w:p w:rsidR="009E556F" w:rsidRPr="002905BD" w:rsidRDefault="009E556F" w:rsidP="009812EB">
            <w:pPr>
              <w:rPr>
                <w:sz w:val="20"/>
                <w:szCs w:val="20"/>
              </w:rPr>
            </w:pPr>
            <w:r w:rsidRPr="00B350F5">
              <w:rPr>
                <w:sz w:val="20"/>
                <w:szCs w:val="20"/>
              </w:rPr>
              <w:t>Оценка и управление брендами</w:t>
            </w:r>
          </w:p>
        </w:tc>
        <w:tc>
          <w:tcPr>
            <w:tcW w:w="3221" w:type="dxa"/>
            <w:vMerge/>
          </w:tcPr>
          <w:p w:rsidR="009E556F" w:rsidRPr="002905BD" w:rsidRDefault="009E556F" w:rsidP="00981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E556F" w:rsidRDefault="009E556F" w:rsidP="00D8323D"/>
        </w:tc>
      </w:tr>
      <w:tr w:rsidR="009E556F" w:rsidRPr="002905BD" w:rsidTr="00A938FD">
        <w:tc>
          <w:tcPr>
            <w:tcW w:w="0" w:type="auto"/>
            <w:vAlign w:val="center"/>
          </w:tcPr>
          <w:p w:rsidR="009E556F" w:rsidRPr="002905BD" w:rsidRDefault="009E556F" w:rsidP="009812EB">
            <w:pPr>
              <w:jc w:val="center"/>
              <w:rPr>
                <w:sz w:val="20"/>
                <w:szCs w:val="20"/>
              </w:rPr>
            </w:pPr>
            <w:r w:rsidRPr="002905BD">
              <w:rPr>
                <w:sz w:val="20"/>
                <w:szCs w:val="20"/>
              </w:rPr>
              <w:t>4</w:t>
            </w:r>
          </w:p>
        </w:tc>
        <w:tc>
          <w:tcPr>
            <w:tcW w:w="3529" w:type="dxa"/>
          </w:tcPr>
          <w:p w:rsidR="009E556F" w:rsidRPr="002905BD" w:rsidRDefault="009E556F" w:rsidP="009812EB">
            <w:pPr>
              <w:rPr>
                <w:sz w:val="20"/>
                <w:szCs w:val="20"/>
              </w:rPr>
            </w:pPr>
            <w:r w:rsidRPr="009812EB">
              <w:rPr>
                <w:sz w:val="20"/>
                <w:szCs w:val="20"/>
              </w:rPr>
              <w:t>Основы коммерции и проектирование</w:t>
            </w:r>
          </w:p>
        </w:tc>
        <w:tc>
          <w:tcPr>
            <w:tcW w:w="3221" w:type="dxa"/>
            <w:vMerge/>
          </w:tcPr>
          <w:p w:rsidR="009E556F" w:rsidRPr="002905BD" w:rsidRDefault="009E556F" w:rsidP="00981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E556F" w:rsidRDefault="009E556F" w:rsidP="00D8323D"/>
        </w:tc>
      </w:tr>
    </w:tbl>
    <w:p w:rsidR="00105760" w:rsidRDefault="00105760" w:rsidP="00DB365B">
      <w:pPr>
        <w:pStyle w:val="Standard"/>
        <w:rPr>
          <w:rFonts w:ascii="Times New Roman" w:hAnsi="Times New Roman"/>
          <w:sz w:val="24"/>
          <w:szCs w:val="24"/>
        </w:rPr>
      </w:pPr>
    </w:p>
    <w:p w:rsidR="00105760" w:rsidRDefault="00105760" w:rsidP="00DB365B">
      <w:pPr>
        <w:pStyle w:val="Standard"/>
        <w:rPr>
          <w:rFonts w:ascii="Times New Roman" w:hAnsi="Times New Roman"/>
          <w:sz w:val="24"/>
          <w:szCs w:val="24"/>
        </w:rPr>
      </w:pPr>
    </w:p>
    <w:p w:rsidR="00103BDA" w:rsidRDefault="00103BDA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b/>
          <w:lang w:val="ru-RU" w:bidi="ar-SA"/>
        </w:rPr>
      </w:pPr>
      <w:r>
        <w:rPr>
          <w:b/>
        </w:rPr>
        <w:br w:type="page"/>
      </w:r>
    </w:p>
    <w:p w:rsidR="00DB365B" w:rsidRPr="00D8323D" w:rsidRDefault="00DB365B" w:rsidP="00AC573E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  <w:r w:rsidRPr="00D8323D">
        <w:rPr>
          <w:rFonts w:ascii="Times New Roman" w:hAnsi="Times New Roman"/>
          <w:b/>
          <w:sz w:val="24"/>
          <w:szCs w:val="24"/>
        </w:rPr>
        <w:lastRenderedPageBreak/>
        <w:t>Вопросы к экзамену</w:t>
      </w:r>
    </w:p>
    <w:p w:rsidR="002E64C1" w:rsidRPr="002E64C1" w:rsidRDefault="00AC573E" w:rsidP="002E64C1">
      <w:pPr>
        <w:pStyle w:val="Standard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</w:t>
      </w:r>
      <w:r w:rsidR="002E64C1">
        <w:rPr>
          <w:rFonts w:ascii="Times New Roman" w:hAnsi="Times New Roman"/>
          <w:sz w:val="24"/>
          <w:szCs w:val="24"/>
        </w:rPr>
        <w:t xml:space="preserve">и концепция </w:t>
      </w:r>
      <w:r>
        <w:rPr>
          <w:rFonts w:ascii="Times New Roman" w:hAnsi="Times New Roman"/>
          <w:sz w:val="24"/>
          <w:szCs w:val="24"/>
        </w:rPr>
        <w:t>маркетинга.</w:t>
      </w:r>
    </w:p>
    <w:p w:rsidR="00AC573E" w:rsidRDefault="00AC573E" w:rsidP="00AC573E">
      <w:pPr>
        <w:pStyle w:val="Standard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бренд – менеджмента.</w:t>
      </w:r>
    </w:p>
    <w:p w:rsidR="00AC573E" w:rsidRDefault="00AC573E" w:rsidP="00AC573E">
      <w:pPr>
        <w:pStyle w:val="Standard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Комплекс маркетинга.</w:t>
      </w:r>
    </w:p>
    <w:p w:rsidR="00AC573E" w:rsidRDefault="00AC573E" w:rsidP="00AC573E">
      <w:pPr>
        <w:pStyle w:val="Standard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Элементы бренд – менеджмента.</w:t>
      </w:r>
    </w:p>
    <w:p w:rsidR="00AC573E" w:rsidRDefault="00192C17" w:rsidP="00AC573E">
      <w:pPr>
        <w:pStyle w:val="Standard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Дизайн в маркетинге и бренд – менеджменте.</w:t>
      </w:r>
    </w:p>
    <w:p w:rsidR="00192C17" w:rsidRDefault="00192C17" w:rsidP="00AC573E">
      <w:pPr>
        <w:pStyle w:val="Standard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товарными марками.</w:t>
      </w:r>
    </w:p>
    <w:p w:rsidR="00192C17" w:rsidRPr="00763B01" w:rsidRDefault="00763B01" w:rsidP="00763B01">
      <w:pPr>
        <w:pStyle w:val="Standard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</w:t>
      </w:r>
      <w:r w:rsidRPr="00763B01">
        <w:rPr>
          <w:rFonts w:ascii="Times New Roman" w:hAnsi="Times New Roman"/>
          <w:sz w:val="24"/>
          <w:szCs w:val="24"/>
        </w:rPr>
        <w:t>бренда.</w:t>
      </w:r>
    </w:p>
    <w:p w:rsidR="00763B01" w:rsidRDefault="00763B01" w:rsidP="00AC573E">
      <w:pPr>
        <w:pStyle w:val="Standard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Маркетинговая программа.</w:t>
      </w:r>
    </w:p>
    <w:p w:rsidR="00763B01" w:rsidRDefault="00763B01" w:rsidP="00AC573E">
      <w:pPr>
        <w:pStyle w:val="Standard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Маркетинговая стратегия</w:t>
      </w:r>
      <w:r w:rsidR="009B056C">
        <w:rPr>
          <w:rFonts w:ascii="Times New Roman" w:hAnsi="Times New Roman"/>
          <w:sz w:val="24"/>
          <w:szCs w:val="24"/>
        </w:rPr>
        <w:t>: понятие и виды</w:t>
      </w:r>
      <w:r>
        <w:rPr>
          <w:rFonts w:ascii="Times New Roman" w:hAnsi="Times New Roman"/>
          <w:sz w:val="24"/>
          <w:szCs w:val="24"/>
        </w:rPr>
        <w:t>.</w:t>
      </w:r>
    </w:p>
    <w:p w:rsidR="00763B01" w:rsidRDefault="002E64C1" w:rsidP="00AC573E">
      <w:pPr>
        <w:pStyle w:val="Standard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</w:t>
      </w:r>
      <w:r w:rsidR="009B056C">
        <w:rPr>
          <w:rFonts w:ascii="Times New Roman" w:hAnsi="Times New Roman"/>
          <w:sz w:val="24"/>
          <w:szCs w:val="24"/>
        </w:rPr>
        <w:t>ление брендом: цели и этапы</w:t>
      </w:r>
    </w:p>
    <w:p w:rsidR="002E64C1" w:rsidRDefault="002E64C1" w:rsidP="00AC573E">
      <w:pPr>
        <w:pStyle w:val="Standard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Жизненный цикл товара, марки/бренда.</w:t>
      </w:r>
    </w:p>
    <w:p w:rsidR="002E64C1" w:rsidRDefault="002E64C1" w:rsidP="00AC573E">
      <w:pPr>
        <w:pStyle w:val="Standard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Маркетинговые технологии в бренд – </w:t>
      </w:r>
      <w:proofErr w:type="gramStart"/>
      <w:r>
        <w:rPr>
          <w:rFonts w:ascii="Times New Roman" w:hAnsi="Times New Roman"/>
          <w:sz w:val="24"/>
          <w:szCs w:val="24"/>
        </w:rPr>
        <w:t>менеджменте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9B056C" w:rsidRDefault="009B056C" w:rsidP="00AC573E">
      <w:pPr>
        <w:pStyle w:val="Standard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Сегментирование: </w:t>
      </w:r>
      <w:r>
        <w:rPr>
          <w:rFonts w:ascii="Times New Roman" w:hAnsi="Times New Roman"/>
          <w:sz w:val="24"/>
          <w:szCs w:val="24"/>
        </w:rPr>
        <w:t>понятие и этапы процесса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9B056C" w:rsidRPr="00DB365B" w:rsidRDefault="009B056C" w:rsidP="00AC573E">
      <w:pPr>
        <w:pStyle w:val="Standard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Позиционирование: понятие и этапы процесса.</w:t>
      </w:r>
    </w:p>
    <w:p w:rsidR="00105760" w:rsidRDefault="00105760" w:rsidP="00AC573E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105760" w:rsidRDefault="00105760" w:rsidP="00DB365B">
      <w:pPr>
        <w:widowControl/>
        <w:tabs>
          <w:tab w:val="left" w:pos="708"/>
        </w:tabs>
        <w:autoSpaceDN/>
        <w:spacing w:after="200" w:line="200" w:lineRule="atLeast"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105760" w:rsidRDefault="00105760" w:rsidP="00DB365B">
      <w:pPr>
        <w:widowControl/>
        <w:tabs>
          <w:tab w:val="left" w:pos="708"/>
        </w:tabs>
        <w:autoSpaceDN/>
        <w:spacing w:after="200" w:line="200" w:lineRule="atLeast"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105760" w:rsidRDefault="00105760" w:rsidP="00DB365B">
      <w:pPr>
        <w:widowControl/>
        <w:tabs>
          <w:tab w:val="left" w:pos="708"/>
        </w:tabs>
        <w:autoSpaceDN/>
        <w:spacing w:after="200" w:line="200" w:lineRule="atLeast"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105760" w:rsidRDefault="00105760" w:rsidP="00DB365B">
      <w:pPr>
        <w:widowControl/>
        <w:tabs>
          <w:tab w:val="left" w:pos="708"/>
        </w:tabs>
        <w:autoSpaceDN/>
        <w:spacing w:after="200" w:line="200" w:lineRule="atLeast"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105760" w:rsidRDefault="00105760" w:rsidP="00DB365B">
      <w:pPr>
        <w:widowControl/>
        <w:tabs>
          <w:tab w:val="left" w:pos="708"/>
        </w:tabs>
        <w:autoSpaceDN/>
        <w:spacing w:after="200" w:line="200" w:lineRule="atLeast"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105760" w:rsidRDefault="00105760" w:rsidP="00DB365B">
      <w:pPr>
        <w:widowControl/>
        <w:tabs>
          <w:tab w:val="left" w:pos="708"/>
        </w:tabs>
        <w:autoSpaceDN/>
        <w:spacing w:after="200" w:line="200" w:lineRule="atLeast"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105760" w:rsidRDefault="00105760" w:rsidP="00DB365B">
      <w:pPr>
        <w:widowControl/>
        <w:tabs>
          <w:tab w:val="left" w:pos="708"/>
        </w:tabs>
        <w:autoSpaceDN/>
        <w:spacing w:after="200" w:line="200" w:lineRule="atLeast"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A938FD" w:rsidRDefault="00A938FD" w:rsidP="00DB365B">
      <w:pPr>
        <w:widowControl/>
        <w:tabs>
          <w:tab w:val="left" w:pos="708"/>
        </w:tabs>
        <w:autoSpaceDN/>
        <w:spacing w:after="200" w:line="200" w:lineRule="atLeast"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A938FD" w:rsidRDefault="00A938FD" w:rsidP="00DB365B">
      <w:pPr>
        <w:widowControl/>
        <w:tabs>
          <w:tab w:val="left" w:pos="708"/>
        </w:tabs>
        <w:autoSpaceDN/>
        <w:spacing w:after="200" w:line="200" w:lineRule="atLeast"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2E64C1" w:rsidRDefault="002E64C1">
      <w:pPr>
        <w:widowControl/>
        <w:suppressAutoHyphens w:val="0"/>
        <w:autoSpaceDN/>
        <w:spacing w:after="200" w:line="276" w:lineRule="auto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9C1C41" w:rsidRPr="009C1C41" w:rsidRDefault="009C1C41" w:rsidP="009C1C41">
      <w:pPr>
        <w:jc w:val="both"/>
        <w:rPr>
          <w:rFonts w:cs="Times New Roman"/>
          <w:b/>
        </w:rPr>
      </w:pPr>
      <w:r w:rsidRPr="009C1C41">
        <w:rPr>
          <w:rFonts w:cs="Times New Roman"/>
          <w:b/>
        </w:rPr>
        <w:lastRenderedPageBreak/>
        <w:t>Критерии оценки:</w:t>
      </w:r>
    </w:p>
    <w:p w:rsidR="009C1C41" w:rsidRPr="009C1C41" w:rsidRDefault="009C1C41" w:rsidP="009C1C41">
      <w:pPr>
        <w:jc w:val="right"/>
        <w:rPr>
          <w:rFonts w:cs="Times New Roman"/>
          <w:b/>
        </w:rPr>
      </w:pPr>
      <w:r w:rsidRPr="009C1C41">
        <w:rPr>
          <w:rFonts w:cs="Times New Roman"/>
          <w:b/>
        </w:rPr>
        <w:t>Таблица 1</w:t>
      </w:r>
    </w:p>
    <w:p w:rsidR="009C1C41" w:rsidRPr="009C1C41" w:rsidRDefault="009C1C41" w:rsidP="009C1C41">
      <w:pPr>
        <w:jc w:val="center"/>
        <w:rPr>
          <w:rFonts w:cs="Times New Roman"/>
          <w:b/>
        </w:rPr>
      </w:pPr>
      <w:r w:rsidRPr="009C1C41">
        <w:rPr>
          <w:rFonts w:cs="Times New Roman"/>
          <w:b/>
        </w:rPr>
        <w:t>Критерии оценки сформированности планируемых результатов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918"/>
        <w:gridCol w:w="1985"/>
        <w:gridCol w:w="1879"/>
        <w:gridCol w:w="1985"/>
      </w:tblGrid>
      <w:tr w:rsidR="009C1C41" w:rsidRPr="009C1C41" w:rsidTr="00F963D6">
        <w:tc>
          <w:tcPr>
            <w:tcW w:w="1879" w:type="dxa"/>
            <w:vMerge w:val="restart"/>
            <w:vAlign w:val="center"/>
          </w:tcPr>
          <w:p w:rsidR="009C1C41" w:rsidRPr="009C1C41" w:rsidRDefault="009C1C41" w:rsidP="00BA5A2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C1C41">
              <w:rPr>
                <w:rFonts w:cs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7730" w:type="dxa"/>
            <w:gridSpan w:val="4"/>
            <w:vAlign w:val="center"/>
          </w:tcPr>
          <w:p w:rsidR="009C1C41" w:rsidRPr="009C1C41" w:rsidRDefault="009C1C41" w:rsidP="00BA5A2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C1C41">
              <w:rPr>
                <w:rFonts w:cs="Times New Roman"/>
                <w:b/>
                <w:sz w:val="20"/>
                <w:szCs w:val="20"/>
              </w:rPr>
              <w:t>Показатели оценивания, балл</w:t>
            </w:r>
          </w:p>
        </w:tc>
      </w:tr>
      <w:tr w:rsidR="0064386A" w:rsidRPr="009C1C41" w:rsidTr="00F963D6">
        <w:tc>
          <w:tcPr>
            <w:tcW w:w="1879" w:type="dxa"/>
            <w:vMerge/>
            <w:vAlign w:val="center"/>
          </w:tcPr>
          <w:p w:rsidR="009C1C41" w:rsidRPr="009C1C41" w:rsidRDefault="009C1C41" w:rsidP="00BA5A2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:rsidR="009C1C41" w:rsidRPr="009C1C41" w:rsidRDefault="009C1C41" w:rsidP="00BA5A2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C1C41">
              <w:rPr>
                <w:rFonts w:cs="Times New Roman"/>
                <w:b/>
                <w:sz w:val="20"/>
                <w:szCs w:val="20"/>
              </w:rPr>
              <w:t>2 / не зачтено</w:t>
            </w:r>
          </w:p>
        </w:tc>
        <w:tc>
          <w:tcPr>
            <w:tcW w:w="1985" w:type="dxa"/>
            <w:vAlign w:val="center"/>
          </w:tcPr>
          <w:p w:rsidR="009C1C41" w:rsidRPr="009C1C41" w:rsidRDefault="009C1C41" w:rsidP="00BA5A2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C1C41">
              <w:rPr>
                <w:rFonts w:cs="Times New Roman"/>
                <w:b/>
                <w:sz w:val="20"/>
                <w:szCs w:val="20"/>
              </w:rPr>
              <w:t>3 / зачтено</w:t>
            </w:r>
          </w:p>
        </w:tc>
        <w:tc>
          <w:tcPr>
            <w:tcW w:w="1842" w:type="dxa"/>
            <w:vAlign w:val="center"/>
          </w:tcPr>
          <w:p w:rsidR="009C1C41" w:rsidRPr="009C1C41" w:rsidRDefault="009C1C41" w:rsidP="00BA5A2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C1C41">
              <w:rPr>
                <w:rFonts w:cs="Times New Roman"/>
                <w:b/>
                <w:sz w:val="20"/>
                <w:szCs w:val="20"/>
              </w:rPr>
              <w:t>4 /зачтено</w:t>
            </w:r>
          </w:p>
        </w:tc>
        <w:tc>
          <w:tcPr>
            <w:tcW w:w="1985" w:type="dxa"/>
            <w:vAlign w:val="center"/>
          </w:tcPr>
          <w:p w:rsidR="009C1C41" w:rsidRPr="009C1C41" w:rsidRDefault="009C1C41" w:rsidP="00BA5A2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C1C41">
              <w:rPr>
                <w:rFonts w:cs="Times New Roman"/>
                <w:b/>
                <w:sz w:val="20"/>
                <w:szCs w:val="20"/>
              </w:rPr>
              <w:t>5 / зачтено</w:t>
            </w:r>
          </w:p>
        </w:tc>
      </w:tr>
      <w:tr w:rsidR="0064386A" w:rsidRPr="009C1C41" w:rsidTr="00F963D6">
        <w:tc>
          <w:tcPr>
            <w:tcW w:w="1879" w:type="dxa"/>
            <w:vAlign w:val="center"/>
          </w:tcPr>
          <w:p w:rsidR="00F963D6" w:rsidRPr="009C1C41" w:rsidRDefault="00F963D6" w:rsidP="009C1C4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1C41">
              <w:rPr>
                <w:rFonts w:cs="Times New Roman"/>
                <w:sz w:val="20"/>
                <w:szCs w:val="20"/>
              </w:rPr>
              <w:t>УК-9: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1918" w:type="dxa"/>
            <w:vAlign w:val="center"/>
          </w:tcPr>
          <w:p w:rsidR="00F963D6" w:rsidRPr="009C1C41" w:rsidRDefault="00683B12" w:rsidP="00683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Не </w:t>
            </w:r>
            <w:proofErr w:type="gramStart"/>
            <w:r>
              <w:rPr>
                <w:rFonts w:cs="Times New Roman"/>
                <w:sz w:val="20"/>
                <w:szCs w:val="20"/>
                <w:lang w:val="ru-RU"/>
              </w:rPr>
              <w:t>с</w:t>
            </w:r>
            <w:r w:rsidR="00F963D6" w:rsidRPr="009C1C41">
              <w:rPr>
                <w:rFonts w:cs="Times New Roman"/>
                <w:sz w:val="20"/>
                <w:szCs w:val="20"/>
              </w:rPr>
              <w:t>пособен</w:t>
            </w:r>
            <w:proofErr w:type="gramEnd"/>
            <w:r w:rsidR="00F963D6" w:rsidRPr="009C1C41">
              <w:rPr>
                <w:rFonts w:cs="Times New Roman"/>
                <w:sz w:val="20"/>
                <w:szCs w:val="20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  <w:tc>
          <w:tcPr>
            <w:tcW w:w="1985" w:type="dxa"/>
          </w:tcPr>
          <w:p w:rsidR="00F963D6" w:rsidRPr="0064386A" w:rsidRDefault="0064386A" w:rsidP="0064386A">
            <w:pPr>
              <w:jc w:val="center"/>
              <w:rPr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Не </w:t>
            </w:r>
            <w:proofErr w:type="gramStart"/>
            <w:r>
              <w:rPr>
                <w:rFonts w:cs="Times New Roman"/>
                <w:sz w:val="20"/>
                <w:szCs w:val="20"/>
                <w:lang w:val="ru-RU"/>
              </w:rPr>
              <w:t>с</w:t>
            </w:r>
            <w:r w:rsidR="00F963D6" w:rsidRPr="00147A5C">
              <w:rPr>
                <w:rFonts w:cs="Times New Roman"/>
                <w:sz w:val="20"/>
                <w:szCs w:val="20"/>
              </w:rPr>
              <w:t>пособен</w:t>
            </w:r>
            <w:proofErr w:type="gramEnd"/>
            <w:r w:rsidR="00F963D6" w:rsidRPr="00147A5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самостоятельно </w:t>
            </w:r>
            <w:r w:rsidR="00F963D6" w:rsidRPr="00147A5C">
              <w:rPr>
                <w:rFonts w:cs="Times New Roman"/>
                <w:sz w:val="20"/>
                <w:szCs w:val="20"/>
              </w:rPr>
              <w:t>принимать обоснованные экономические решения в различных областях жизнедеятельности</w:t>
            </w:r>
            <w:r>
              <w:rPr>
                <w:rFonts w:cs="Times New Roman"/>
                <w:sz w:val="20"/>
                <w:szCs w:val="20"/>
                <w:lang w:val="ru-RU"/>
              </w:rPr>
              <w:t>,</w:t>
            </w:r>
          </w:p>
        </w:tc>
        <w:tc>
          <w:tcPr>
            <w:tcW w:w="1842" w:type="dxa"/>
          </w:tcPr>
          <w:p w:rsidR="00F963D6" w:rsidRDefault="00F963D6" w:rsidP="00F963D6">
            <w:pPr>
              <w:jc w:val="center"/>
            </w:pPr>
            <w:r w:rsidRPr="00147A5C">
              <w:rPr>
                <w:rFonts w:cs="Times New Roman"/>
                <w:sz w:val="20"/>
                <w:szCs w:val="2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1985" w:type="dxa"/>
            <w:vAlign w:val="center"/>
          </w:tcPr>
          <w:p w:rsidR="00F963D6" w:rsidRPr="009C1C41" w:rsidRDefault="00F963D6" w:rsidP="00BA5A2C">
            <w:pPr>
              <w:tabs>
                <w:tab w:val="left" w:pos="173"/>
              </w:tabs>
              <w:ind w:left="5"/>
              <w:jc w:val="center"/>
              <w:rPr>
                <w:rFonts w:cs="Times New Roman"/>
                <w:sz w:val="20"/>
                <w:szCs w:val="20"/>
              </w:rPr>
            </w:pPr>
            <w:r w:rsidRPr="009C1C41">
              <w:rPr>
                <w:rFonts w:cs="Times New Roman"/>
                <w:sz w:val="20"/>
                <w:szCs w:val="20"/>
              </w:rPr>
              <w:t xml:space="preserve">Способен </w:t>
            </w:r>
            <w:r w:rsidR="0064386A">
              <w:rPr>
                <w:rFonts w:cs="Times New Roman"/>
                <w:sz w:val="20"/>
                <w:szCs w:val="20"/>
                <w:lang w:val="ru-RU"/>
              </w:rPr>
              <w:t xml:space="preserve">самостоятельно </w:t>
            </w:r>
            <w:r w:rsidRPr="009C1C41">
              <w:rPr>
                <w:rFonts w:cs="Times New Roman"/>
                <w:sz w:val="20"/>
                <w:szCs w:val="20"/>
              </w:rPr>
              <w:t>принимать обоснованные экономические решения в различных областях жизнедеятельности</w:t>
            </w:r>
          </w:p>
        </w:tc>
      </w:tr>
    </w:tbl>
    <w:p w:rsidR="009C1C41" w:rsidRPr="009C1C41" w:rsidRDefault="009C1C41" w:rsidP="009C1C41">
      <w:pPr>
        <w:jc w:val="right"/>
        <w:rPr>
          <w:rFonts w:cs="Times New Roman"/>
          <w:b/>
        </w:rPr>
      </w:pPr>
    </w:p>
    <w:p w:rsidR="009C1C41" w:rsidRPr="009C1C41" w:rsidRDefault="009C1C41" w:rsidP="009C1C41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p w:rsidR="009C1C41" w:rsidRPr="009C1C41" w:rsidRDefault="009C1C41" w:rsidP="009C1C41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9C1C41">
        <w:rPr>
          <w:rFonts w:ascii="Times New Roman" w:hAnsi="Times New Roman"/>
          <w:sz w:val="24"/>
          <w:szCs w:val="24"/>
        </w:rPr>
        <w:t>Оценочные и методические материалы составлены:</w:t>
      </w:r>
    </w:p>
    <w:p w:rsidR="009C1C41" w:rsidRPr="009C1C41" w:rsidRDefault="009C1C41" w:rsidP="009C1C41">
      <w:pPr>
        <w:jc w:val="both"/>
        <w:rPr>
          <w:rFonts w:cs="Times New Roman"/>
        </w:rPr>
      </w:pPr>
      <w:r w:rsidRPr="009C1C41">
        <w:rPr>
          <w:rFonts w:cs="Times New Roman"/>
        </w:rPr>
        <w:t>Метлина А.Е., к.э.н., доцент кафедры проектного менеджмента ТЭФ ТГПУ</w:t>
      </w:r>
    </w:p>
    <w:p w:rsidR="009F2654" w:rsidRDefault="009F2654" w:rsidP="009C1C41">
      <w:pPr>
        <w:widowControl/>
        <w:tabs>
          <w:tab w:val="left" w:pos="708"/>
        </w:tabs>
        <w:autoSpaceDN/>
        <w:spacing w:after="200" w:line="200" w:lineRule="atLeast"/>
        <w:ind w:right="-34"/>
      </w:pPr>
    </w:p>
    <w:sectPr w:rsidR="009F2654" w:rsidSect="0021132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9EA" w:rsidRDefault="003719EA" w:rsidP="009F2654">
      <w:r>
        <w:separator/>
      </w:r>
    </w:p>
  </w:endnote>
  <w:endnote w:type="continuationSeparator" w:id="0">
    <w:p w:rsidR="003719EA" w:rsidRDefault="003719EA" w:rsidP="009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9EA" w:rsidRDefault="003719EA" w:rsidP="009F2654">
      <w:r>
        <w:separator/>
      </w:r>
    </w:p>
  </w:footnote>
  <w:footnote w:type="continuationSeparator" w:id="0">
    <w:p w:rsidR="003719EA" w:rsidRDefault="003719EA" w:rsidP="009F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>
    <w:nsid w:val="10250501"/>
    <w:multiLevelType w:val="hybridMultilevel"/>
    <w:tmpl w:val="401C04DE"/>
    <w:lvl w:ilvl="0" w:tplc="81F4E5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02763"/>
    <w:multiLevelType w:val="hybridMultilevel"/>
    <w:tmpl w:val="5972F82E"/>
    <w:numStyleLink w:val="a"/>
  </w:abstractNum>
  <w:abstractNum w:abstractNumId="7">
    <w:nsid w:val="255D0970"/>
    <w:multiLevelType w:val="hybridMultilevel"/>
    <w:tmpl w:val="5972F82E"/>
    <w:styleLink w:val="a"/>
    <w:lvl w:ilvl="0" w:tplc="C2B0783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970445E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AA89944">
      <w:start w:val="1"/>
      <w:numFmt w:val="decimal"/>
      <w:lvlText w:val="%3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5D83BD8">
      <w:start w:val="1"/>
      <w:numFmt w:val="decimal"/>
      <w:lvlText w:val="%4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EAC976C">
      <w:start w:val="1"/>
      <w:numFmt w:val="decimal"/>
      <w:lvlText w:val="%5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F58C868">
      <w:start w:val="1"/>
      <w:numFmt w:val="decimal"/>
      <w:lvlText w:val="%6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9B2F680">
      <w:start w:val="1"/>
      <w:numFmt w:val="decimal"/>
      <w:lvlText w:val="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B1E9770">
      <w:start w:val="1"/>
      <w:numFmt w:val="decimal"/>
      <w:lvlText w:val="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1D812E8">
      <w:start w:val="1"/>
      <w:numFmt w:val="decimal"/>
      <w:lvlText w:val="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8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E4B26"/>
    <w:multiLevelType w:val="hybridMultilevel"/>
    <w:tmpl w:val="60FE4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2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3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4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15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16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7"/>
  </w:num>
  <w:num w:numId="17">
    <w:abstractNumId w:val="6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17"/>
    <w:rsid w:val="00044AB0"/>
    <w:rsid w:val="0005606B"/>
    <w:rsid w:val="000B2D3D"/>
    <w:rsid w:val="000F5104"/>
    <w:rsid w:val="00103BDA"/>
    <w:rsid w:val="00105760"/>
    <w:rsid w:val="00184E0E"/>
    <w:rsid w:val="00192C17"/>
    <w:rsid w:val="00211329"/>
    <w:rsid w:val="002E64C1"/>
    <w:rsid w:val="003719EA"/>
    <w:rsid w:val="003D147B"/>
    <w:rsid w:val="00440C1B"/>
    <w:rsid w:val="00596C7C"/>
    <w:rsid w:val="0064386A"/>
    <w:rsid w:val="00683B12"/>
    <w:rsid w:val="006E0ECE"/>
    <w:rsid w:val="00702036"/>
    <w:rsid w:val="00753D21"/>
    <w:rsid w:val="00763B01"/>
    <w:rsid w:val="00790A5E"/>
    <w:rsid w:val="007A7946"/>
    <w:rsid w:val="007D7804"/>
    <w:rsid w:val="008B3889"/>
    <w:rsid w:val="00913311"/>
    <w:rsid w:val="009318C7"/>
    <w:rsid w:val="009812EB"/>
    <w:rsid w:val="009A1ACF"/>
    <w:rsid w:val="009B056C"/>
    <w:rsid w:val="009C1C41"/>
    <w:rsid w:val="009E556F"/>
    <w:rsid w:val="009F2654"/>
    <w:rsid w:val="00A13014"/>
    <w:rsid w:val="00A938FD"/>
    <w:rsid w:val="00AC573E"/>
    <w:rsid w:val="00B350F5"/>
    <w:rsid w:val="00CB09BB"/>
    <w:rsid w:val="00D227FC"/>
    <w:rsid w:val="00D6743E"/>
    <w:rsid w:val="00D8323D"/>
    <w:rsid w:val="00DB365B"/>
    <w:rsid w:val="00DB60A9"/>
    <w:rsid w:val="00E30717"/>
    <w:rsid w:val="00E56FE0"/>
    <w:rsid w:val="00ED51C4"/>
    <w:rsid w:val="00EF3FED"/>
    <w:rsid w:val="00F339A9"/>
    <w:rsid w:val="00F9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0"/>
    <w:next w:val="a0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0"/>
    <w:next w:val="a0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0"/>
    <w:next w:val="a0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0"/>
    <w:next w:val="a0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0"/>
    <w:next w:val="a0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0"/>
    <w:next w:val="a0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0"/>
    <w:next w:val="a0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1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1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1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1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1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1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1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4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5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6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7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8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9">
    <w:name w:val="Заголовок ФОС"/>
    <w:basedOn w:val="a8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a">
    <w:name w:val="footnote reference"/>
    <w:uiPriority w:val="99"/>
    <w:semiHidden/>
    <w:unhideWhenUsed/>
    <w:rsid w:val="009F2654"/>
    <w:rPr>
      <w:vertAlign w:val="superscript"/>
    </w:rPr>
  </w:style>
  <w:style w:type="paragraph" w:styleId="ab">
    <w:name w:val="Title"/>
    <w:basedOn w:val="a0"/>
    <w:next w:val="a0"/>
    <w:link w:val="ac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c">
    <w:name w:val="Название Знак"/>
    <w:basedOn w:val="a1"/>
    <w:link w:val="ab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d">
    <w:name w:val="Subtitle"/>
    <w:basedOn w:val="a0"/>
    <w:next w:val="a0"/>
    <w:link w:val="ae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e">
    <w:name w:val="Подзаголовок Знак"/>
    <w:basedOn w:val="a1"/>
    <w:link w:val="ad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f">
    <w:name w:val="footer"/>
    <w:basedOn w:val="a0"/>
    <w:link w:val="af0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1"/>
    <w:link w:val="af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1">
    <w:name w:val="header"/>
    <w:basedOn w:val="a0"/>
    <w:link w:val="af2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Верхний колонтитул Знак"/>
    <w:basedOn w:val="a1"/>
    <w:link w:val="af1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3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4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5">
    <w:name w:val="Текст Знак"/>
    <w:link w:val="af6"/>
    <w:rsid w:val="009F2654"/>
    <w:rPr>
      <w:rFonts w:ascii="Courier New" w:eastAsia="Times New Roman" w:hAnsi="Courier New" w:cs="Courier New" w:hint="default"/>
    </w:rPr>
  </w:style>
  <w:style w:type="character" w:customStyle="1" w:styleId="af7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8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9">
    <w:name w:val="Основной текст с отступом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a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b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c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  <w:style w:type="character" w:customStyle="1" w:styleId="afe">
    <w:name w:val="Основной текст_"/>
    <w:link w:val="30"/>
    <w:locked/>
    <w:rsid w:val="00211329"/>
    <w:rPr>
      <w:sz w:val="23"/>
      <w:szCs w:val="23"/>
      <w:shd w:val="clear" w:color="auto" w:fill="FFFFFF"/>
    </w:rPr>
  </w:style>
  <w:style w:type="paragraph" w:customStyle="1" w:styleId="30">
    <w:name w:val="Основной текст3"/>
    <w:basedOn w:val="a0"/>
    <w:link w:val="afe"/>
    <w:rsid w:val="00211329"/>
    <w:pPr>
      <w:widowControl/>
      <w:shd w:val="clear" w:color="auto" w:fill="FFFFFF"/>
      <w:suppressAutoHyphens w:val="0"/>
      <w:autoSpaceDN/>
      <w:spacing w:line="274" w:lineRule="exact"/>
      <w:ind w:hanging="380"/>
      <w:jc w:val="center"/>
    </w:pPr>
    <w:rPr>
      <w:rFonts w:asciiTheme="minorHAnsi" w:eastAsiaTheme="minorHAnsi" w:hAnsiTheme="minorHAnsi" w:cstheme="minorBidi"/>
      <w:kern w:val="0"/>
      <w:sz w:val="23"/>
      <w:szCs w:val="23"/>
      <w:lang w:val="ru-RU" w:eastAsia="en-US" w:bidi="ar-SA"/>
    </w:rPr>
  </w:style>
  <w:style w:type="character" w:customStyle="1" w:styleId="aff">
    <w:name w:val="Основной текст + Полужирный"/>
    <w:aliases w:val="Курсив"/>
    <w:rsid w:val="0021132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af6">
    <w:name w:val="Plain Text"/>
    <w:link w:val="af5"/>
    <w:rsid w:val="002113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8">
    <w:name w:val="Текст Знак1"/>
    <w:basedOn w:val="a1"/>
    <w:uiPriority w:val="99"/>
    <w:semiHidden/>
    <w:rsid w:val="00211329"/>
    <w:rPr>
      <w:rFonts w:ascii="Consolas" w:eastAsia="SimSun" w:hAnsi="Consolas" w:cs="Mangal"/>
      <w:kern w:val="3"/>
      <w:sz w:val="21"/>
      <w:szCs w:val="19"/>
      <w:lang w:val="fr-FR" w:eastAsia="zh-CN" w:bidi="hi-IN"/>
    </w:rPr>
  </w:style>
  <w:style w:type="numbering" w:customStyle="1" w:styleId="a">
    <w:name w:val="С числами"/>
    <w:rsid w:val="00211329"/>
    <w:pPr>
      <w:numPr>
        <w:numId w:val="1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0"/>
    <w:next w:val="a0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0"/>
    <w:next w:val="a0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0"/>
    <w:next w:val="a0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0"/>
    <w:next w:val="a0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0"/>
    <w:next w:val="a0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0"/>
    <w:next w:val="a0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0"/>
    <w:next w:val="a0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1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1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1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1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1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1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1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4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5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6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7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8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9">
    <w:name w:val="Заголовок ФОС"/>
    <w:basedOn w:val="a8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a">
    <w:name w:val="footnote reference"/>
    <w:uiPriority w:val="99"/>
    <w:semiHidden/>
    <w:unhideWhenUsed/>
    <w:rsid w:val="009F2654"/>
    <w:rPr>
      <w:vertAlign w:val="superscript"/>
    </w:rPr>
  </w:style>
  <w:style w:type="paragraph" w:styleId="ab">
    <w:name w:val="Title"/>
    <w:basedOn w:val="a0"/>
    <w:next w:val="a0"/>
    <w:link w:val="ac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c">
    <w:name w:val="Название Знак"/>
    <w:basedOn w:val="a1"/>
    <w:link w:val="ab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d">
    <w:name w:val="Subtitle"/>
    <w:basedOn w:val="a0"/>
    <w:next w:val="a0"/>
    <w:link w:val="ae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e">
    <w:name w:val="Подзаголовок Знак"/>
    <w:basedOn w:val="a1"/>
    <w:link w:val="ad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f">
    <w:name w:val="footer"/>
    <w:basedOn w:val="a0"/>
    <w:link w:val="af0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1"/>
    <w:link w:val="af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1">
    <w:name w:val="header"/>
    <w:basedOn w:val="a0"/>
    <w:link w:val="af2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Верхний колонтитул Знак"/>
    <w:basedOn w:val="a1"/>
    <w:link w:val="af1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3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4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5">
    <w:name w:val="Текст Знак"/>
    <w:link w:val="af6"/>
    <w:rsid w:val="009F2654"/>
    <w:rPr>
      <w:rFonts w:ascii="Courier New" w:eastAsia="Times New Roman" w:hAnsi="Courier New" w:cs="Courier New" w:hint="default"/>
    </w:rPr>
  </w:style>
  <w:style w:type="character" w:customStyle="1" w:styleId="af7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8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9">
    <w:name w:val="Основной текст с отступом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a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b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c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  <w:style w:type="character" w:customStyle="1" w:styleId="afe">
    <w:name w:val="Основной текст_"/>
    <w:link w:val="30"/>
    <w:locked/>
    <w:rsid w:val="00211329"/>
    <w:rPr>
      <w:sz w:val="23"/>
      <w:szCs w:val="23"/>
      <w:shd w:val="clear" w:color="auto" w:fill="FFFFFF"/>
    </w:rPr>
  </w:style>
  <w:style w:type="paragraph" w:customStyle="1" w:styleId="30">
    <w:name w:val="Основной текст3"/>
    <w:basedOn w:val="a0"/>
    <w:link w:val="afe"/>
    <w:rsid w:val="00211329"/>
    <w:pPr>
      <w:widowControl/>
      <w:shd w:val="clear" w:color="auto" w:fill="FFFFFF"/>
      <w:suppressAutoHyphens w:val="0"/>
      <w:autoSpaceDN/>
      <w:spacing w:line="274" w:lineRule="exact"/>
      <w:ind w:hanging="380"/>
      <w:jc w:val="center"/>
    </w:pPr>
    <w:rPr>
      <w:rFonts w:asciiTheme="minorHAnsi" w:eastAsiaTheme="minorHAnsi" w:hAnsiTheme="minorHAnsi" w:cstheme="minorBidi"/>
      <w:kern w:val="0"/>
      <w:sz w:val="23"/>
      <w:szCs w:val="23"/>
      <w:lang w:val="ru-RU" w:eastAsia="en-US" w:bidi="ar-SA"/>
    </w:rPr>
  </w:style>
  <w:style w:type="character" w:customStyle="1" w:styleId="aff">
    <w:name w:val="Основной текст + Полужирный"/>
    <w:aliases w:val="Курсив"/>
    <w:rsid w:val="0021132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af6">
    <w:name w:val="Plain Text"/>
    <w:link w:val="af5"/>
    <w:rsid w:val="002113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8">
    <w:name w:val="Текст Знак1"/>
    <w:basedOn w:val="a1"/>
    <w:uiPriority w:val="99"/>
    <w:semiHidden/>
    <w:rsid w:val="00211329"/>
    <w:rPr>
      <w:rFonts w:ascii="Consolas" w:eastAsia="SimSun" w:hAnsi="Consolas" w:cs="Mangal"/>
      <w:kern w:val="3"/>
      <w:sz w:val="21"/>
      <w:szCs w:val="19"/>
      <w:lang w:val="fr-FR" w:eastAsia="zh-CN" w:bidi="hi-IN"/>
    </w:rPr>
  </w:style>
  <w:style w:type="numbering" w:customStyle="1" w:styleId="a">
    <w:name w:val="С числами"/>
    <w:rsid w:val="00211329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2025-06-21T07:02:00Z</dcterms:created>
  <dcterms:modified xsi:type="dcterms:W3CDTF">2025-06-21T07:16:00Z</dcterms:modified>
</cp:coreProperties>
</file>