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9EA" w:rsidRDefault="00EC19EA" w:rsidP="00EC19EA">
      <w:pPr>
        <w:spacing w:line="0" w:lineRule="atLeast"/>
        <w:ind w:right="380"/>
        <w:jc w:val="center"/>
        <w:rPr>
          <w:rFonts w:ascii="Times New Roman" w:eastAsia="Times New Roman" w:hAnsi="Times New Roman"/>
          <w:b/>
          <w:sz w:val="24"/>
        </w:rPr>
      </w:pPr>
      <w:bookmarkStart w:id="0" w:name="page2"/>
      <w:bookmarkEnd w:id="0"/>
      <w:r>
        <w:rPr>
          <w:rFonts w:ascii="Times New Roman" w:eastAsia="Times New Roman" w:hAnsi="Times New Roman"/>
          <w:b/>
          <w:sz w:val="24"/>
        </w:rPr>
        <w:t>Пояснительная записка</w:t>
      </w:r>
    </w:p>
    <w:p w:rsidR="00EC19EA" w:rsidRDefault="00EC19EA" w:rsidP="00EC19EA">
      <w:pPr>
        <w:spacing w:line="284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numPr>
          <w:ilvl w:val="0"/>
          <w:numId w:val="1"/>
        </w:numPr>
        <w:tabs>
          <w:tab w:val="left" w:pos="360"/>
        </w:tabs>
        <w:spacing w:line="236" w:lineRule="auto"/>
        <w:ind w:left="120" w:hanging="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Назначение оценочных и методических материалов. </w:t>
      </w:r>
      <w:r>
        <w:rPr>
          <w:rFonts w:ascii="Times New Roman" w:eastAsia="Times New Roman" w:hAnsi="Times New Roman"/>
          <w:sz w:val="24"/>
        </w:rPr>
        <w:t>Оценочные средства предназначены для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контроля и оценки образовательных достижений обучающихся, осваивающих </w:t>
      </w:r>
      <w:r>
        <w:rPr>
          <w:rFonts w:ascii="Times New Roman" w:eastAsia="Times New Roman" w:hAnsi="Times New Roman"/>
          <w:i/>
          <w:sz w:val="24"/>
        </w:rPr>
        <w:t>(освоивших</w:t>
      </w:r>
      <w:r>
        <w:rPr>
          <w:rFonts w:ascii="Times New Roman" w:eastAsia="Times New Roman" w:hAnsi="Times New Roman"/>
          <w:sz w:val="24"/>
        </w:rPr>
        <w:t xml:space="preserve">) программу учебной дисциплины </w:t>
      </w:r>
      <w:r>
        <w:rPr>
          <w:rFonts w:ascii="Times New Roman" w:eastAsia="Times New Roman" w:hAnsi="Times New Roman"/>
          <w:b/>
          <w:sz w:val="24"/>
        </w:rPr>
        <w:t>Б.1.В.ОД.2.7.</w:t>
      </w:r>
      <w:r>
        <w:rPr>
          <w:rFonts w:ascii="Times New Roman" w:eastAsia="Times New Roman" w:hAnsi="Times New Roman"/>
          <w:sz w:val="24"/>
        </w:rPr>
        <w:t xml:space="preserve"> </w:t>
      </w:r>
      <w:r w:rsidR="00E1014A">
        <w:rPr>
          <w:rFonts w:ascii="Times New Roman" w:eastAsia="Times New Roman" w:hAnsi="Times New Roman"/>
          <w:b/>
          <w:sz w:val="24"/>
        </w:rPr>
        <w:t>А</w:t>
      </w:r>
      <w:r w:rsidR="00E1014A" w:rsidRPr="002407B9">
        <w:rPr>
          <w:rFonts w:ascii="Times New Roman" w:eastAsia="Times New Roman" w:hAnsi="Times New Roman"/>
          <w:b/>
          <w:sz w:val="24"/>
        </w:rPr>
        <w:t>фази</w:t>
      </w:r>
      <w:r w:rsidR="00E1014A">
        <w:rPr>
          <w:rFonts w:ascii="Times New Roman" w:eastAsia="Times New Roman" w:hAnsi="Times New Roman"/>
          <w:b/>
          <w:sz w:val="24"/>
        </w:rPr>
        <w:t>я</w:t>
      </w:r>
    </w:p>
    <w:p w:rsidR="00EC19EA" w:rsidRDefault="00EC19EA" w:rsidP="00EC19EA">
      <w:pPr>
        <w:spacing w:line="13" w:lineRule="exact"/>
        <w:rPr>
          <w:rFonts w:ascii="Times New Roman" w:eastAsia="Times New Roman" w:hAnsi="Times New Roman"/>
          <w:b/>
          <w:sz w:val="24"/>
        </w:rPr>
      </w:pPr>
    </w:p>
    <w:p w:rsidR="00EC19EA" w:rsidRDefault="00EC19EA" w:rsidP="00EC19EA">
      <w:pPr>
        <w:numPr>
          <w:ilvl w:val="0"/>
          <w:numId w:val="1"/>
        </w:numPr>
        <w:tabs>
          <w:tab w:val="left" w:pos="495"/>
        </w:tabs>
        <w:spacing w:line="236" w:lineRule="auto"/>
        <w:ind w:left="120" w:right="480" w:hanging="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Оценочные и методические материалы </w:t>
      </w:r>
      <w:r>
        <w:rPr>
          <w:rFonts w:ascii="Times New Roman" w:eastAsia="Times New Roman" w:hAnsi="Times New Roman"/>
          <w:sz w:val="24"/>
        </w:rPr>
        <w:t>включают контрольные материалы для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проведения текущего контроля и промежуточной аттестации в </w:t>
      </w:r>
      <w:proofErr w:type="gramStart"/>
      <w:r>
        <w:rPr>
          <w:rFonts w:ascii="Times New Roman" w:eastAsia="Times New Roman" w:hAnsi="Times New Roman"/>
          <w:sz w:val="24"/>
        </w:rPr>
        <w:t xml:space="preserve">форме </w:t>
      </w:r>
      <w:r w:rsidR="00563D1F">
        <w:rPr>
          <w:rFonts w:ascii="Times New Roman" w:eastAsia="Times New Roman" w:hAnsi="Times New Roman"/>
          <w:sz w:val="24"/>
        </w:rPr>
        <w:t xml:space="preserve"> педагогически</w:t>
      </w:r>
      <w:r w:rsidR="00EB6F7F">
        <w:rPr>
          <w:rFonts w:ascii="Times New Roman" w:eastAsia="Times New Roman" w:hAnsi="Times New Roman"/>
          <w:sz w:val="24"/>
        </w:rPr>
        <w:t>х</w:t>
      </w:r>
      <w:proofErr w:type="gramEnd"/>
      <w:r w:rsidR="00563D1F">
        <w:rPr>
          <w:rFonts w:ascii="Times New Roman" w:eastAsia="Times New Roman" w:hAnsi="Times New Roman"/>
          <w:sz w:val="24"/>
        </w:rPr>
        <w:t xml:space="preserve"> </w:t>
      </w:r>
      <w:r w:rsidR="00EB6F7F">
        <w:rPr>
          <w:rFonts w:ascii="Times New Roman" w:eastAsia="Times New Roman" w:hAnsi="Times New Roman"/>
          <w:sz w:val="24"/>
        </w:rPr>
        <w:t xml:space="preserve">ситуаций, </w:t>
      </w:r>
      <w:r>
        <w:rPr>
          <w:rFonts w:ascii="Times New Roman" w:eastAsia="Times New Roman" w:hAnsi="Times New Roman"/>
          <w:sz w:val="24"/>
        </w:rPr>
        <w:t>тестовых заданий, вопросов к</w:t>
      </w:r>
      <w:r w:rsidR="00EB6F7F">
        <w:rPr>
          <w:rFonts w:ascii="Times New Roman" w:eastAsia="Times New Roman" w:hAnsi="Times New Roman"/>
          <w:sz w:val="24"/>
        </w:rPr>
        <w:t xml:space="preserve"> </w:t>
      </w:r>
      <w:r w:rsidR="00563D1F">
        <w:rPr>
          <w:rFonts w:ascii="Times New Roman" w:eastAsia="Times New Roman" w:hAnsi="Times New Roman"/>
          <w:sz w:val="24"/>
        </w:rPr>
        <w:t>экзамену</w:t>
      </w:r>
      <w:r>
        <w:rPr>
          <w:rFonts w:ascii="Times New Roman" w:eastAsia="Times New Roman" w:hAnsi="Times New Roman"/>
          <w:sz w:val="24"/>
        </w:rPr>
        <w:t>.</w:t>
      </w:r>
    </w:p>
    <w:p w:rsidR="00EC19EA" w:rsidRDefault="00EC19EA" w:rsidP="00EC19EA">
      <w:pPr>
        <w:spacing w:line="13" w:lineRule="exact"/>
        <w:rPr>
          <w:rFonts w:ascii="Times New Roman" w:eastAsia="Times New Roman" w:hAnsi="Times New Roman"/>
          <w:b/>
          <w:sz w:val="24"/>
        </w:rPr>
      </w:pPr>
    </w:p>
    <w:p w:rsidR="00EC19EA" w:rsidRDefault="00EC19EA" w:rsidP="00EC19EA">
      <w:pPr>
        <w:numPr>
          <w:ilvl w:val="0"/>
          <w:numId w:val="1"/>
        </w:numPr>
        <w:tabs>
          <w:tab w:val="left" w:pos="386"/>
        </w:tabs>
        <w:spacing w:line="234" w:lineRule="auto"/>
        <w:ind w:left="120" w:right="500" w:hanging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Структура и содержание заданий разработаны в соответствии </w:t>
      </w:r>
      <w:r>
        <w:rPr>
          <w:rFonts w:ascii="Times New Roman" w:eastAsia="Times New Roman" w:hAnsi="Times New Roman"/>
          <w:sz w:val="24"/>
        </w:rPr>
        <w:t>с рабочей программой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учебной дисциплины Афазия</w:t>
      </w:r>
    </w:p>
    <w:p w:rsidR="00EC19EA" w:rsidRDefault="00EC19EA" w:rsidP="00EC19EA">
      <w:pPr>
        <w:spacing w:line="6" w:lineRule="exact"/>
        <w:rPr>
          <w:rFonts w:ascii="Times New Roman" w:eastAsia="Times New Roman" w:hAnsi="Times New Roman"/>
          <w:b/>
          <w:sz w:val="24"/>
        </w:rPr>
      </w:pPr>
    </w:p>
    <w:p w:rsidR="00EC19EA" w:rsidRDefault="00EC19EA" w:rsidP="00EC19EA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24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Перечень компетенций, формируемых дисциплиной:</w:t>
      </w:r>
    </w:p>
    <w:p w:rsidR="00EC19EA" w:rsidRPr="00EB6F7F" w:rsidRDefault="00563D1F" w:rsidP="00563D1F">
      <w:pPr>
        <w:spacing w:line="283" w:lineRule="exact"/>
        <w:ind w:firstLine="851"/>
        <w:rPr>
          <w:rFonts w:ascii="Times New Roman" w:eastAsia="Times New Roman" w:hAnsi="Times New Roman"/>
          <w:sz w:val="24"/>
          <w:szCs w:val="24"/>
        </w:rPr>
      </w:pPr>
      <w:r w:rsidRPr="00EB6F7F">
        <w:rPr>
          <w:rFonts w:ascii="Times New Roman" w:eastAsia="Times New Roman" w:hAnsi="Times New Roman"/>
          <w:sz w:val="24"/>
          <w:szCs w:val="24"/>
        </w:rPr>
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ПК-1</w:t>
      </w:r>
    </w:p>
    <w:p w:rsidR="00563D1F" w:rsidRPr="00EB6F7F" w:rsidRDefault="00563D1F" w:rsidP="00563D1F">
      <w:pPr>
        <w:spacing w:line="283" w:lineRule="exact"/>
        <w:ind w:firstLine="851"/>
        <w:rPr>
          <w:rFonts w:ascii="Times New Roman" w:eastAsia="Times New Roman" w:hAnsi="Times New Roman"/>
          <w:sz w:val="24"/>
          <w:szCs w:val="24"/>
        </w:rPr>
      </w:pPr>
      <w:r w:rsidRPr="00EB6F7F">
        <w:rPr>
          <w:rFonts w:ascii="Times New Roman" w:eastAsia="Times New Roman" w:hAnsi="Times New Roman"/>
          <w:sz w:val="24"/>
          <w:szCs w:val="24"/>
        </w:rPr>
        <w:t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ПК- 2</w:t>
      </w:r>
    </w:p>
    <w:p w:rsidR="00563D1F" w:rsidRDefault="00563D1F" w:rsidP="00563D1F">
      <w:pPr>
        <w:spacing w:line="283" w:lineRule="exact"/>
        <w:ind w:firstLine="851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34" w:lineRule="auto"/>
        <w:ind w:left="120" w:right="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Формируется в соответствии с критериями и шкалами оценивания по каждому виду контроля.</w:t>
      </w:r>
    </w:p>
    <w:p w:rsidR="00EC19EA" w:rsidRDefault="00EC19EA" w:rsidP="00EC19EA">
      <w:pPr>
        <w:spacing w:line="283" w:lineRule="exact"/>
        <w:rPr>
          <w:rFonts w:ascii="Times New Roman" w:eastAsia="Times New Roman" w:hAnsi="Times New Roman"/>
        </w:rPr>
      </w:pPr>
    </w:p>
    <w:p w:rsidR="003E11A9" w:rsidRDefault="003E11A9" w:rsidP="003E11A9">
      <w:pPr>
        <w:spacing w:line="0" w:lineRule="atLeast"/>
        <w:ind w:right="38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Оценочные и методические материалы</w:t>
      </w:r>
    </w:p>
    <w:p w:rsidR="003E11A9" w:rsidRDefault="003E11A9" w:rsidP="003E11A9">
      <w:pPr>
        <w:spacing w:line="0" w:lineRule="atLeast"/>
        <w:ind w:right="38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дисциплине Афазия</w:t>
      </w:r>
    </w:p>
    <w:p w:rsidR="003E11A9" w:rsidRDefault="003E11A9" w:rsidP="003E11A9">
      <w:pPr>
        <w:spacing w:line="261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80"/>
        <w:gridCol w:w="2320"/>
        <w:gridCol w:w="2741"/>
      </w:tblGrid>
      <w:tr w:rsidR="003E11A9" w:rsidTr="003E11A9">
        <w:trPr>
          <w:trHeight w:val="71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Контролируемые разделы (темы)</w:t>
            </w:r>
          </w:p>
          <w:p w:rsidR="003E11A9" w:rsidRDefault="003E11A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дисциплины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Код контролируемой</w:t>
            </w:r>
          </w:p>
          <w:p w:rsidR="003E11A9" w:rsidRDefault="003E11A9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компетенции (или ее</w:t>
            </w:r>
          </w:p>
          <w:p w:rsidR="003E11A9" w:rsidRDefault="003E11A9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части)</w:t>
            </w:r>
          </w:p>
        </w:tc>
        <w:tc>
          <w:tcPr>
            <w:tcW w:w="27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:rsidR="003E11A9" w:rsidRDefault="003E11A9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оценочного средства</w:t>
            </w:r>
          </w:p>
        </w:tc>
      </w:tr>
      <w:tr w:rsidR="003E11A9" w:rsidTr="003E11A9">
        <w:trPr>
          <w:trHeight w:val="272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Определение  афазии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Этиология  и</w:t>
            </w:r>
            <w:proofErr w:type="gramEnd"/>
          </w:p>
          <w:p w:rsidR="003E11A9" w:rsidRDefault="003E11A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классификации афазии.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ПК-1 ПК-2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Педагогические ситуации, тест, </w:t>
            </w:r>
          </w:p>
        </w:tc>
      </w:tr>
      <w:tr w:rsidR="003E11A9" w:rsidTr="003E11A9">
        <w:trPr>
          <w:trHeight w:val="31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3E11A9" w:rsidTr="003E11A9">
        <w:trPr>
          <w:trHeight w:val="273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11A9" w:rsidRDefault="003E11A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Характеристика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акустико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гностической афазии. Определение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афазии,этиология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характеристика афазии.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контрольные</w:t>
            </w:r>
          </w:p>
        </w:tc>
      </w:tr>
      <w:tr w:rsidR="003E11A9" w:rsidTr="003E11A9">
        <w:trPr>
          <w:trHeight w:val="305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3E11A9" w:rsidTr="003E11A9">
        <w:trPr>
          <w:trHeight w:val="281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1A9" w:rsidRDefault="003E11A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11A9" w:rsidTr="003E11A9">
        <w:trPr>
          <w:trHeight w:val="261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11A9" w:rsidRDefault="003E11A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Акустико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мнестическая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форма афазии. Определение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афазии,этиология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характеристика афазии.  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тест </w:t>
            </w:r>
          </w:p>
        </w:tc>
      </w:tr>
      <w:tr w:rsidR="003E11A9" w:rsidTr="003E11A9">
        <w:trPr>
          <w:trHeight w:val="281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3E11A9" w:rsidTr="003E11A9">
        <w:trPr>
          <w:trHeight w:val="273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E11A9" w:rsidRDefault="003E11A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Афферентная моторная афазия.</w:t>
            </w:r>
          </w:p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тест, </w:t>
            </w:r>
          </w:p>
        </w:tc>
      </w:tr>
      <w:tr w:rsidR="003E11A9" w:rsidTr="003E11A9">
        <w:trPr>
          <w:trHeight w:val="307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3E11A9" w:rsidTr="003E11A9">
        <w:trPr>
          <w:trHeight w:val="275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Амнестико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семантическая афазия.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тест, </w:t>
            </w:r>
          </w:p>
        </w:tc>
      </w:tr>
      <w:tr w:rsidR="003E11A9" w:rsidTr="003E11A9">
        <w:trPr>
          <w:trHeight w:val="30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3E11A9" w:rsidTr="003E11A9">
        <w:trPr>
          <w:trHeight w:val="281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1A9" w:rsidRDefault="003E11A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11A9" w:rsidTr="003E11A9">
        <w:trPr>
          <w:trHeight w:val="273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11A9" w:rsidRDefault="003E11A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Эфферентная моторная афазия.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тест, </w:t>
            </w:r>
          </w:p>
        </w:tc>
      </w:tr>
      <w:tr w:rsidR="003E11A9" w:rsidTr="003E11A9">
        <w:trPr>
          <w:trHeight w:val="276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экзамену,</w:t>
            </w:r>
          </w:p>
        </w:tc>
      </w:tr>
      <w:tr w:rsidR="003E11A9" w:rsidTr="003E11A9">
        <w:trPr>
          <w:trHeight w:val="264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педагогические</w:t>
            </w:r>
          </w:p>
        </w:tc>
      </w:tr>
      <w:tr w:rsidR="003E11A9" w:rsidTr="003E11A9">
        <w:trPr>
          <w:trHeight w:val="276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ситуационные</w:t>
            </w:r>
          </w:p>
        </w:tc>
      </w:tr>
      <w:tr w:rsidR="003E11A9" w:rsidTr="003E11A9">
        <w:trPr>
          <w:trHeight w:val="281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задачи.</w:t>
            </w:r>
          </w:p>
        </w:tc>
      </w:tr>
      <w:tr w:rsidR="003E11A9" w:rsidTr="003E11A9">
        <w:trPr>
          <w:trHeight w:val="8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Динамическая афазия.  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педагогические ситуации, тест, </w:t>
            </w:r>
          </w:p>
          <w:p w:rsidR="003E11A9" w:rsidRDefault="003E11A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3E11A9" w:rsidTr="003E11A9">
        <w:trPr>
          <w:trHeight w:val="8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0" w:lineRule="atLeas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Основные принципы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коррекционно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 – педагогической работы при афазии.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E11A9" w:rsidRDefault="003E11A9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педагогические ситуации, тест</w:t>
            </w:r>
          </w:p>
        </w:tc>
      </w:tr>
      <w:tr w:rsidR="003E11A9" w:rsidTr="003E11A9">
        <w:trPr>
          <w:trHeight w:val="8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0" w:lineRule="atLeas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Восстановление речи при эфферентной моторной и динамической  афазиях.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E11A9" w:rsidRDefault="003E11A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3E11A9" w:rsidTr="003E11A9">
        <w:trPr>
          <w:trHeight w:val="8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0" w:lineRule="atLeas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Методы восстановления речи при афферентной моторной, сенсорной, семантической и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акустико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мнестической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 афазиях.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E11A9" w:rsidRDefault="003E11A9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педагогические ситуации, тест, вопросы к экзамену</w:t>
            </w:r>
          </w:p>
        </w:tc>
      </w:tr>
      <w:tr w:rsidR="003E11A9" w:rsidTr="003E11A9">
        <w:trPr>
          <w:trHeight w:val="8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11A9" w:rsidRDefault="003E11A9">
            <w:pPr>
              <w:spacing w:line="0" w:lineRule="atLeas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Современные нейропсихологические методики оценки динамики речи при афазии.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1A9" w:rsidRDefault="003E11A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E11A9" w:rsidRDefault="003E11A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педагогические ситуации, тест, </w:t>
            </w:r>
          </w:p>
          <w:p w:rsidR="003E11A9" w:rsidRDefault="003E11A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</w:tbl>
    <w:p w:rsidR="003E11A9" w:rsidRDefault="003E11A9" w:rsidP="003E11A9">
      <w:pPr>
        <w:rPr>
          <w:rFonts w:ascii="Times New Roman" w:eastAsia="Times New Roman" w:hAnsi="Times New Roman" w:cs="Times New Roman"/>
          <w:sz w:val="24"/>
        </w:rPr>
        <w:sectPr w:rsidR="003E11A9">
          <w:pgSz w:w="11900" w:h="16838"/>
          <w:pgMar w:top="1112" w:right="1426" w:bottom="1440" w:left="1080" w:header="0" w:footer="0" w:gutter="0"/>
          <w:cols w:space="720"/>
        </w:sectPr>
      </w:pPr>
    </w:p>
    <w:p w:rsidR="00EC19EA" w:rsidRDefault="00EC19EA" w:rsidP="00EC19EA">
      <w:pPr>
        <w:spacing w:line="0" w:lineRule="atLeast"/>
        <w:ind w:left="240"/>
        <w:rPr>
          <w:rFonts w:ascii="Times New Roman" w:eastAsia="Times New Roman" w:hAnsi="Times New Roman"/>
          <w:b/>
          <w:sz w:val="24"/>
        </w:rPr>
      </w:pPr>
      <w:bookmarkStart w:id="1" w:name="page3"/>
      <w:bookmarkStart w:id="2" w:name="page4"/>
      <w:bookmarkEnd w:id="1"/>
      <w:bookmarkEnd w:id="2"/>
      <w:r>
        <w:rPr>
          <w:rFonts w:ascii="Times New Roman" w:eastAsia="Times New Roman" w:hAnsi="Times New Roman"/>
          <w:b/>
          <w:sz w:val="24"/>
        </w:rPr>
        <w:lastRenderedPageBreak/>
        <w:t>Педагогические ситуационные задачи для групповой работы по дисциплине Афазия</w:t>
      </w:r>
    </w:p>
    <w:p w:rsidR="00EC19EA" w:rsidRDefault="00EC19EA" w:rsidP="00EC19EA">
      <w:pPr>
        <w:spacing w:line="284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numPr>
          <w:ilvl w:val="0"/>
          <w:numId w:val="3"/>
        </w:numPr>
        <w:tabs>
          <w:tab w:val="left" w:pos="408"/>
        </w:tabs>
        <w:spacing w:line="238" w:lineRule="auto"/>
        <w:ind w:left="60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Вы работаете логопедом в стационаре, в котором проходят реабилитацию люди с последствиями инсульта и травмы мозга. Основной целью Вашей работы является восстановлением речи при разных формах афазии. На консультацию пришли родственники больного, потерявшего речь. Они обратились к Вам с вопросом: «Почему возможно восстановление способности говорить и что такое «компенсация?» Составьте подробный ответ, пользуясь материалами Т. Г. </w:t>
      </w:r>
      <w:proofErr w:type="spellStart"/>
      <w:r>
        <w:rPr>
          <w:rFonts w:ascii="Times New Roman" w:eastAsia="Times New Roman" w:hAnsi="Times New Roman"/>
          <w:sz w:val="24"/>
        </w:rPr>
        <w:t>Визель</w:t>
      </w:r>
      <w:proofErr w:type="spellEnd"/>
      <w:r>
        <w:rPr>
          <w:rFonts w:ascii="Times New Roman" w:eastAsia="Times New Roman" w:hAnsi="Times New Roman"/>
          <w:sz w:val="24"/>
        </w:rPr>
        <w:t>, покажите роль семьи в общих усилиях по оказанию максимальной помощи больному.</w:t>
      </w:r>
    </w:p>
    <w:p w:rsidR="00EC19EA" w:rsidRDefault="00EC19EA" w:rsidP="00EC19EA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3"/>
        </w:numPr>
        <w:tabs>
          <w:tab w:val="left" w:pos="350"/>
        </w:tabs>
        <w:spacing w:line="237" w:lineRule="auto"/>
        <w:ind w:left="60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 Родственники больного, который полностью потерял речь после инсульта, обратились к Вам (логопеду) за консультацией: «Как восстанавливается речь у «</w:t>
      </w:r>
      <w:proofErr w:type="spellStart"/>
      <w:r>
        <w:rPr>
          <w:rFonts w:ascii="Times New Roman" w:eastAsia="Times New Roman" w:hAnsi="Times New Roman"/>
          <w:sz w:val="24"/>
        </w:rPr>
        <w:t>безречевых</w:t>
      </w:r>
      <w:proofErr w:type="spellEnd"/>
      <w:r>
        <w:rPr>
          <w:rFonts w:ascii="Times New Roman" w:eastAsia="Times New Roman" w:hAnsi="Times New Roman"/>
          <w:sz w:val="24"/>
        </w:rPr>
        <w:t xml:space="preserve">» больных?» Объясните, что такое растормаживание речи. Перечислите на основе рекомендаций Т. Г. </w:t>
      </w:r>
      <w:proofErr w:type="spellStart"/>
      <w:r>
        <w:rPr>
          <w:rFonts w:ascii="Times New Roman" w:eastAsia="Times New Roman" w:hAnsi="Times New Roman"/>
          <w:sz w:val="24"/>
        </w:rPr>
        <w:t>Визель</w:t>
      </w:r>
      <w:proofErr w:type="spellEnd"/>
      <w:r>
        <w:rPr>
          <w:rFonts w:ascii="Times New Roman" w:eastAsia="Times New Roman" w:hAnsi="Times New Roman"/>
          <w:sz w:val="24"/>
        </w:rPr>
        <w:t>, Л. С. Цветковой, какие приёмы (с конкретными примерами) следует использовать, чтобы растормозить речь (автоматизированные речевые ряды, жесты, пиктограммы).</w:t>
      </w:r>
    </w:p>
    <w:p w:rsidR="00EC19EA" w:rsidRDefault="00EC19EA" w:rsidP="00EC19EA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3"/>
        </w:numPr>
        <w:tabs>
          <w:tab w:val="left" w:pos="410"/>
        </w:tabs>
        <w:spacing w:line="238" w:lineRule="auto"/>
        <w:ind w:left="60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3. За консультацией к логопеду обратились родные больного с сенсорной афазией с возникшей проблемой: после нарушения мозгового кровообращения их сын считает себя здоровым и отказывается принимать лечение и восстанавливать речь. Объясните родным больного с акустико-гностической афазией механизм нарушения понимания речи и как помочь понять ему, что у него нарушен слух (М. К. </w:t>
      </w:r>
      <w:proofErr w:type="spellStart"/>
      <w:r>
        <w:rPr>
          <w:rFonts w:ascii="Times New Roman" w:eastAsia="Times New Roman" w:hAnsi="Times New Roman"/>
          <w:sz w:val="24"/>
        </w:rPr>
        <w:t>Шохор</w:t>
      </w:r>
      <w:proofErr w:type="spellEnd"/>
      <w:r>
        <w:rPr>
          <w:rFonts w:ascii="Times New Roman" w:eastAsia="Times New Roman" w:hAnsi="Times New Roman"/>
          <w:sz w:val="24"/>
        </w:rPr>
        <w:t xml:space="preserve"> –Троцкая, Л. С. Цветкова, Т. Г. </w:t>
      </w:r>
      <w:proofErr w:type="spellStart"/>
      <w:r>
        <w:rPr>
          <w:rFonts w:ascii="Times New Roman" w:eastAsia="Times New Roman" w:hAnsi="Times New Roman"/>
          <w:sz w:val="24"/>
        </w:rPr>
        <w:t>Визель</w:t>
      </w:r>
      <w:proofErr w:type="spellEnd"/>
      <w:r>
        <w:rPr>
          <w:rFonts w:ascii="Times New Roman" w:eastAsia="Times New Roman" w:hAnsi="Times New Roman"/>
          <w:sz w:val="24"/>
        </w:rPr>
        <w:t>).</w:t>
      </w:r>
    </w:p>
    <w:p w:rsidR="00EC19EA" w:rsidRDefault="00EC19EA" w:rsidP="00EC19EA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3"/>
        </w:numPr>
        <w:tabs>
          <w:tab w:val="left" w:pos="453"/>
        </w:tabs>
        <w:spacing w:line="237" w:lineRule="auto"/>
        <w:ind w:left="60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 Составьте диалог с родственниками больной с семантической формой афазии, раскройте структуру речевого дефекта (нарушение семантики, пространственного восприятия и т.д.) и порекомендуйте упражнения и задания для восстановления ассоциативной памяти, понимания стойких речевых оборотов и временных отношений.</w:t>
      </w:r>
    </w:p>
    <w:p w:rsidR="00EC19EA" w:rsidRDefault="00EC19EA" w:rsidP="00EC19EA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3"/>
        </w:numPr>
        <w:tabs>
          <w:tab w:val="left" w:pos="425"/>
        </w:tabs>
        <w:spacing w:line="234" w:lineRule="auto"/>
        <w:ind w:left="60" w:right="2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 Родные больного просят объяснить различие акустико-гностической от акустико-</w:t>
      </w:r>
      <w:proofErr w:type="spellStart"/>
      <w:r>
        <w:rPr>
          <w:rFonts w:ascii="Times New Roman" w:eastAsia="Times New Roman" w:hAnsi="Times New Roman"/>
          <w:sz w:val="24"/>
        </w:rPr>
        <w:t>мнестической</w:t>
      </w:r>
      <w:proofErr w:type="spellEnd"/>
      <w:r>
        <w:rPr>
          <w:rFonts w:ascii="Times New Roman" w:eastAsia="Times New Roman" w:hAnsi="Times New Roman"/>
          <w:sz w:val="24"/>
        </w:rPr>
        <w:t xml:space="preserve"> ф</w:t>
      </w:r>
      <w:r w:rsidR="00EB6F7F">
        <w:rPr>
          <w:rFonts w:ascii="Times New Roman" w:eastAsia="Times New Roman" w:hAnsi="Times New Roman"/>
          <w:sz w:val="24"/>
        </w:rPr>
        <w:t>о</w:t>
      </w:r>
      <w:r>
        <w:rPr>
          <w:rFonts w:ascii="Times New Roman" w:eastAsia="Times New Roman" w:hAnsi="Times New Roman"/>
          <w:sz w:val="24"/>
        </w:rPr>
        <w:t>рмы афазии. Постарайтесь доступно охарактеризовать эти формы афазии.</w:t>
      </w:r>
    </w:p>
    <w:p w:rsidR="00EC19EA" w:rsidRDefault="00EC19EA" w:rsidP="00EC19EA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3"/>
        </w:numPr>
        <w:tabs>
          <w:tab w:val="left" w:pos="367"/>
        </w:tabs>
        <w:spacing w:line="249" w:lineRule="auto"/>
        <w:ind w:left="60" w:right="40" w:hanging="7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6. На консультации родственники просят подробно объяснить, какие факторы влияют на восстановление речи при афазии и какова роль семьи в этом процессе? Обоснуйте Ваш ответ.</w:t>
      </w:r>
    </w:p>
    <w:p w:rsidR="00EC19EA" w:rsidRDefault="00EC19EA" w:rsidP="00EC19EA">
      <w:pPr>
        <w:spacing w:line="271" w:lineRule="exact"/>
        <w:rPr>
          <w:rFonts w:ascii="Times New Roman" w:eastAsia="Times New Roman" w:hAnsi="Times New Roman"/>
        </w:rPr>
      </w:pPr>
      <w:bookmarkStart w:id="3" w:name="page5"/>
      <w:bookmarkEnd w:id="3"/>
    </w:p>
    <w:p w:rsidR="00EC19EA" w:rsidRDefault="00EC19EA" w:rsidP="00EC19EA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Шкала оценивания сформированности планируемых результатов обучения</w:t>
      </w:r>
    </w:p>
    <w:p w:rsidR="00EC19EA" w:rsidRDefault="00EC19EA" w:rsidP="00EC19EA">
      <w:pPr>
        <w:spacing w:line="262" w:lineRule="exact"/>
        <w:rPr>
          <w:rFonts w:ascii="Times New Roman" w:eastAsia="Times New Roman" w:hAnsi="Times New Roman"/>
        </w:rPr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3280"/>
        <w:gridCol w:w="3060"/>
      </w:tblGrid>
      <w:tr w:rsidR="00EC19EA" w:rsidTr="00362531">
        <w:trPr>
          <w:trHeight w:val="283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Баллы</w:t>
            </w:r>
          </w:p>
        </w:tc>
        <w:tc>
          <w:tcPr>
            <w:tcW w:w="3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Уровень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Оценка</w:t>
            </w:r>
          </w:p>
        </w:tc>
      </w:tr>
      <w:tr w:rsidR="00EC19EA" w:rsidTr="00362531">
        <w:trPr>
          <w:trHeight w:val="263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высокий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отлично</w:t>
            </w:r>
          </w:p>
        </w:tc>
      </w:tr>
      <w:tr w:rsidR="00EC19EA" w:rsidTr="00362531">
        <w:trPr>
          <w:trHeight w:val="26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выше среднего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хорошо</w:t>
            </w:r>
          </w:p>
        </w:tc>
      </w:tr>
      <w:tr w:rsidR="00EC19EA" w:rsidTr="00362531">
        <w:trPr>
          <w:trHeight w:val="26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средний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удовлетворительно</w:t>
            </w:r>
          </w:p>
        </w:tc>
      </w:tr>
      <w:tr w:rsidR="00EC19EA" w:rsidTr="00362531">
        <w:trPr>
          <w:trHeight w:val="267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низкий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неудовлетворительно</w:t>
            </w:r>
          </w:p>
        </w:tc>
      </w:tr>
    </w:tbl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354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34" w:lineRule="auto"/>
        <w:ind w:left="120" w:righ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Разработчик: А. И. Сергеева, ст. преподаватель кафедры </w:t>
      </w:r>
    </w:p>
    <w:p w:rsidR="00EC19EA" w:rsidRDefault="00EC19EA" w:rsidP="00EC19EA">
      <w:pPr>
        <w:spacing w:line="283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0" w:lineRule="atLeast"/>
        <w:ind w:right="30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Тест № 1 по дисциплине Афазия</w:t>
      </w:r>
    </w:p>
    <w:p w:rsidR="00EC19EA" w:rsidRDefault="00EC19EA" w:rsidP="00EC19EA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EC19EA" w:rsidTr="00362531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8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29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</w:tr>
      <w:tr w:rsidR="00EC19EA" w:rsidTr="00362531">
        <w:trPr>
          <w:trHeight w:val="8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C19EA" w:rsidTr="00362531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56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56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какое из речевых нарушений  означает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56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полную или частичную утрату речи,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обусловленную локальными поражениями головного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мозга: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Алалия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Дислалия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Дизартрия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 причины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2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2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Нарушения мозгового кровообращения, травмы,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опухоли, инфекционные заболевания головного мозга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Изменения нервно – мышечного аппарата гортани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Повреждения периферического речевого аппарата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Неблагоприятное социальное окружение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 какому из расстройств принадлежит афазия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согласно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клинико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– педагогической классификации: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Нарушения фонационного оформления высказывания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Нарушение структурно – семантического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(внутреннего) оформления высказывания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Нарушения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звукопроизносительной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организации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высказывания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Нарушения интонационно – мелодической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организации высказывания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какая наука внесла большой вклад 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C19EA" w:rsidRDefault="00EC19EA" w:rsidP="00EC19EA">
      <w:pPr>
        <w:rPr>
          <w:rFonts w:ascii="Times New Roman" w:eastAsia="Times New Roman" w:hAnsi="Times New Roman"/>
          <w:sz w:val="23"/>
        </w:rPr>
        <w:sectPr w:rsidR="00EC19EA">
          <w:pgSz w:w="11900" w:h="16838"/>
          <w:pgMar w:top="1112" w:right="726" w:bottom="729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EC19EA" w:rsidTr="00362531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" w:name="page6"/>
            <w:bookmarkEnd w:id="4"/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афазии: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Педиатрия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Фониатрия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Нейрофизиология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Оториноларингология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какая из классификаций афазии является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общепринятой в настоящее время: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Нейропсихологическая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Неврологическая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Лингвистическая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кто является автором методики,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позволяющей диагностировать место поражения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головного мозга при афазии: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А. Р.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Лурия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П.К. Анохин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П. Мари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И.П. Павлов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при какой форме афазии нарушается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отве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Классификация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понимание речи при восприятии на слух,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нарушений речи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фонематическое восприятие: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мнестическая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в основе какой формы афазии лежит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снижение слухоречевой памяти: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мнестическая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при какой форме афазии грубо нарушается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понимание сложных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лексико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– грамматических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конструкций: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Афферентная моторная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30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мнестическая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для какой формы афазии доминирующим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дефектом является трудность усвоения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воспроизведения двигательной программы речи или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кинетическая апраксия: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при какой форме афазии основным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речевым дефектом является трудность, а иногда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полная невозможность активного развертывания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C19EA" w:rsidRDefault="00EC19EA" w:rsidP="00EC19EA">
      <w:pPr>
        <w:rPr>
          <w:rFonts w:ascii="Times New Roman" w:eastAsia="Times New Roman" w:hAnsi="Times New Roman"/>
          <w:sz w:val="24"/>
        </w:rPr>
        <w:sectPr w:rsidR="00EC19EA">
          <w:pgSz w:w="11900" w:h="16838"/>
          <w:pgMar w:top="1112" w:right="726" w:bottom="679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EC19EA" w:rsidTr="00362531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5" w:name="page7"/>
            <w:bookmarkEnd w:id="5"/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высказывания: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Динамическая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 ряд тех ученых, которые занимались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проблемой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А.Н. Корнев, И.Н.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Л. Н.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Ефименкова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Л.В. Лопатина, Н.В. Серебрякова, Е. Ф. Архипова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Т.Г.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Визель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М.К.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Бурлакова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А.Р.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Лурия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Т.Б. Филичева, Г.В. Чиркина, Н.А.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Чевелева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у какой категории лиц чаще всего возникает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афазия сосудистого генеза: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 дошкольников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 младенцев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 подростков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 взрослых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каким термином обозначается нарушение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речевого высказывания, проявляющееся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неправильном употреблении звуков в устной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письменной речи при афазиях: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Литеральная парафазия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Персеверация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Вербальная парафазия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каким термином обозначается нарушение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речевого высказывания, проявляющееся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неправильном употреблении слов в устной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письменной речи при афазиях: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Персеверация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Вербальная парафазия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Литеральная парафазия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7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восстановления речи при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– сенсорной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амнестических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артикуляторного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восстановления речи при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мнестической</w:t>
            </w:r>
            <w:proofErr w:type="spellEnd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амнестических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C19EA" w:rsidRDefault="00EC19EA" w:rsidP="00EC19EA">
      <w:pPr>
        <w:rPr>
          <w:rFonts w:ascii="Times New Roman" w:eastAsia="Times New Roman" w:hAnsi="Times New Roman"/>
          <w:sz w:val="23"/>
        </w:rPr>
        <w:sectPr w:rsidR="00EC19EA">
          <w:pgSz w:w="11900" w:h="16838"/>
          <w:pgMar w:top="1112" w:right="726" w:bottom="722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EC19EA" w:rsidTr="00362531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6" w:name="page8"/>
            <w:bookmarkEnd w:id="6"/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артикуляторного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восстановления речи при семантической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артикуляторного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амнестических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восстановления речи при афферентной моторной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артикуляторного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амнестических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восстановления речи при эфферентной моторной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артикуляторного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амнестических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патологической инертности в звене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порождения слоговой структуры слова, выборе слов,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алексии и аграфии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восстановления речи при динамической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дефектов внутреннего речевого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программирования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C19EA" w:rsidRDefault="00EC19EA" w:rsidP="00EC19EA">
      <w:pPr>
        <w:rPr>
          <w:rFonts w:ascii="Times New Roman" w:eastAsia="Times New Roman" w:hAnsi="Times New Roman"/>
          <w:sz w:val="23"/>
        </w:rPr>
        <w:sectPr w:rsidR="00EC19EA">
          <w:pgSz w:w="11900" w:h="16838"/>
          <w:pgMar w:top="1112" w:right="726" w:bottom="823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EC19EA" w:rsidTr="00362531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7" w:name="page9"/>
            <w:bookmarkEnd w:id="7"/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артикуляторного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аграфии, алексии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какая форма логопедической работы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считается основной при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Фронтальные занятия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Подгрупповые занятия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Урок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Индивидуальные занятия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какова среднестатистическая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продолжительность систематических логопедических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занятий при всех формах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1 - 2 года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 месяцев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 – 3 года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1, 5 года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 главное условие для развития самоконтроля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 речью у человека с афазией: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Пассивное участие больного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Дидактический материал логопедических занятий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Инструкции родственникам по восстановлению речи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Понимание характера речевых ошибок, установка на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речи у человека с афазией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какие перспективы восстановления речевых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функций при афферентной и эфферентной моторной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афазиях у левшей по сравнению с правшами: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Несколько хуже, чем у правшей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Совершенно одинаковы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Несколько лучше, чем у правшей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Значительно хуже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при какой форме афазии наблюдается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период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жаргонофразии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логорреи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Динамическая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какой термин обозначает бессвязный речевой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поток или многоречивость при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Логоррея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Жаргонофразия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Эмболофразия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какой термин означает слияние двух слов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одно («стожка» - стол, ложка) при таких речевых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расстройствах, как афазия: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Персеверация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Контаминация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Логоррея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каким термином обозначается повторение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или навязчивое воспроизведение слога или слова при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афазии («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момолоко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» - молоко):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Контаминация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C19EA" w:rsidRDefault="00EC19EA" w:rsidP="00EC19EA">
      <w:pPr>
        <w:rPr>
          <w:rFonts w:ascii="Times New Roman" w:eastAsia="Times New Roman" w:hAnsi="Times New Roman"/>
          <w:sz w:val="23"/>
        </w:rPr>
        <w:sectPr w:rsidR="00EC19EA">
          <w:pgSz w:w="11900" w:h="16838"/>
          <w:pgMar w:top="1112" w:right="726" w:bottom="671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EC19EA" w:rsidTr="00362531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bookmarkStart w:id="8" w:name="page10"/>
            <w:bookmarkEnd w:id="8"/>
            <w:r>
              <w:rPr>
                <w:rFonts w:ascii="Times New Roman" w:eastAsia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Персеверация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Логоррея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каким термином называется пропуск гласных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согласных при афазии и других речевых нарушениях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кмата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» - комната):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Логоррея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Контаминация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Персеверация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 термин, применяемый для обозначения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автоматического повторения слов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вслед за их воспроизведением: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Эхолалия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Эхопраксия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Эмболофразия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какое мнение о времени для начала работы по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восстановлению речи при  афазии считается самым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актуальным: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После двух месяцев с момента травмы или инсульта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Через две недели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 первых дней  после инсульта или травмы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Через  десять дней после травмы или инсульта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8816F4" w:rsidRPr="008816F4" w:rsidRDefault="008816F4" w:rsidP="008816F4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8816F4" w:rsidRPr="008816F4" w:rsidRDefault="008816F4" w:rsidP="008816F4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816F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8816F4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8816F4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8816F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8816F4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8816F4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8816F4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8816F4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8816F4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8816F4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8816F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8816F4" w:rsidRPr="008816F4" w:rsidRDefault="008816F4" w:rsidP="008816F4">
      <w:pPr>
        <w:widowControl w:val="0"/>
        <w:suppressAutoHyphens/>
        <w:spacing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8816F4" w:rsidRPr="008816F4" w:rsidRDefault="008816F4" w:rsidP="008816F4">
      <w:pPr>
        <w:widowControl w:val="0"/>
        <w:suppressAutoHyphens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8816F4" w:rsidRPr="008816F4" w:rsidTr="008816F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 высокий</w:t>
            </w:r>
          </w:p>
        </w:tc>
      </w:tr>
      <w:tr w:rsidR="008816F4" w:rsidRPr="008816F4" w:rsidTr="008816F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16F4" w:rsidRPr="008816F4" w:rsidRDefault="003E11A9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ПК</w:t>
            </w:r>
            <w:r w:rsidR="008816F4"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3E11A9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ИПК</w:t>
            </w:r>
            <w:r w:rsidR="008816F4"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1.1 Знает как </w:t>
            </w:r>
            <w:proofErr w:type="gramStart"/>
            <w:r w:rsidR="008816F4"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находить  с</w:t>
            </w:r>
            <w:proofErr w:type="gramEnd"/>
            <w:r w:rsidR="008816F4"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Умеет  анализировать</w:t>
            </w:r>
            <w:proofErr w:type="gramEnd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ее с точки зрения практического   использования.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Знает </w:t>
            </w:r>
            <w:proofErr w:type="gramStart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фрагментарно  как</w:t>
            </w:r>
            <w:proofErr w:type="gramEnd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</w:t>
            </w:r>
            <w:proofErr w:type="gramStart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фрагментарно  анализировать</w:t>
            </w:r>
            <w:proofErr w:type="gramEnd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ее с  точки зрения  практического использования.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Знает частично как </w:t>
            </w:r>
            <w:proofErr w:type="gramStart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находить  с</w:t>
            </w:r>
            <w:proofErr w:type="gramEnd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анализировать ее </w:t>
            </w:r>
            <w:proofErr w:type="gramStart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  точки</w:t>
            </w:r>
            <w:proofErr w:type="gramEnd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зрения   практического использования, но допускает грубые ошибки.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Владеет навыком  использования различных источников   учебной литературы информацию в области специальных знаний   профильной </w:t>
            </w: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Знает как </w:t>
            </w:r>
            <w:proofErr w:type="gramStart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находить  с</w:t>
            </w:r>
            <w:proofErr w:type="gramEnd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анализировать ее </w:t>
            </w:r>
            <w:proofErr w:type="gramStart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  точки</w:t>
            </w:r>
            <w:proofErr w:type="gramEnd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зрения   практического использования, но допускает незначительные ошибки.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Владеет навыком  использования различных источников   учебной </w:t>
            </w: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Знает как </w:t>
            </w:r>
            <w:proofErr w:type="gramStart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находить  с</w:t>
            </w:r>
            <w:proofErr w:type="gramEnd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анализировать ее </w:t>
            </w:r>
            <w:proofErr w:type="gramStart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  точки</w:t>
            </w:r>
            <w:proofErr w:type="gramEnd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зрения   практического использования. Владеет навыком  использования различных источников   учебной литературы информацию в области специальных </w:t>
            </w: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знаний   профильной подготовки</w:t>
            </w:r>
          </w:p>
        </w:tc>
      </w:tr>
    </w:tbl>
    <w:p w:rsidR="00EC19EA" w:rsidRDefault="008816F4" w:rsidP="00EC19EA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  <w:bookmarkStart w:id="9" w:name="page11"/>
      <w:bookmarkEnd w:id="9"/>
      <w:r>
        <w:rPr>
          <w:rFonts w:ascii="Times New Roman" w:eastAsia="Times New Roman" w:hAnsi="Times New Roman"/>
          <w:sz w:val="24"/>
        </w:rPr>
        <w:lastRenderedPageBreak/>
        <w:t>О</w:t>
      </w:r>
      <w:r w:rsidR="00EC19EA">
        <w:rPr>
          <w:rFonts w:ascii="Times New Roman" w:eastAsia="Times New Roman" w:hAnsi="Times New Roman"/>
          <w:sz w:val="24"/>
        </w:rPr>
        <w:t xml:space="preserve">ценка выставляется </w:t>
      </w:r>
      <w:r w:rsidR="00EB6F7F">
        <w:rPr>
          <w:rFonts w:ascii="Times New Roman" w:eastAsia="Times New Roman" w:hAnsi="Times New Roman"/>
          <w:sz w:val="24"/>
        </w:rPr>
        <w:t>п</w:t>
      </w:r>
      <w:r w:rsidR="00EC19EA">
        <w:rPr>
          <w:rFonts w:ascii="Times New Roman" w:eastAsia="Times New Roman" w:hAnsi="Times New Roman"/>
          <w:sz w:val="24"/>
        </w:rPr>
        <w:t>о 4-х балльной шкале:</w:t>
      </w:r>
    </w:p>
    <w:p w:rsidR="00EC19EA" w:rsidRDefault="00EC19EA" w:rsidP="00EC19EA">
      <w:pPr>
        <w:numPr>
          <w:ilvl w:val="0"/>
          <w:numId w:val="4"/>
        </w:numPr>
        <w:tabs>
          <w:tab w:val="left" w:pos="200"/>
        </w:tabs>
        <w:spacing w:line="0" w:lineRule="atLeast"/>
        <w:ind w:left="200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оценка «отлично» выставляется в случае, если студент выполнил 87-100% заданий</w:t>
      </w:r>
    </w:p>
    <w:p w:rsidR="00EC19EA" w:rsidRDefault="00EC19EA" w:rsidP="00EC19EA">
      <w:pPr>
        <w:numPr>
          <w:ilvl w:val="0"/>
          <w:numId w:val="4"/>
        </w:numPr>
        <w:tabs>
          <w:tab w:val="left" w:pos="260"/>
        </w:tabs>
        <w:spacing w:line="0" w:lineRule="atLeast"/>
        <w:ind w:left="260" w:hanging="2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оценка «хорошо» выставляется, если студент выполнил 75-86% заданий</w:t>
      </w:r>
    </w:p>
    <w:p w:rsidR="00EC19EA" w:rsidRDefault="00EC19EA" w:rsidP="00EC19EA">
      <w:pPr>
        <w:numPr>
          <w:ilvl w:val="0"/>
          <w:numId w:val="4"/>
        </w:numPr>
        <w:tabs>
          <w:tab w:val="left" w:pos="200"/>
        </w:tabs>
        <w:spacing w:line="0" w:lineRule="atLeast"/>
        <w:ind w:left="200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оценка «удовлетворительно» выставляется, если студент выполнил 55-74% заданий</w:t>
      </w:r>
    </w:p>
    <w:p w:rsidR="00EC19EA" w:rsidRDefault="00EC19EA" w:rsidP="00EC19EA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EC19EA" w:rsidRPr="008816F4" w:rsidRDefault="00EC19EA" w:rsidP="008816F4">
      <w:pPr>
        <w:numPr>
          <w:ilvl w:val="0"/>
          <w:numId w:val="4"/>
        </w:numPr>
        <w:tabs>
          <w:tab w:val="left" w:pos="200"/>
        </w:tabs>
        <w:spacing w:line="0" w:lineRule="atLeast"/>
        <w:ind w:left="200" w:hanging="14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оценка «неудовлетворительно» выставляется, если сту</w:t>
      </w:r>
      <w:r w:rsidR="008816F4">
        <w:rPr>
          <w:rFonts w:ascii="Times New Roman" w:eastAsia="Times New Roman" w:hAnsi="Times New Roman"/>
          <w:sz w:val="23"/>
        </w:rPr>
        <w:t>дент выполнил менее 54% заданий</w:t>
      </w:r>
    </w:p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09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Разработчик: А. И. Сергеева, ст. преподаватель кафедры </w:t>
      </w:r>
    </w:p>
    <w:p w:rsidR="00EC19EA" w:rsidRDefault="00EC19EA" w:rsidP="00EC19EA">
      <w:pPr>
        <w:spacing w:line="0" w:lineRule="atLeast"/>
        <w:ind w:left="60"/>
        <w:rPr>
          <w:rFonts w:ascii="Times New Roman" w:eastAsia="Times New Roman" w:hAnsi="Times New Roman"/>
          <w:sz w:val="24"/>
        </w:rPr>
        <w:sectPr w:rsidR="00EC19EA">
          <w:pgSz w:w="11900" w:h="16838"/>
          <w:pgMar w:top="1112" w:right="1426" w:bottom="1440" w:left="1080" w:header="0" w:footer="0" w:gutter="0"/>
          <w:cols w:space="0" w:equalWidth="0">
            <w:col w:w="9400"/>
          </w:cols>
          <w:docGrid w:linePitch="360"/>
        </w:sectPr>
      </w:pPr>
    </w:p>
    <w:p w:rsidR="00EC19EA" w:rsidRDefault="00EC19EA" w:rsidP="00EC19EA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  <w:bookmarkStart w:id="10" w:name="page13"/>
      <w:bookmarkStart w:id="11" w:name="_GoBack"/>
      <w:bookmarkEnd w:id="10"/>
      <w:bookmarkEnd w:id="11"/>
      <w:r>
        <w:rPr>
          <w:rFonts w:ascii="Times New Roman" w:eastAsia="Times New Roman" w:hAnsi="Times New Roman"/>
          <w:b/>
          <w:sz w:val="24"/>
        </w:rPr>
        <w:lastRenderedPageBreak/>
        <w:t xml:space="preserve">Вопросы к экзамену по дисциплине </w:t>
      </w:r>
      <w:r>
        <w:rPr>
          <w:rFonts w:ascii="Times New Roman" w:eastAsia="Times New Roman" w:hAnsi="Times New Roman"/>
          <w:b/>
          <w:i/>
          <w:sz w:val="24"/>
        </w:rPr>
        <w:t>Афазия</w:t>
      </w:r>
      <w:r>
        <w:rPr>
          <w:rFonts w:ascii="Times New Roman" w:eastAsia="Times New Roman" w:hAnsi="Times New Roman"/>
          <w:b/>
          <w:sz w:val="24"/>
        </w:rPr>
        <w:t>.</w:t>
      </w:r>
    </w:p>
    <w:p w:rsidR="00EC19EA" w:rsidRDefault="00EC19EA" w:rsidP="00EC19EA">
      <w:pPr>
        <w:spacing w:line="274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История изучения афазии.</w:t>
      </w:r>
    </w:p>
    <w:p w:rsidR="00EC19EA" w:rsidRDefault="00EC19EA" w:rsidP="00EC19E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акустико-гностической афазии.</w:t>
      </w:r>
    </w:p>
    <w:p w:rsidR="00EC19EA" w:rsidRDefault="00EC19EA" w:rsidP="00EC19EA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акустико-</w:t>
      </w:r>
      <w:proofErr w:type="spellStart"/>
      <w:r>
        <w:rPr>
          <w:rFonts w:ascii="Times New Roman" w:eastAsia="Times New Roman" w:hAnsi="Times New Roman"/>
          <w:sz w:val="24"/>
        </w:rPr>
        <w:t>мнестической</w:t>
      </w:r>
      <w:proofErr w:type="spellEnd"/>
      <w:r>
        <w:rPr>
          <w:rFonts w:ascii="Times New Roman" w:eastAsia="Times New Roman" w:hAnsi="Times New Roman"/>
          <w:sz w:val="24"/>
        </w:rPr>
        <w:t xml:space="preserve"> афазии.</w:t>
      </w:r>
    </w:p>
    <w:p w:rsidR="00EC19EA" w:rsidRDefault="00EC19EA" w:rsidP="00EC19E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Диагностические признаки </w:t>
      </w:r>
      <w:proofErr w:type="spellStart"/>
      <w:r>
        <w:rPr>
          <w:rFonts w:ascii="Times New Roman" w:eastAsia="Times New Roman" w:hAnsi="Times New Roman"/>
          <w:sz w:val="24"/>
        </w:rPr>
        <w:t>амнестико</w:t>
      </w:r>
      <w:proofErr w:type="spellEnd"/>
      <w:r>
        <w:rPr>
          <w:rFonts w:ascii="Times New Roman" w:eastAsia="Times New Roman" w:hAnsi="Times New Roman"/>
          <w:sz w:val="24"/>
        </w:rPr>
        <w:t>-семантической афазии.</w:t>
      </w:r>
    </w:p>
    <w:p w:rsidR="00EC19EA" w:rsidRDefault="00EC19EA" w:rsidP="00EC19EA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эфферентной афазии.</w:t>
      </w:r>
    </w:p>
    <w:p w:rsidR="00EC19EA" w:rsidRDefault="00EC19EA" w:rsidP="00EC19E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динамической афазии.</w:t>
      </w:r>
    </w:p>
    <w:p w:rsidR="00EC19EA" w:rsidRDefault="00EC19EA" w:rsidP="00EC19EA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подкорковой афазии.</w:t>
      </w:r>
    </w:p>
    <w:p w:rsidR="00EC19EA" w:rsidRDefault="00EC19EA" w:rsidP="00EC19E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Дайте определение апраксии артикуляционного аппарата.</w:t>
      </w:r>
    </w:p>
    <w:p w:rsidR="00EC19EA" w:rsidRDefault="00EC19EA" w:rsidP="00EC19EA">
      <w:pPr>
        <w:spacing w:line="149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tabs>
          <w:tab w:val="left" w:pos="347"/>
        </w:tabs>
        <w:spacing w:line="350" w:lineRule="auto"/>
        <w:ind w:left="367" w:right="56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9.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Литеральные и вербальные парафазии и формы афазии, при которых они проявляются. Факторы, влияющие на восстановление речи.</w:t>
      </w:r>
    </w:p>
    <w:p w:rsidR="00EC19EA" w:rsidRDefault="00EC19EA" w:rsidP="00EC19EA">
      <w:pPr>
        <w:spacing w:line="11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Неречевые расстройства при афазиях.</w:t>
      </w:r>
    </w:p>
    <w:p w:rsidR="00EC19EA" w:rsidRDefault="00EC19EA" w:rsidP="00EC19E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Аграмматизмы</w:t>
      </w:r>
      <w:proofErr w:type="spellEnd"/>
      <w:r>
        <w:rPr>
          <w:rFonts w:ascii="Times New Roman" w:eastAsia="Times New Roman" w:hAnsi="Times New Roman"/>
          <w:sz w:val="24"/>
        </w:rPr>
        <w:t xml:space="preserve"> при разных видах афазии.</w:t>
      </w:r>
    </w:p>
    <w:p w:rsidR="00EC19EA" w:rsidRDefault="00EC19EA" w:rsidP="00EC19EA">
      <w:pPr>
        <w:spacing w:line="149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350" w:lineRule="auto"/>
        <w:ind w:left="367" w:right="560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Синтагматическая и парадигматическая организация речевой деятельности при афазиях.</w:t>
      </w:r>
    </w:p>
    <w:p w:rsidR="00EC19EA" w:rsidRDefault="00EC19EA" w:rsidP="00EC19EA">
      <w:pPr>
        <w:spacing w:line="23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350" w:lineRule="auto"/>
        <w:ind w:left="367" w:right="560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Учение А.Р. </w:t>
      </w:r>
      <w:proofErr w:type="spellStart"/>
      <w:r>
        <w:rPr>
          <w:rFonts w:ascii="Times New Roman" w:eastAsia="Times New Roman" w:hAnsi="Times New Roman"/>
          <w:sz w:val="24"/>
        </w:rPr>
        <w:t>Лурия</w:t>
      </w:r>
      <w:proofErr w:type="spellEnd"/>
      <w:r>
        <w:rPr>
          <w:rFonts w:ascii="Times New Roman" w:eastAsia="Times New Roman" w:hAnsi="Times New Roman"/>
          <w:sz w:val="24"/>
        </w:rPr>
        <w:t xml:space="preserve"> о трех функциональных блоках головного мозга и его роль в изучении афазии.</w:t>
      </w:r>
    </w:p>
    <w:p w:rsidR="00EC19EA" w:rsidRDefault="00EC19EA" w:rsidP="00EC19EA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Методика оценки динамики речи при афазиях.</w:t>
      </w:r>
    </w:p>
    <w:p w:rsidR="00EC19EA" w:rsidRDefault="00EC19EA" w:rsidP="00EC19EA">
      <w:pPr>
        <w:spacing w:line="151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348" w:lineRule="auto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Важнейшие принципы и методы восстановительного обучения. Факторы, влияющие на восстановление речи при афазии.</w:t>
      </w:r>
    </w:p>
    <w:p w:rsidR="00EC19EA" w:rsidRDefault="00EC19EA" w:rsidP="00EC19EA">
      <w:pPr>
        <w:spacing w:line="17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Преодоление динамической формы афазии.</w:t>
      </w:r>
    </w:p>
    <w:p w:rsidR="00EC19EA" w:rsidRDefault="00EC19EA" w:rsidP="00EC19EA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Преодоление эфферентной моторной афазии.</w:t>
      </w:r>
    </w:p>
    <w:p w:rsidR="00EC19EA" w:rsidRDefault="00EC19EA" w:rsidP="00EC19EA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Методы восстановления речи при афферентной моторной афазии.</w:t>
      </w:r>
    </w:p>
    <w:p w:rsidR="00EC19EA" w:rsidRDefault="00EC19EA" w:rsidP="00EC19EA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Восстановление речи при </w:t>
      </w:r>
      <w:proofErr w:type="spellStart"/>
      <w:r>
        <w:rPr>
          <w:rFonts w:ascii="Times New Roman" w:eastAsia="Times New Roman" w:hAnsi="Times New Roman"/>
          <w:sz w:val="24"/>
        </w:rPr>
        <w:t>акустико</w:t>
      </w:r>
      <w:proofErr w:type="spellEnd"/>
      <w:r>
        <w:rPr>
          <w:rFonts w:ascii="Times New Roman" w:eastAsia="Times New Roman" w:hAnsi="Times New Roman"/>
          <w:sz w:val="24"/>
        </w:rPr>
        <w:t xml:space="preserve"> – гностической афазии.</w:t>
      </w:r>
    </w:p>
    <w:p w:rsidR="00EC19EA" w:rsidRDefault="00EC19EA" w:rsidP="00EC19EA">
      <w:pPr>
        <w:spacing w:line="180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Пути преодоления семантической афазии.</w:t>
      </w:r>
    </w:p>
    <w:p w:rsidR="00EC19EA" w:rsidRDefault="00EC19EA" w:rsidP="00EC19EA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Восстановительное обучение при </w:t>
      </w:r>
      <w:proofErr w:type="spellStart"/>
      <w:r>
        <w:rPr>
          <w:rFonts w:ascii="Times New Roman" w:eastAsia="Times New Roman" w:hAnsi="Times New Roman"/>
          <w:sz w:val="24"/>
        </w:rPr>
        <w:t>акустико</w:t>
      </w:r>
      <w:proofErr w:type="spellEnd"/>
      <w:r>
        <w:rPr>
          <w:rFonts w:ascii="Times New Roman" w:eastAsia="Times New Roman" w:hAnsi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</w:rPr>
        <w:t>мнестической</w:t>
      </w:r>
      <w:proofErr w:type="spellEnd"/>
      <w:r>
        <w:rPr>
          <w:rFonts w:ascii="Times New Roman" w:eastAsia="Times New Roman" w:hAnsi="Times New Roman"/>
          <w:sz w:val="24"/>
        </w:rPr>
        <w:t xml:space="preserve"> афазии.</w:t>
      </w:r>
    </w:p>
    <w:p w:rsidR="00EC19EA" w:rsidRDefault="00EC19EA" w:rsidP="00EC19EA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Афазия и её формы. Причины афазии.</w:t>
      </w:r>
    </w:p>
    <w:p w:rsidR="00EC19EA" w:rsidRDefault="00EC19EA" w:rsidP="00EC19EA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Нейропсихологическая классификация афазий </w:t>
      </w:r>
      <w:proofErr w:type="spellStart"/>
      <w:r>
        <w:rPr>
          <w:rFonts w:ascii="Times New Roman" w:eastAsia="Times New Roman" w:hAnsi="Times New Roman"/>
          <w:sz w:val="24"/>
        </w:rPr>
        <w:t>А.Р.Лурия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EC19EA" w:rsidRDefault="00EC19EA" w:rsidP="00EC19EA">
      <w:pPr>
        <w:spacing w:line="180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Афазия у левшей.</w:t>
      </w:r>
    </w:p>
    <w:p w:rsidR="00EC19EA" w:rsidRDefault="00EC19EA" w:rsidP="00EC19EA">
      <w:p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</w:p>
    <w:p w:rsidR="008816F4" w:rsidRDefault="008816F4" w:rsidP="00EC19EA">
      <w:p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</w:p>
    <w:p w:rsidR="008816F4" w:rsidRPr="008816F4" w:rsidRDefault="008816F4" w:rsidP="008816F4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563D1F" w:rsidRDefault="00563D1F" w:rsidP="00563D1F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97"/>
        <w:gridCol w:w="1165"/>
        <w:gridCol w:w="1740"/>
        <w:gridCol w:w="1773"/>
        <w:gridCol w:w="1354"/>
      </w:tblGrid>
      <w:tr w:rsidR="00563D1F" w:rsidRPr="00563D1F" w:rsidTr="00154EA5">
        <w:tc>
          <w:tcPr>
            <w:tcW w:w="1843" w:type="dxa"/>
          </w:tcPr>
          <w:p w:rsidR="00563D1F" w:rsidRPr="00563D1F" w:rsidRDefault="00563D1F" w:rsidP="00563D1F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</w:rPr>
              <w:t>компет</w:t>
            </w:r>
            <w:proofErr w:type="spellEnd"/>
          </w:p>
        </w:tc>
        <w:tc>
          <w:tcPr>
            <w:tcW w:w="2297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Индикаторы </w:t>
            </w:r>
          </w:p>
        </w:tc>
        <w:tc>
          <w:tcPr>
            <w:tcW w:w="1165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низкий</w:t>
            </w:r>
          </w:p>
        </w:tc>
        <w:tc>
          <w:tcPr>
            <w:tcW w:w="1740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средний</w:t>
            </w:r>
          </w:p>
        </w:tc>
        <w:tc>
          <w:tcPr>
            <w:tcW w:w="1773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Выше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среденго</w:t>
            </w:r>
            <w:proofErr w:type="spellEnd"/>
          </w:p>
        </w:tc>
        <w:tc>
          <w:tcPr>
            <w:tcW w:w="1354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высокий</w:t>
            </w:r>
          </w:p>
        </w:tc>
      </w:tr>
      <w:tr w:rsidR="00563D1F" w:rsidRPr="00563D1F" w:rsidTr="00154EA5">
        <w:tc>
          <w:tcPr>
            <w:tcW w:w="1843" w:type="dxa"/>
          </w:tcPr>
          <w:p w:rsidR="00563D1F" w:rsidRPr="00563D1F" w:rsidRDefault="00563D1F" w:rsidP="00563D1F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</w:rPr>
            </w:pPr>
            <w:r w:rsidRPr="00563D1F"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</w:rPr>
              <w:t xml:space="preserve">Способен реализовывать </w:t>
            </w:r>
            <w:r w:rsidRPr="00563D1F"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</w:rPr>
              <w:lastRenderedPageBreak/>
              <w:t xml:space="preserve">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      </w:r>
            <w:r w:rsidRPr="00563D1F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8"/>
              </w:rPr>
              <w:t>ПК-1</w:t>
            </w:r>
          </w:p>
        </w:tc>
        <w:tc>
          <w:tcPr>
            <w:tcW w:w="2297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логопедических занятий; современные педагогические технологии реализации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онными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165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Знает фрагментарн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фрагментарно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40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частично содержание и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частично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системные ошибки.</w:t>
            </w:r>
          </w:p>
        </w:tc>
        <w:tc>
          <w:tcPr>
            <w:tcW w:w="1773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проведения логопедических занятий; современные педагогические технологии реализации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незначительные ошибки.</w:t>
            </w:r>
          </w:p>
        </w:tc>
        <w:tc>
          <w:tcPr>
            <w:tcW w:w="1354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х особенностей различных категорий детей с нарушениями речи; грамотной, четкой, выразительной,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</w:tr>
      <w:tr w:rsidR="00563D1F" w:rsidRPr="00563D1F" w:rsidTr="00154EA5">
        <w:tc>
          <w:tcPr>
            <w:tcW w:w="1843" w:type="dxa"/>
          </w:tcPr>
          <w:p w:rsidR="00563D1F" w:rsidRPr="00563D1F" w:rsidRDefault="00563D1F" w:rsidP="00563D1F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</w:pPr>
            <w:r w:rsidRPr="00563D1F"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  <w:lastRenderedPageBreak/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 w:rsidRPr="00563D1F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</w:rPr>
              <w:t>ПК- 2</w:t>
            </w:r>
          </w:p>
        </w:tc>
        <w:tc>
          <w:tcPr>
            <w:tcW w:w="2297" w:type="dxa"/>
          </w:tcPr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Знает теоретические основания профессиональной деятельности логопеда.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</w:t>
            </w: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биологические, дефектологические </w:t>
            </w:r>
            <w:proofErr w:type="gramStart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знания;  использовать</w:t>
            </w:r>
            <w:proofErr w:type="gramEnd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165" w:type="dxa"/>
          </w:tcPr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Знает</w:t>
            </w:r>
            <w:r w:rsidRPr="00563D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фрагментарно теоретические основания профессиональной деятельности логопеда.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фрагментарно определять </w:t>
            </w: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знания;  использовать</w:t>
            </w:r>
            <w:proofErr w:type="gramEnd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</w:t>
            </w:r>
            <w:r w:rsidRPr="00563D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фрагментарно технологиями презентации результатов исследовательской деятельности</w:t>
            </w:r>
          </w:p>
        </w:tc>
        <w:tc>
          <w:tcPr>
            <w:tcW w:w="1740" w:type="dxa"/>
          </w:tcPr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Знает</w:t>
            </w:r>
            <w:r w:rsidRPr="00563D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частично теоретические основания профессиональной деятельности логопеда.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частично определять актуальные проблемы методического характера; находить и использовать </w:t>
            </w: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знания;  использовать</w:t>
            </w:r>
            <w:proofErr w:type="gramEnd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 технологиями презентации результатов исследовательской деятельности, но допускает системные ошибки.</w:t>
            </w:r>
          </w:p>
        </w:tc>
        <w:tc>
          <w:tcPr>
            <w:tcW w:w="1773" w:type="dxa"/>
          </w:tcPr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</w:t>
            </w: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знания;  использовать</w:t>
            </w:r>
            <w:proofErr w:type="gramEnd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 технологиями презентации результатов исследовательской деятельности, но допускает незначительные ошибки.</w:t>
            </w:r>
          </w:p>
        </w:tc>
        <w:tc>
          <w:tcPr>
            <w:tcW w:w="1354" w:type="dxa"/>
          </w:tcPr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определять актуальные проблемы методического характера; </w:t>
            </w: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знания;  использовать</w:t>
            </w:r>
            <w:proofErr w:type="gramEnd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 технологиями презентации результатов исследовательской деятельности</w:t>
            </w:r>
          </w:p>
        </w:tc>
      </w:tr>
    </w:tbl>
    <w:p w:rsidR="00563D1F" w:rsidRDefault="00563D1F" w:rsidP="00563D1F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</w:p>
    <w:p w:rsidR="00563D1F" w:rsidRDefault="00563D1F" w:rsidP="00563D1F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</w:p>
    <w:p w:rsidR="00563D1F" w:rsidRDefault="00563D1F" w:rsidP="00563D1F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</w:p>
    <w:p w:rsidR="00563D1F" w:rsidRDefault="00563D1F" w:rsidP="00563D1F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Шкала оценивания сформированности планируемых результатов обучения</w:t>
      </w:r>
    </w:p>
    <w:p w:rsidR="00563D1F" w:rsidRDefault="00563D1F" w:rsidP="00563D1F">
      <w:pPr>
        <w:spacing w:line="262" w:lineRule="exact"/>
        <w:rPr>
          <w:rFonts w:ascii="Times New Roman" w:eastAsia="Times New Roman" w:hAnsi="Times New Roman"/>
        </w:rPr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3280"/>
        <w:gridCol w:w="3060"/>
      </w:tblGrid>
      <w:tr w:rsidR="00563D1F" w:rsidTr="00154EA5">
        <w:trPr>
          <w:trHeight w:val="283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Баллы</w:t>
            </w:r>
          </w:p>
        </w:tc>
        <w:tc>
          <w:tcPr>
            <w:tcW w:w="3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Уровень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Оценка</w:t>
            </w:r>
          </w:p>
        </w:tc>
      </w:tr>
      <w:tr w:rsidR="00563D1F" w:rsidTr="00154EA5">
        <w:trPr>
          <w:trHeight w:val="263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высокий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отлично</w:t>
            </w:r>
          </w:p>
        </w:tc>
      </w:tr>
      <w:tr w:rsidR="00563D1F" w:rsidTr="00154EA5">
        <w:trPr>
          <w:trHeight w:val="26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выше среднего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хорошо</w:t>
            </w:r>
          </w:p>
        </w:tc>
      </w:tr>
      <w:tr w:rsidR="00563D1F" w:rsidTr="00154EA5">
        <w:trPr>
          <w:trHeight w:val="26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средний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удовлетворительно</w:t>
            </w:r>
          </w:p>
        </w:tc>
      </w:tr>
      <w:tr w:rsidR="00563D1F" w:rsidTr="00154EA5">
        <w:trPr>
          <w:trHeight w:val="267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низкий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4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неудовлетворительно</w:t>
            </w:r>
          </w:p>
        </w:tc>
      </w:tr>
    </w:tbl>
    <w:p w:rsidR="00563D1F" w:rsidRDefault="00563D1F" w:rsidP="00563D1F">
      <w:pPr>
        <w:spacing w:line="200" w:lineRule="exact"/>
        <w:rPr>
          <w:rFonts w:ascii="Times New Roman" w:eastAsia="Times New Roman" w:hAnsi="Times New Roman"/>
        </w:rPr>
      </w:pPr>
    </w:p>
    <w:p w:rsidR="00563D1F" w:rsidRDefault="00563D1F" w:rsidP="00563D1F">
      <w:pPr>
        <w:spacing w:line="354" w:lineRule="exact"/>
        <w:rPr>
          <w:rFonts w:ascii="Times New Roman" w:eastAsia="Times New Roman" w:hAnsi="Times New Roman"/>
        </w:rPr>
      </w:pPr>
    </w:p>
    <w:p w:rsidR="00EC19EA" w:rsidRDefault="00563D1F" w:rsidP="00EB6F7F">
      <w:pPr>
        <w:spacing w:line="234" w:lineRule="auto"/>
        <w:ind w:left="120" w:right="1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Разработчик: А. И. Сергеева, ст. преподаватель кафедры </w:t>
      </w:r>
      <w:bookmarkStart w:id="12" w:name="page14"/>
      <w:bookmarkEnd w:id="12"/>
    </w:p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sectPr w:rsidR="00EC19EA">
      <w:pgSz w:w="11900" w:h="16838"/>
      <w:pgMar w:top="1112" w:right="1266" w:bottom="1440" w:left="1080" w:header="0" w:footer="0" w:gutter="0"/>
      <w:cols w:space="0" w:equalWidth="0">
        <w:col w:w="95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89"/>
    <w:rsid w:val="00114CA1"/>
    <w:rsid w:val="002B4124"/>
    <w:rsid w:val="00316EAC"/>
    <w:rsid w:val="003E11A9"/>
    <w:rsid w:val="00563D1F"/>
    <w:rsid w:val="006C230C"/>
    <w:rsid w:val="008620D7"/>
    <w:rsid w:val="008816F4"/>
    <w:rsid w:val="00D72A89"/>
    <w:rsid w:val="00E1014A"/>
    <w:rsid w:val="00EB6F7F"/>
    <w:rsid w:val="00EC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FE49"/>
  <w15:chartTrackingRefBased/>
  <w15:docId w15:val="{7F6B3B81-306C-49B8-98FB-2797F61A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D1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B62B0-3E77-43EA-B321-76E46196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4959</Words>
  <Characters>28267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33160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5</cp:revision>
  <dcterms:created xsi:type="dcterms:W3CDTF">2019-11-25T10:38:00Z</dcterms:created>
  <dcterms:modified xsi:type="dcterms:W3CDTF">2022-11-16T08:34:00Z</dcterms:modified>
</cp:coreProperties>
</file>