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1E4A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2667F405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093675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7B341E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8B486D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74665C27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EA4D37" w14:textId="7683BAB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Психология </w:t>
      </w:r>
      <w:r>
        <w:rPr>
          <w:rFonts w:ascii="Times New Roman" w:hAnsi="Times New Roman"/>
          <w:sz w:val="24"/>
          <w:szCs w:val="24"/>
        </w:rPr>
        <w:t>аддиктивных состояний</w:t>
      </w:r>
      <w:r>
        <w:rPr>
          <w:rFonts w:ascii="Times New Roman" w:hAnsi="Times New Roman"/>
          <w:sz w:val="24"/>
          <w:szCs w:val="24"/>
        </w:rPr>
        <w:t>,</w:t>
      </w:r>
    </w:p>
    <w:p w14:paraId="58A0F2FF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31970D6F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0AEB2B47" w14:textId="77777777" w:rsidR="001C312C" w:rsidRPr="00E344C1" w:rsidRDefault="001C312C" w:rsidP="001C312C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7AE7EEFF" w14:textId="77777777" w:rsidR="001C312C" w:rsidRDefault="001C312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C8B349" w14:textId="77777777" w:rsidR="001C312C" w:rsidRDefault="001C312C" w:rsidP="001C312C">
      <w:pPr>
        <w:jc w:val="both"/>
        <w:rPr>
          <w:rFonts w:ascii="Times New Roman" w:hAnsi="Times New Roman" w:cs="Times New Roman"/>
          <w:lang w:val="ru-RU"/>
        </w:rPr>
      </w:pPr>
    </w:p>
    <w:p w14:paraId="6492BABA" w14:textId="77777777" w:rsidR="001C312C" w:rsidRDefault="001C312C" w:rsidP="001C312C">
      <w:pPr>
        <w:jc w:val="both"/>
        <w:rPr>
          <w:rFonts w:ascii="Times New Roman" w:hAnsi="Times New Roman" w:cs="Times New Roman"/>
          <w:lang w:val="ru-RU"/>
        </w:rPr>
      </w:pPr>
    </w:p>
    <w:p w14:paraId="55AC4062" w14:textId="77777777" w:rsidR="0085280C" w:rsidRDefault="0085280C" w:rsidP="0085280C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2865593E" w14:textId="77777777" w:rsidR="0085280C" w:rsidRDefault="0085280C" w:rsidP="0085280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аддиктивных состояний</w:t>
      </w:r>
    </w:p>
    <w:p w14:paraId="3C82283D" w14:textId="77777777" w:rsidR="0085280C" w:rsidRPr="00CC7F25" w:rsidRDefault="0085280C" w:rsidP="0085280C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31"/>
        <w:gridCol w:w="2379"/>
        <w:gridCol w:w="2395"/>
      </w:tblGrid>
      <w:tr w:rsidR="0085280C" w:rsidRPr="00CC7F25" w14:paraId="7240A77F" w14:textId="77777777" w:rsidTr="00A16B00">
        <w:tc>
          <w:tcPr>
            <w:tcW w:w="540" w:type="dxa"/>
            <w:shd w:val="clear" w:color="auto" w:fill="auto"/>
          </w:tcPr>
          <w:p w14:paraId="684E72AA" w14:textId="77777777" w:rsidR="0085280C" w:rsidRPr="00CC7F25" w:rsidRDefault="0085280C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31" w:type="dxa"/>
            <w:shd w:val="clear" w:color="auto" w:fill="auto"/>
          </w:tcPr>
          <w:p w14:paraId="2491E10A" w14:textId="77777777" w:rsidR="0085280C" w:rsidRPr="00CC7F25" w:rsidRDefault="0085280C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79" w:type="dxa"/>
            <w:shd w:val="clear" w:color="auto" w:fill="auto"/>
          </w:tcPr>
          <w:p w14:paraId="0B730B16" w14:textId="77777777" w:rsidR="0085280C" w:rsidRPr="00CC7F25" w:rsidRDefault="0085280C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95" w:type="dxa"/>
            <w:shd w:val="clear" w:color="auto" w:fill="auto"/>
          </w:tcPr>
          <w:p w14:paraId="577D0549" w14:textId="77777777" w:rsidR="0085280C" w:rsidRPr="00CC7F25" w:rsidRDefault="0085280C" w:rsidP="00342B2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B51381" w:rsidRPr="00CC7F25" w14:paraId="39950CFC" w14:textId="77777777" w:rsidTr="00A16B00">
        <w:tc>
          <w:tcPr>
            <w:tcW w:w="540" w:type="dxa"/>
            <w:shd w:val="clear" w:color="auto" w:fill="auto"/>
          </w:tcPr>
          <w:p w14:paraId="35669525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31" w:type="dxa"/>
            <w:shd w:val="clear" w:color="auto" w:fill="auto"/>
          </w:tcPr>
          <w:p w14:paraId="3B747665" w14:textId="543D8940" w:rsidR="00B51381" w:rsidRPr="00511D97" w:rsidRDefault="00B51381" w:rsidP="00B51381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11D9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Общая характеристика феномена аддикции</w:t>
            </w:r>
          </w:p>
        </w:tc>
        <w:tc>
          <w:tcPr>
            <w:tcW w:w="2379" w:type="dxa"/>
            <w:vMerge w:val="restart"/>
            <w:shd w:val="clear" w:color="auto" w:fill="auto"/>
          </w:tcPr>
          <w:p w14:paraId="7D41F75E" w14:textId="77777777" w:rsidR="00B51381" w:rsidRPr="00A16B00" w:rsidRDefault="00B51381" w:rsidP="00B51381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A16B00">
              <w:rPr>
                <w:rFonts w:ascii="Tahoma" w:hAnsi="Tahoma" w:cs="Tahoma"/>
                <w:sz w:val="20"/>
                <w:szCs w:val="20"/>
              </w:rPr>
              <w:t>ПК-2; ПК-4</w:t>
            </w:r>
          </w:p>
          <w:p w14:paraId="5A81B018" w14:textId="77777777" w:rsidR="00B51381" w:rsidRPr="00CC7F25" w:rsidRDefault="00B51381" w:rsidP="00B51381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5" w:type="dxa"/>
            <w:shd w:val="clear" w:color="auto" w:fill="auto"/>
          </w:tcPr>
          <w:p w14:paraId="5DBD7CBA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контрольная работа;</w:t>
            </w:r>
          </w:p>
          <w:p w14:paraId="60D3D4BC" w14:textId="4966C988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B51381" w:rsidRPr="00CC7F25" w14:paraId="718551FC" w14:textId="77777777" w:rsidTr="00B51381">
        <w:tc>
          <w:tcPr>
            <w:tcW w:w="540" w:type="dxa"/>
            <w:shd w:val="clear" w:color="auto" w:fill="auto"/>
          </w:tcPr>
          <w:p w14:paraId="261FF8F0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31" w:type="dxa"/>
            <w:shd w:val="clear" w:color="auto" w:fill="auto"/>
          </w:tcPr>
          <w:p w14:paraId="339DDD6A" w14:textId="74F127A2" w:rsidR="00B51381" w:rsidRPr="00511D97" w:rsidRDefault="00B51381" w:rsidP="00B5138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11D9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Нефармакологические аддикции</w:t>
            </w:r>
          </w:p>
        </w:tc>
        <w:tc>
          <w:tcPr>
            <w:tcW w:w="2379" w:type="dxa"/>
            <w:vMerge/>
            <w:shd w:val="clear" w:color="auto" w:fill="auto"/>
          </w:tcPr>
          <w:p w14:paraId="4A43F743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5" w:type="dxa"/>
            <w:shd w:val="clear" w:color="auto" w:fill="auto"/>
          </w:tcPr>
          <w:p w14:paraId="5EBBD14D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доклад;</w:t>
            </w:r>
          </w:p>
          <w:p w14:paraId="665959CD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реферат;</w:t>
            </w:r>
          </w:p>
          <w:p w14:paraId="15FEF839" w14:textId="2E773955" w:rsidR="00B51381" w:rsidRPr="00B51381" w:rsidRDefault="00B51381" w:rsidP="00B51381">
            <w:pPr>
              <w:widowContro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51381">
              <w:rPr>
                <w:rFonts w:ascii="Times New Roman" w:hAnsi="Times New Roman" w:cs="Times New Roman"/>
              </w:rPr>
              <w:t>зачет</w:t>
            </w:r>
          </w:p>
        </w:tc>
      </w:tr>
      <w:tr w:rsidR="00B51381" w:rsidRPr="00CC7F25" w14:paraId="74B91522" w14:textId="77777777" w:rsidTr="00B51381">
        <w:tc>
          <w:tcPr>
            <w:tcW w:w="540" w:type="dxa"/>
            <w:shd w:val="clear" w:color="auto" w:fill="auto"/>
          </w:tcPr>
          <w:p w14:paraId="22A721FE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31" w:type="dxa"/>
            <w:shd w:val="clear" w:color="auto" w:fill="auto"/>
          </w:tcPr>
          <w:p w14:paraId="00CFC10E" w14:textId="7A940243" w:rsidR="00B51381" w:rsidRPr="00511D97" w:rsidRDefault="00B51381" w:rsidP="00B5138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11D9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Фармакологические (наркоманические) аддикции</w:t>
            </w:r>
          </w:p>
        </w:tc>
        <w:tc>
          <w:tcPr>
            <w:tcW w:w="2379" w:type="dxa"/>
            <w:vMerge/>
            <w:shd w:val="clear" w:color="auto" w:fill="auto"/>
          </w:tcPr>
          <w:p w14:paraId="3D2DD6E8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5" w:type="dxa"/>
            <w:shd w:val="clear" w:color="auto" w:fill="auto"/>
          </w:tcPr>
          <w:p w14:paraId="0443E800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доклад:</w:t>
            </w:r>
          </w:p>
          <w:p w14:paraId="3C27ECCA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реферат;</w:t>
            </w:r>
          </w:p>
          <w:p w14:paraId="14434BA1" w14:textId="62B3E257" w:rsidR="00B51381" w:rsidRPr="00B51381" w:rsidRDefault="00B51381" w:rsidP="00B51381">
            <w:pPr>
              <w:widowContro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51381">
              <w:rPr>
                <w:rFonts w:ascii="Times New Roman" w:hAnsi="Times New Roman" w:cs="Times New Roman"/>
              </w:rPr>
              <w:t>зачет</w:t>
            </w:r>
          </w:p>
        </w:tc>
      </w:tr>
      <w:tr w:rsidR="00B51381" w:rsidRPr="00CC7F25" w14:paraId="6BA46AC0" w14:textId="77777777" w:rsidTr="00B51381">
        <w:tc>
          <w:tcPr>
            <w:tcW w:w="540" w:type="dxa"/>
            <w:shd w:val="clear" w:color="auto" w:fill="auto"/>
          </w:tcPr>
          <w:p w14:paraId="08E2315B" w14:textId="1627EEAE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31" w:type="dxa"/>
            <w:shd w:val="clear" w:color="auto" w:fill="auto"/>
          </w:tcPr>
          <w:p w14:paraId="688C258E" w14:textId="392AC403" w:rsidR="00B51381" w:rsidRPr="00511D97" w:rsidRDefault="00B51381" w:rsidP="00B5138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11D9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Организация патопсихологического обследования аддиктов</w:t>
            </w:r>
          </w:p>
        </w:tc>
        <w:tc>
          <w:tcPr>
            <w:tcW w:w="2379" w:type="dxa"/>
            <w:vMerge/>
            <w:shd w:val="clear" w:color="auto" w:fill="auto"/>
          </w:tcPr>
          <w:p w14:paraId="6389ACF3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5" w:type="dxa"/>
            <w:shd w:val="clear" w:color="auto" w:fill="auto"/>
          </w:tcPr>
          <w:p w14:paraId="29FEFF18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устный опрос;</w:t>
            </w:r>
          </w:p>
          <w:p w14:paraId="33BCC37D" w14:textId="368D0D3E" w:rsidR="00B51381" w:rsidRPr="00B51381" w:rsidRDefault="00B51381" w:rsidP="00B51381">
            <w:pPr>
              <w:widowContro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51381">
              <w:rPr>
                <w:rFonts w:ascii="Times New Roman" w:hAnsi="Times New Roman" w:cs="Times New Roman"/>
              </w:rPr>
              <w:t>зачет</w:t>
            </w:r>
          </w:p>
        </w:tc>
      </w:tr>
      <w:tr w:rsidR="00B51381" w:rsidRPr="00CC7F25" w14:paraId="2BA9DA1A" w14:textId="77777777" w:rsidTr="00B51381">
        <w:tc>
          <w:tcPr>
            <w:tcW w:w="540" w:type="dxa"/>
            <w:shd w:val="clear" w:color="auto" w:fill="auto"/>
          </w:tcPr>
          <w:p w14:paraId="762E9287" w14:textId="2F5173D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</w:t>
            </w:r>
          </w:p>
        </w:tc>
        <w:tc>
          <w:tcPr>
            <w:tcW w:w="4031" w:type="dxa"/>
            <w:shd w:val="clear" w:color="auto" w:fill="auto"/>
          </w:tcPr>
          <w:p w14:paraId="73B84624" w14:textId="351FABC1" w:rsidR="00B51381" w:rsidRPr="00511D97" w:rsidRDefault="00B51381" w:rsidP="00B51381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11D9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Психотерапевтический сервис при аддиктивных расстройствах, поддерживающая и превентивная терапия</w:t>
            </w:r>
          </w:p>
        </w:tc>
        <w:tc>
          <w:tcPr>
            <w:tcW w:w="2379" w:type="dxa"/>
            <w:vMerge/>
            <w:shd w:val="clear" w:color="auto" w:fill="auto"/>
          </w:tcPr>
          <w:p w14:paraId="7F67D214" w14:textId="77777777" w:rsidR="00B51381" w:rsidRPr="00CC7F25" w:rsidRDefault="00B51381" w:rsidP="00B51381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95" w:type="dxa"/>
            <w:shd w:val="clear" w:color="auto" w:fill="auto"/>
          </w:tcPr>
          <w:p w14:paraId="5C41CEFA" w14:textId="77777777" w:rsidR="00B51381" w:rsidRPr="00B51381" w:rsidRDefault="00B51381" w:rsidP="00B51381">
            <w:pPr>
              <w:tabs>
                <w:tab w:val="left" w:pos="479"/>
              </w:tabs>
              <w:rPr>
                <w:rFonts w:ascii="Times New Roman" w:hAnsi="Times New Roman" w:cs="Times New Roman"/>
              </w:rPr>
            </w:pPr>
            <w:r w:rsidRPr="00B51381">
              <w:rPr>
                <w:rFonts w:ascii="Times New Roman" w:hAnsi="Times New Roman" w:cs="Times New Roman"/>
              </w:rPr>
              <w:t>круглый стол;</w:t>
            </w:r>
          </w:p>
          <w:p w14:paraId="4CF344F9" w14:textId="63AE2349" w:rsidR="00B51381" w:rsidRPr="00B51381" w:rsidRDefault="00B51381" w:rsidP="00B51381">
            <w:pPr>
              <w:widowContro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51381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7B6CBBA6" w14:textId="62D5BDBE" w:rsidR="0085280C" w:rsidRPr="005356BB" w:rsidRDefault="0085280C" w:rsidP="0085280C">
      <w:pPr>
        <w:rPr>
          <w:rFonts w:ascii="Times New Roman" w:hAnsi="Times New Roman" w:cs="Times New Roman"/>
          <w:lang w:val="ru-RU"/>
        </w:rPr>
      </w:pPr>
    </w:p>
    <w:p w14:paraId="71E80F41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для контрольной работы</w:t>
      </w:r>
    </w:p>
    <w:p w14:paraId="6E9E129E" w14:textId="77777777" w:rsidR="006A4C63" w:rsidRDefault="006A4C63" w:rsidP="006A4C63">
      <w:pPr>
        <w:rPr>
          <w:rFonts w:ascii="Times New Roman" w:eastAsia="Times New Roman" w:hAnsi="Times New Roman" w:cs="Times New Roman"/>
          <w:b/>
          <w:bCs/>
        </w:rPr>
      </w:pPr>
    </w:p>
    <w:p w14:paraId="413D27B7" w14:textId="77777777" w:rsidR="006A4C63" w:rsidRPr="00E079E1" w:rsidRDefault="006A4C63" w:rsidP="006A4C63">
      <w:pPr>
        <w:rPr>
          <w:rFonts w:ascii="Times New Roman" w:eastAsia="Times New Roman" w:hAnsi="Times New Roman" w:cs="Times New Roman"/>
          <w:b/>
          <w:bCs/>
        </w:rPr>
      </w:pPr>
      <w:r w:rsidRPr="00E079E1">
        <w:rPr>
          <w:rFonts w:ascii="Times New Roman" w:eastAsia="Times New Roman" w:hAnsi="Times New Roman" w:cs="Times New Roman"/>
          <w:b/>
          <w:bCs/>
        </w:rPr>
        <w:t>Вариант-1</w:t>
      </w:r>
    </w:p>
    <w:p w14:paraId="62297C1B" w14:textId="77777777" w:rsidR="006A4C63" w:rsidRPr="00E079E1" w:rsidRDefault="006A4C63" w:rsidP="006A4C63">
      <w:pPr>
        <w:rPr>
          <w:rFonts w:ascii="Times New Roman" w:hAnsi="Times New Roman" w:cs="Times New Roman"/>
        </w:rPr>
      </w:pPr>
      <w:r w:rsidRPr="00E079E1">
        <w:rPr>
          <w:rFonts w:ascii="Times New Roman" w:eastAsia="Times New Roman" w:hAnsi="Times New Roman" w:cs="Times New Roman"/>
          <w:bCs/>
        </w:rPr>
        <w:t>Вопрос 1.</w:t>
      </w:r>
      <w:r w:rsidRPr="00E079E1">
        <w:rPr>
          <w:rFonts w:ascii="Times New Roman" w:eastAsia="Times New Roman" w:hAnsi="Times New Roman" w:cs="Times New Roman"/>
          <w:b/>
          <w:bCs/>
        </w:rPr>
        <w:t xml:space="preserve"> </w:t>
      </w:r>
      <w:r w:rsidRPr="00E079E1">
        <w:rPr>
          <w:rFonts w:ascii="Times New Roman" w:hAnsi="Times New Roman" w:cs="Times New Roman"/>
        </w:rPr>
        <w:t>Поведенческая норма, патология, девиации.</w:t>
      </w:r>
    </w:p>
    <w:p w14:paraId="6C8B15D6" w14:textId="77777777" w:rsidR="006A4C63" w:rsidRPr="00E079E1" w:rsidRDefault="006A4C63" w:rsidP="006A4C63">
      <w:pPr>
        <w:rPr>
          <w:rFonts w:ascii="Times New Roman" w:eastAsia="Times New Roman" w:hAnsi="Times New Roman" w:cs="Times New Roman"/>
          <w:b/>
          <w:bCs/>
        </w:rPr>
      </w:pPr>
      <w:r w:rsidRPr="00E079E1">
        <w:rPr>
          <w:rFonts w:ascii="Times New Roman" w:hAnsi="Times New Roman" w:cs="Times New Roman"/>
        </w:rPr>
        <w:t>Вопрос 2. Психологические особенности лиц с аддиктивными формами поведения.</w:t>
      </w:r>
    </w:p>
    <w:p w14:paraId="2ED1A083" w14:textId="77777777" w:rsidR="006A4C63" w:rsidRPr="00E079E1" w:rsidRDefault="006A4C63" w:rsidP="006A4C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9E1">
        <w:rPr>
          <w:rFonts w:ascii="Times New Roman" w:eastAsia="Times New Roman" w:hAnsi="Times New Roman" w:cs="Times New Roman"/>
          <w:bCs/>
          <w:sz w:val="24"/>
          <w:szCs w:val="24"/>
        </w:rPr>
        <w:t>Вопрос 3</w:t>
      </w:r>
      <w:r w:rsidRPr="00E079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079E1">
        <w:rPr>
          <w:rFonts w:ascii="Times New Roman" w:hAnsi="Times New Roman" w:cs="Times New Roman"/>
          <w:sz w:val="24"/>
          <w:szCs w:val="24"/>
        </w:rPr>
        <w:t>Девиации поведения у хронически больных.</w:t>
      </w:r>
    </w:p>
    <w:p w14:paraId="3B079F7A" w14:textId="77777777" w:rsidR="006A4C63" w:rsidRDefault="006A4C63" w:rsidP="006A4C63">
      <w:pPr>
        <w:rPr>
          <w:rFonts w:ascii="Times New Roman" w:eastAsia="Times New Roman" w:hAnsi="Times New Roman" w:cs="Times New Roman"/>
          <w:b/>
          <w:bCs/>
        </w:rPr>
      </w:pPr>
    </w:p>
    <w:p w14:paraId="2E7DD5A7" w14:textId="77777777" w:rsidR="006A4C63" w:rsidRPr="00E079E1" w:rsidRDefault="006A4C63" w:rsidP="006A4C63">
      <w:pPr>
        <w:rPr>
          <w:rFonts w:ascii="Times New Roman" w:eastAsia="Times New Roman" w:hAnsi="Times New Roman" w:cs="Times New Roman"/>
          <w:b/>
          <w:bCs/>
        </w:rPr>
      </w:pPr>
      <w:r w:rsidRPr="00E079E1">
        <w:rPr>
          <w:rFonts w:ascii="Times New Roman" w:eastAsia="Times New Roman" w:hAnsi="Times New Roman" w:cs="Times New Roman"/>
          <w:b/>
          <w:bCs/>
        </w:rPr>
        <w:t>Вариант-2</w:t>
      </w:r>
    </w:p>
    <w:p w14:paraId="2C7A2257" w14:textId="77777777" w:rsidR="006A4C63" w:rsidRDefault="006A4C63" w:rsidP="006A4C63">
      <w:pPr>
        <w:rPr>
          <w:rFonts w:ascii="Times New Roman" w:hAnsi="Times New Roman" w:cs="Times New Roman"/>
        </w:rPr>
      </w:pPr>
      <w:r w:rsidRPr="00E079E1">
        <w:rPr>
          <w:rFonts w:ascii="Times New Roman" w:eastAsia="Times New Roman" w:hAnsi="Times New Roman" w:cs="Times New Roman"/>
          <w:bCs/>
        </w:rPr>
        <w:t>Вопрос 1.</w:t>
      </w:r>
      <w:r w:rsidRPr="00E079E1">
        <w:rPr>
          <w:rFonts w:ascii="Times New Roman" w:eastAsia="Times New Roman" w:hAnsi="Times New Roman" w:cs="Times New Roman"/>
          <w:b/>
          <w:bCs/>
        </w:rPr>
        <w:t xml:space="preserve"> </w:t>
      </w:r>
      <w:r w:rsidRPr="00E079E1">
        <w:rPr>
          <w:rFonts w:ascii="Times New Roman" w:hAnsi="Times New Roman" w:cs="Times New Roman"/>
        </w:rPr>
        <w:t>Понятие о темпераментной сбалансированности.</w:t>
      </w:r>
    </w:p>
    <w:p w14:paraId="64841FB2" w14:textId="77777777" w:rsidR="006A4C63" w:rsidRPr="00E079E1" w:rsidRDefault="006A4C63" w:rsidP="006A4C63">
      <w:pPr>
        <w:rPr>
          <w:rFonts w:ascii="Times New Roman" w:eastAsia="Times New Roman" w:hAnsi="Times New Roman" w:cs="Times New Roman"/>
          <w:b/>
          <w:bCs/>
        </w:rPr>
      </w:pPr>
      <w:r w:rsidRPr="00E079E1">
        <w:rPr>
          <w:rFonts w:ascii="Times New Roman" w:hAnsi="Times New Roman" w:cs="Times New Roman"/>
        </w:rPr>
        <w:t>Вопрос 2. Подходы к оценке поведенческой нормы, феноменологическая диагностика поведенческих стереотипов</w:t>
      </w:r>
    </w:p>
    <w:p w14:paraId="3BC0E36E" w14:textId="77777777" w:rsidR="006A4C63" w:rsidRPr="00E079E1" w:rsidRDefault="006A4C63" w:rsidP="006A4C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9E1">
        <w:rPr>
          <w:rFonts w:ascii="Times New Roman" w:eastAsia="Times New Roman" w:hAnsi="Times New Roman" w:cs="Times New Roman"/>
          <w:bCs/>
          <w:sz w:val="24"/>
          <w:szCs w:val="24"/>
        </w:rPr>
        <w:t>Вопрос 3</w:t>
      </w:r>
      <w:r w:rsidRPr="00E079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E079E1">
        <w:rPr>
          <w:rFonts w:ascii="Times New Roman" w:hAnsi="Times New Roman" w:cs="Times New Roman"/>
          <w:sz w:val="24"/>
          <w:szCs w:val="24"/>
        </w:rPr>
        <w:t>Структура девиантного поведения (аддиктивная форма), клинические формы</w:t>
      </w:r>
    </w:p>
    <w:p w14:paraId="71E1BEC9" w14:textId="77777777" w:rsidR="006A4C63" w:rsidRPr="00FD58BF" w:rsidRDefault="006A4C63" w:rsidP="006A4C6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FD58BF">
        <w:rPr>
          <w:rFonts w:ascii="Times New Roman" w:eastAsia="Times New Roman" w:hAnsi="Times New Roman" w:cs="Times New Roman"/>
          <w:b/>
          <w:bCs/>
        </w:rPr>
        <w:t>Критерии оценки</w:t>
      </w:r>
      <w:r>
        <w:rPr>
          <w:rFonts w:ascii="Times New Roman" w:eastAsia="Times New Roman" w:hAnsi="Times New Roman" w:cs="Times New Roman"/>
          <w:b/>
          <w:bCs/>
        </w:rPr>
        <w:t>:</w:t>
      </w:r>
    </w:p>
    <w:tbl>
      <w:tblPr>
        <w:tblW w:w="101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3"/>
        <w:gridCol w:w="2835"/>
        <w:gridCol w:w="1708"/>
      </w:tblGrid>
      <w:tr w:rsidR="006A4C63" w:rsidRPr="00FD58BF" w14:paraId="41FEF4D2" w14:textId="77777777" w:rsidTr="00342B2E">
        <w:trPr>
          <w:tblCellSpacing w:w="0" w:type="dxa"/>
          <w:jc w:val="center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11E53" w14:textId="77777777" w:rsidR="006A4C63" w:rsidRPr="00750131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131">
              <w:rPr>
                <w:rFonts w:ascii="Times New Roman" w:eastAsia="Times New Roman" w:hAnsi="Times New Roman" w:cs="Times New Roman"/>
                <w:b/>
              </w:rPr>
              <w:lastRenderedPageBreak/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5595A" w14:textId="77777777" w:rsidR="006A4C63" w:rsidRPr="00750131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131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D1ADA1" w14:textId="77777777" w:rsidR="006A4C63" w:rsidRPr="00750131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131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</w:tc>
      </w:tr>
      <w:tr w:rsidR="006A4C63" w:rsidRPr="00FD58BF" w14:paraId="165C105E" w14:textId="77777777" w:rsidTr="00342B2E">
        <w:trPr>
          <w:tblCellSpacing w:w="0" w:type="dxa"/>
          <w:jc w:val="center"/>
        </w:trPr>
        <w:tc>
          <w:tcPr>
            <w:tcW w:w="5613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6D02F587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Даны ответы на все вопросы в полном объеме, выводы обоснованы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259222B2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1708" w:type="dxa"/>
            <w:vMerge w:val="restart"/>
            <w:hideMark/>
          </w:tcPr>
          <w:p w14:paraId="7249DACE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Зачтено</w:t>
            </w:r>
          </w:p>
        </w:tc>
      </w:tr>
      <w:tr w:rsidR="006A4C63" w:rsidRPr="00FD58BF" w14:paraId="4D8A4BF2" w14:textId="77777777" w:rsidTr="00342B2E">
        <w:trPr>
          <w:tblCellSpacing w:w="0" w:type="dxa"/>
          <w:jc w:val="center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C9F9E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Даны ответы на все вопросы, однако имеются некоторые погрешности в понимании терминологии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B45673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Хорошо</w:t>
            </w:r>
          </w:p>
        </w:tc>
        <w:tc>
          <w:tcPr>
            <w:tcW w:w="1708" w:type="dxa"/>
            <w:vMerge/>
            <w:hideMark/>
          </w:tcPr>
          <w:p w14:paraId="756562C0" w14:textId="77777777" w:rsidR="006A4C63" w:rsidRPr="00FD58BF" w:rsidRDefault="006A4C63" w:rsidP="00342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FD58BF" w14:paraId="09A73162" w14:textId="77777777" w:rsidTr="00342B2E">
        <w:trPr>
          <w:tblCellSpacing w:w="0" w:type="dxa"/>
          <w:jc w:val="center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067D8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Раскрыт лишь один вопрос правильно, два остальных раскрыты не верно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96A5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1708" w:type="dxa"/>
            <w:vMerge/>
            <w:hideMark/>
          </w:tcPr>
          <w:p w14:paraId="0A5C153B" w14:textId="77777777" w:rsidR="006A4C63" w:rsidRPr="00FD58BF" w:rsidRDefault="006A4C63" w:rsidP="00342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FD58BF" w14:paraId="71FD1099" w14:textId="77777777" w:rsidTr="00342B2E">
        <w:trPr>
          <w:tblCellSpacing w:w="0" w:type="dxa"/>
          <w:jc w:val="center"/>
        </w:trPr>
        <w:tc>
          <w:tcPr>
            <w:tcW w:w="5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1E31E0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Ни на один из вопросов не получен правильный ответ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C3DD6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8CFE1B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Не зачтено</w:t>
            </w:r>
          </w:p>
        </w:tc>
      </w:tr>
    </w:tbl>
    <w:p w14:paraId="14729FAB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</w:p>
    <w:p w14:paraId="0C640DC2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</w:p>
    <w:p w14:paraId="75708C83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</w:p>
    <w:p w14:paraId="79CB70E7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</w:p>
    <w:p w14:paraId="6234AA06" w14:textId="77777777" w:rsidR="006A4C63" w:rsidRDefault="006A4C63" w:rsidP="006A4C63">
      <w:pPr>
        <w:pStyle w:val="4"/>
        <w:spacing w:line="240" w:lineRule="auto"/>
        <w:ind w:right="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Темы докладов </w:t>
      </w:r>
    </w:p>
    <w:p w14:paraId="196B943B" w14:textId="77777777" w:rsidR="006A4C63" w:rsidRDefault="006A4C63" w:rsidP="006A4C63">
      <w:pPr>
        <w:pStyle w:val="4"/>
        <w:spacing w:line="240" w:lineRule="auto"/>
        <w:ind w:right="880"/>
      </w:pPr>
    </w:p>
    <w:p w14:paraId="4F224C10" w14:textId="77777777" w:rsidR="006A4C63" w:rsidRDefault="006A4C63" w:rsidP="006A4C63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Pr="00A05B19">
        <w:rPr>
          <w:rFonts w:ascii="Times New Roman" w:hAnsi="Times New Roman" w:cs="Times New Roman"/>
          <w:bCs/>
        </w:rPr>
        <w:t>Инструкция: подготовить доклад с презентацией на 10 минут.</w:t>
      </w:r>
    </w:p>
    <w:p w14:paraId="71CCD73A" w14:textId="77777777" w:rsidR="006A4C63" w:rsidRPr="00A05B19" w:rsidRDefault="006A4C63" w:rsidP="006A4C63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bCs/>
        </w:rPr>
      </w:pPr>
    </w:p>
    <w:p w14:paraId="5A69CEF8" w14:textId="77777777" w:rsidR="006A4C63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i w:val="0"/>
        </w:rPr>
      </w:pPr>
      <w:r w:rsidRPr="00A05B19">
        <w:rPr>
          <w:rFonts w:ascii="Times New Roman" w:hAnsi="Times New Roman" w:cs="Times New Roman"/>
          <w:bCs/>
          <w:i w:val="0"/>
        </w:rPr>
        <w:t>Сексуальные аддикции</w:t>
      </w:r>
      <w:r w:rsidRPr="00A05B19">
        <w:rPr>
          <w:rFonts w:ascii="Times New Roman" w:hAnsi="Times New Roman" w:cs="Times New Roman"/>
          <w:b/>
          <w:bCs/>
          <w:i w:val="0"/>
        </w:rPr>
        <w:t xml:space="preserve">. </w:t>
      </w:r>
    </w:p>
    <w:p w14:paraId="2835E686" w14:textId="77777777" w:rsidR="006A4C63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A05B19">
        <w:rPr>
          <w:rFonts w:ascii="Times New Roman" w:hAnsi="Times New Roman" w:cs="Times New Roman"/>
          <w:i w:val="0"/>
        </w:rPr>
        <w:t xml:space="preserve">Азартные игры как аддикция. </w:t>
      </w:r>
    </w:p>
    <w:p w14:paraId="36D961C5" w14:textId="77777777" w:rsidR="006A4C63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A05B19">
        <w:rPr>
          <w:rFonts w:ascii="Times New Roman" w:hAnsi="Times New Roman" w:cs="Times New Roman"/>
          <w:i w:val="0"/>
        </w:rPr>
        <w:t xml:space="preserve">Госпитальная аддикция (госпитализм). </w:t>
      </w:r>
    </w:p>
    <w:p w14:paraId="4C889A28" w14:textId="77777777" w:rsidR="006A4C63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A05B19">
        <w:rPr>
          <w:rFonts w:ascii="Times New Roman" w:hAnsi="Times New Roman" w:cs="Times New Roman"/>
          <w:i w:val="0"/>
        </w:rPr>
        <w:t xml:space="preserve">Пищевое аддиктивное поведение. </w:t>
      </w:r>
    </w:p>
    <w:p w14:paraId="2F8ED756" w14:textId="77777777" w:rsidR="006A4C63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bCs/>
          <w:i w:val="0"/>
        </w:rPr>
      </w:pPr>
      <w:r w:rsidRPr="00A05B19">
        <w:rPr>
          <w:rFonts w:ascii="Times New Roman" w:hAnsi="Times New Roman" w:cs="Times New Roman"/>
          <w:bCs/>
          <w:i w:val="0"/>
        </w:rPr>
        <w:t xml:space="preserve">Работоголизм. </w:t>
      </w:r>
    </w:p>
    <w:p w14:paraId="15E7B9D0" w14:textId="77777777" w:rsidR="006A4C63" w:rsidRPr="00D1331C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A05B19">
        <w:rPr>
          <w:rFonts w:ascii="Times New Roman" w:hAnsi="Times New Roman" w:cs="Times New Roman"/>
          <w:bCs/>
          <w:i w:val="0"/>
        </w:rPr>
        <w:t xml:space="preserve">Шопоголизм. </w:t>
      </w:r>
    </w:p>
    <w:p w14:paraId="75D0238C" w14:textId="77777777" w:rsidR="006A4C63" w:rsidRPr="00A05B19" w:rsidRDefault="006A4C63" w:rsidP="006A4C63">
      <w:pPr>
        <w:pStyle w:val="a7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Cs/>
          <w:i w:val="0"/>
        </w:rPr>
        <w:t>Лекарственная аддикция.</w:t>
      </w:r>
    </w:p>
    <w:p w14:paraId="4CF09A89" w14:textId="77777777" w:rsidR="006A4C63" w:rsidRPr="00904E37" w:rsidRDefault="006A4C63" w:rsidP="006A4C63">
      <w:pPr>
        <w:pStyle w:val="31"/>
        <w:numPr>
          <w:ilvl w:val="0"/>
          <w:numId w:val="10"/>
        </w:numPr>
        <w:tabs>
          <w:tab w:val="left" w:pos="567"/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04E37">
        <w:rPr>
          <w:sz w:val="24"/>
          <w:szCs w:val="24"/>
        </w:rPr>
        <w:t>Наркомании и токсикомании.</w:t>
      </w:r>
    </w:p>
    <w:p w14:paraId="45654A2B" w14:textId="77777777" w:rsidR="006A4C63" w:rsidRPr="00904E37" w:rsidRDefault="006A4C63" w:rsidP="006A4C63">
      <w:pPr>
        <w:pStyle w:val="31"/>
        <w:numPr>
          <w:ilvl w:val="0"/>
          <w:numId w:val="10"/>
        </w:numPr>
        <w:tabs>
          <w:tab w:val="left" w:pos="567"/>
          <w:tab w:val="left" w:pos="1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04E37">
        <w:rPr>
          <w:sz w:val="24"/>
          <w:szCs w:val="24"/>
        </w:rPr>
        <w:t>Каннабиноидная наркомания.</w:t>
      </w:r>
    </w:p>
    <w:p w14:paraId="59DB29A3" w14:textId="77777777" w:rsidR="006A4C63" w:rsidRPr="00904E37" w:rsidRDefault="006A4C63" w:rsidP="006A4C63">
      <w:pPr>
        <w:pStyle w:val="31"/>
        <w:numPr>
          <w:ilvl w:val="0"/>
          <w:numId w:val="10"/>
        </w:numPr>
        <w:tabs>
          <w:tab w:val="left" w:pos="567"/>
          <w:tab w:val="left" w:pos="1080"/>
        </w:tabs>
        <w:spacing w:after="0"/>
        <w:rPr>
          <w:sz w:val="24"/>
          <w:szCs w:val="24"/>
        </w:rPr>
      </w:pPr>
      <w:r w:rsidRPr="00904E37">
        <w:rPr>
          <w:sz w:val="24"/>
          <w:szCs w:val="24"/>
        </w:rPr>
        <w:t>Злоупотребление психостимуляторами.</w:t>
      </w:r>
    </w:p>
    <w:p w14:paraId="47D94022" w14:textId="77777777" w:rsidR="006A4C63" w:rsidRPr="00904E37" w:rsidRDefault="006A4C63" w:rsidP="006A4C63">
      <w:pPr>
        <w:pStyle w:val="31"/>
        <w:numPr>
          <w:ilvl w:val="0"/>
          <w:numId w:val="10"/>
        </w:numPr>
        <w:tabs>
          <w:tab w:val="left" w:pos="567"/>
          <w:tab w:val="left" w:pos="1080"/>
        </w:tabs>
        <w:spacing w:after="0"/>
        <w:rPr>
          <w:sz w:val="24"/>
          <w:szCs w:val="24"/>
        </w:rPr>
      </w:pPr>
      <w:r w:rsidRPr="00904E37">
        <w:rPr>
          <w:sz w:val="24"/>
          <w:szCs w:val="24"/>
        </w:rPr>
        <w:t>Кокаиновая наркомания (кокаинизм).</w:t>
      </w:r>
    </w:p>
    <w:p w14:paraId="747E4418" w14:textId="77777777" w:rsidR="006A4C63" w:rsidRDefault="006A4C63" w:rsidP="006A4C63">
      <w:pPr>
        <w:pStyle w:val="31"/>
        <w:numPr>
          <w:ilvl w:val="0"/>
          <w:numId w:val="10"/>
        </w:numPr>
        <w:tabs>
          <w:tab w:val="left" w:pos="567"/>
          <w:tab w:val="left" w:pos="1080"/>
        </w:tabs>
        <w:spacing w:after="0"/>
        <w:rPr>
          <w:sz w:val="24"/>
          <w:szCs w:val="24"/>
        </w:rPr>
      </w:pPr>
      <w:r w:rsidRPr="00904E37">
        <w:rPr>
          <w:sz w:val="24"/>
          <w:szCs w:val="24"/>
        </w:rPr>
        <w:t>Наркомании амфетаминового типа.</w:t>
      </w:r>
    </w:p>
    <w:p w14:paraId="2B075491" w14:textId="77777777" w:rsidR="006A4C63" w:rsidRPr="00904E37" w:rsidRDefault="006A4C63" w:rsidP="006A4C63">
      <w:pPr>
        <w:pStyle w:val="31"/>
        <w:tabs>
          <w:tab w:val="left" w:pos="567"/>
          <w:tab w:val="left" w:pos="1080"/>
        </w:tabs>
        <w:spacing w:after="0"/>
        <w:ind w:left="720"/>
        <w:rPr>
          <w:sz w:val="24"/>
          <w:szCs w:val="24"/>
        </w:rPr>
      </w:pPr>
    </w:p>
    <w:p w14:paraId="5343FE4A" w14:textId="77777777" w:rsidR="006A4C63" w:rsidRDefault="006A4C63" w:rsidP="006A4C63">
      <w:pPr>
        <w:pStyle w:val="4"/>
        <w:pBdr>
          <w:bottom w:val="single" w:sz="4" w:space="0" w:color="00000A"/>
        </w:pBdr>
        <w:spacing w:line="100" w:lineRule="atLeast"/>
        <w:ind w:right="2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14:paraId="727F3EE3" w14:textId="77777777" w:rsidR="006A4C63" w:rsidRDefault="006A4C63" w:rsidP="006A4C63">
      <w:pPr>
        <w:pStyle w:val="4"/>
        <w:pBdr>
          <w:bottom w:val="single" w:sz="4" w:space="0" w:color="00000A"/>
        </w:pBdr>
        <w:spacing w:line="100" w:lineRule="atLeast"/>
        <w:ind w:right="220"/>
        <w:jc w:val="left"/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4"/>
        <w:gridCol w:w="6971"/>
      </w:tblGrid>
      <w:tr w:rsidR="006A4C63" w14:paraId="2365DB30" w14:textId="77777777" w:rsidTr="00342B2E">
        <w:trPr>
          <w:trHeight w:val="451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C7AC9" w14:textId="77777777" w:rsidR="006A4C63" w:rsidRDefault="006A4C63" w:rsidP="00342B2E">
            <w:pPr>
              <w:pStyle w:val="13"/>
              <w:spacing w:before="0" w:line="100" w:lineRule="atLeast"/>
              <w:ind w:left="40" w:firstLine="0"/>
              <w:jc w:val="center"/>
            </w:pPr>
            <w:r>
              <w:rPr>
                <w:b/>
              </w:rPr>
              <w:t>Оценка</w:t>
            </w: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F2F4A" w14:textId="77777777" w:rsidR="006A4C63" w:rsidRDefault="006A4C63" w:rsidP="00342B2E">
            <w:pPr>
              <w:pStyle w:val="13"/>
              <w:spacing w:before="0" w:line="100" w:lineRule="atLeast"/>
              <w:ind w:firstLine="0"/>
              <w:jc w:val="center"/>
            </w:pPr>
            <w:r>
              <w:rPr>
                <w:b/>
              </w:rPr>
              <w:t>Описание критериев оценки</w:t>
            </w:r>
          </w:p>
        </w:tc>
      </w:tr>
      <w:tr w:rsidR="006A4C63" w14:paraId="7660F6F6" w14:textId="77777777" w:rsidTr="00342B2E">
        <w:trPr>
          <w:trHeight w:val="1718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687D9" w14:textId="77777777" w:rsidR="006A4C63" w:rsidRDefault="006A4C63" w:rsidP="00342B2E">
            <w:pPr>
              <w:pStyle w:val="13"/>
              <w:spacing w:before="0" w:line="100" w:lineRule="atLeast"/>
              <w:ind w:left="40" w:firstLine="0"/>
              <w:jc w:val="left"/>
            </w:pPr>
            <w:r>
              <w:t>Отлично</w:t>
            </w: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64747" w14:textId="77777777" w:rsidR="006A4C63" w:rsidRDefault="006A4C63" w:rsidP="00342B2E">
            <w:pPr>
              <w:pStyle w:val="13"/>
              <w:spacing w:before="0"/>
              <w:ind w:left="60" w:firstLine="0"/>
              <w:jc w:val="left"/>
            </w:pPr>
            <w:r>
              <w:t>Оценка отлично ставится в случае обязательного выполнения 4-х требований</w:t>
            </w:r>
            <w:r>
              <w:rPr>
                <w:rStyle w:val="a5"/>
              </w:rPr>
              <w:t>:</w:t>
            </w:r>
          </w:p>
          <w:p w14:paraId="7F495883" w14:textId="77777777" w:rsidR="006A4C63" w:rsidRDefault="006A4C63" w:rsidP="006A4C63">
            <w:pPr>
              <w:pStyle w:val="13"/>
              <w:numPr>
                <w:ilvl w:val="0"/>
                <w:numId w:val="7"/>
              </w:numPr>
              <w:tabs>
                <w:tab w:val="left" w:pos="199"/>
              </w:tabs>
              <w:spacing w:before="0"/>
              <w:ind w:left="0" w:firstLine="0"/>
            </w:pPr>
            <w:r>
              <w:t>проведен добротный анализ проблемы;</w:t>
            </w:r>
          </w:p>
          <w:p w14:paraId="3BD5A51B" w14:textId="77777777" w:rsidR="006A4C63" w:rsidRDefault="006A4C63" w:rsidP="006A4C63">
            <w:pPr>
              <w:pStyle w:val="13"/>
              <w:numPr>
                <w:ilvl w:val="0"/>
                <w:numId w:val="7"/>
              </w:numPr>
              <w:tabs>
                <w:tab w:val="left" w:pos="199"/>
              </w:tabs>
              <w:spacing w:before="0"/>
              <w:ind w:left="0" w:firstLine="0"/>
            </w:pPr>
            <w:r>
              <w:t>имеется собственная точка зрения;</w:t>
            </w:r>
          </w:p>
          <w:p w14:paraId="0E2BDF0B" w14:textId="77777777" w:rsidR="006A4C63" w:rsidRDefault="006A4C63" w:rsidP="006A4C63">
            <w:pPr>
              <w:pStyle w:val="13"/>
              <w:numPr>
                <w:ilvl w:val="0"/>
                <w:numId w:val="7"/>
              </w:numPr>
              <w:tabs>
                <w:tab w:val="left" w:pos="264"/>
              </w:tabs>
              <w:spacing w:before="0"/>
              <w:ind w:left="60" w:firstLine="0"/>
              <w:jc w:val="left"/>
            </w:pPr>
            <w:r>
              <w:t>доклад изложен хорошим языком с употреблением научной лексики;</w:t>
            </w:r>
          </w:p>
          <w:p w14:paraId="4418617E" w14:textId="77777777" w:rsidR="006A4C63" w:rsidRDefault="006A4C63" w:rsidP="006A4C63">
            <w:pPr>
              <w:pStyle w:val="13"/>
              <w:numPr>
                <w:ilvl w:val="0"/>
                <w:numId w:val="7"/>
              </w:numPr>
              <w:tabs>
                <w:tab w:val="left" w:pos="199"/>
              </w:tabs>
              <w:spacing w:before="0"/>
              <w:ind w:left="0" w:firstLine="0"/>
            </w:pPr>
            <w:r>
              <w:t>наличие презентации.</w:t>
            </w:r>
          </w:p>
        </w:tc>
      </w:tr>
      <w:tr w:rsidR="006A4C63" w14:paraId="6524DA34" w14:textId="77777777" w:rsidTr="00342B2E">
        <w:trPr>
          <w:trHeight w:val="566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F338E" w14:textId="77777777" w:rsidR="006A4C63" w:rsidRDefault="006A4C63" w:rsidP="00342B2E">
            <w:pPr>
              <w:pStyle w:val="13"/>
              <w:spacing w:before="0" w:line="100" w:lineRule="atLeast"/>
              <w:ind w:left="40" w:firstLine="0"/>
              <w:jc w:val="left"/>
            </w:pPr>
            <w:r>
              <w:t>Хорошо</w:t>
            </w: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98F8C" w14:textId="77777777" w:rsidR="006A4C63" w:rsidRDefault="006A4C63" w:rsidP="00342B2E">
            <w:pPr>
              <w:pStyle w:val="13"/>
              <w:spacing w:before="0"/>
              <w:ind w:firstLine="0"/>
            </w:pPr>
            <w:r>
              <w:t>Если отсутствует презентация.</w:t>
            </w:r>
          </w:p>
        </w:tc>
      </w:tr>
      <w:tr w:rsidR="006A4C63" w14:paraId="0D6F0F58" w14:textId="77777777" w:rsidTr="00342B2E">
        <w:trPr>
          <w:trHeight w:val="461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3FB4B" w14:textId="77777777" w:rsidR="006A4C63" w:rsidRDefault="006A4C63" w:rsidP="00342B2E">
            <w:pPr>
              <w:pStyle w:val="13"/>
              <w:spacing w:before="0" w:line="100" w:lineRule="atLeast"/>
              <w:ind w:left="40" w:firstLine="0"/>
              <w:jc w:val="left"/>
            </w:pPr>
            <w:r>
              <w:t>Удовлетворительно</w:t>
            </w: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C567E" w14:textId="77777777" w:rsidR="006A4C63" w:rsidRDefault="006A4C63" w:rsidP="00342B2E">
            <w:pPr>
              <w:pStyle w:val="13"/>
              <w:spacing w:before="0" w:line="100" w:lineRule="atLeast"/>
              <w:ind w:firstLine="0"/>
            </w:pPr>
            <w:r>
              <w:t>Если отсутствует презентация, имеются замечания к содержанию доклада.</w:t>
            </w:r>
          </w:p>
        </w:tc>
      </w:tr>
      <w:tr w:rsidR="006A4C63" w14:paraId="21349E8C" w14:textId="77777777" w:rsidTr="00342B2E">
        <w:trPr>
          <w:trHeight w:val="437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C6833" w14:textId="77777777" w:rsidR="006A4C63" w:rsidRDefault="006A4C63" w:rsidP="00342B2E">
            <w:pPr>
              <w:pStyle w:val="13"/>
              <w:spacing w:before="0" w:line="100" w:lineRule="atLeast"/>
              <w:ind w:left="40" w:firstLine="0"/>
              <w:jc w:val="left"/>
            </w:pPr>
            <w:r>
              <w:t>Неудовлетворительно</w:t>
            </w:r>
          </w:p>
        </w:tc>
        <w:tc>
          <w:tcPr>
            <w:tcW w:w="7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66670" w14:textId="77777777" w:rsidR="006A4C63" w:rsidRDefault="006A4C63" w:rsidP="00342B2E">
            <w:pPr>
              <w:pStyle w:val="13"/>
              <w:spacing w:before="0" w:line="100" w:lineRule="atLeast"/>
              <w:ind w:firstLine="0"/>
            </w:pPr>
            <w:r>
              <w:t xml:space="preserve">Если не выполнено ни одно требование из 4-х. </w:t>
            </w:r>
          </w:p>
        </w:tc>
      </w:tr>
    </w:tbl>
    <w:p w14:paraId="7AB31BC0" w14:textId="77777777" w:rsidR="006A4C63" w:rsidRDefault="006A4C63" w:rsidP="006A4C63">
      <w:pPr>
        <w:pStyle w:val="4"/>
        <w:spacing w:line="100" w:lineRule="atLeast"/>
        <w:ind w:right="220"/>
      </w:pPr>
    </w:p>
    <w:p w14:paraId="2E2C1D95" w14:textId="77777777" w:rsidR="006A4C63" w:rsidRPr="00F35CD7" w:rsidRDefault="006A4C63" w:rsidP="006A4C63">
      <w:pPr>
        <w:pStyle w:val="4"/>
        <w:shd w:val="clear" w:color="auto" w:fill="auto"/>
        <w:spacing w:line="240" w:lineRule="auto"/>
        <w:ind w:right="880"/>
        <w:rPr>
          <w:b/>
          <w:sz w:val="24"/>
          <w:szCs w:val="24"/>
        </w:rPr>
      </w:pPr>
      <w:r w:rsidRPr="00F35CD7">
        <w:rPr>
          <w:b/>
          <w:sz w:val="24"/>
          <w:szCs w:val="24"/>
        </w:rPr>
        <w:lastRenderedPageBreak/>
        <w:t>Темы рефератов</w:t>
      </w:r>
      <w:r>
        <w:rPr>
          <w:b/>
          <w:sz w:val="24"/>
          <w:szCs w:val="24"/>
        </w:rPr>
        <w:t xml:space="preserve"> </w:t>
      </w:r>
    </w:p>
    <w:p w14:paraId="6D779F70" w14:textId="77777777" w:rsidR="006A4C63" w:rsidRDefault="006A4C63" w:rsidP="006A4C63">
      <w:pPr>
        <w:pStyle w:val="3"/>
        <w:tabs>
          <w:tab w:val="left" w:pos="1985"/>
          <w:tab w:val="left" w:leader="underscore" w:pos="7519"/>
        </w:tabs>
        <w:spacing w:line="240" w:lineRule="auto"/>
        <w:jc w:val="left"/>
        <w:rPr>
          <w:rStyle w:val="a4"/>
          <w:rFonts w:eastAsia="Arial Unicode MS"/>
          <w:b w:val="0"/>
          <w:i w:val="0"/>
        </w:rPr>
      </w:pPr>
      <w:r>
        <w:rPr>
          <w:rStyle w:val="a4"/>
          <w:rFonts w:eastAsia="Arial Unicode MS"/>
          <w:i w:val="0"/>
        </w:rPr>
        <w:t xml:space="preserve">                         </w:t>
      </w:r>
    </w:p>
    <w:p w14:paraId="212C8260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Аддикции, обусловленные гиперспособностями человека.</w:t>
      </w:r>
    </w:p>
    <w:p w14:paraId="43926BED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Клинико-психологические особенности алкогольной аддикции в подростковом возрасте.</w:t>
      </w:r>
    </w:p>
    <w:p w14:paraId="63432EC6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Факторы, способствующие возникновению алкогольной зависимости.</w:t>
      </w:r>
    </w:p>
    <w:p w14:paraId="23664D4E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Сверхценные психологические увлечения.</w:t>
      </w:r>
    </w:p>
    <w:p w14:paraId="26B067FA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Особенности аддиктивных расстройств в подростковом возрасте.</w:t>
      </w:r>
    </w:p>
    <w:p w14:paraId="5891B5F7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Коммуникативные девиации.</w:t>
      </w:r>
    </w:p>
    <w:p w14:paraId="68FE9DE5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Социальные фобии: виды, диагностика, возможности профилактики.</w:t>
      </w:r>
    </w:p>
    <w:p w14:paraId="0AFC39E1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Сквернословие как разновидность косвенной агрессии: меры и особенности профилактики.</w:t>
      </w:r>
    </w:p>
    <w:p w14:paraId="09451E7F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Профессиональная деятельность с выраженным риском для здоровья как разновидность парасуицидального поведения.</w:t>
      </w:r>
    </w:p>
    <w:p w14:paraId="3BAF92A1" w14:textId="77777777" w:rsidR="006A4C63" w:rsidRPr="004D1844" w:rsidRDefault="006A4C63" w:rsidP="006A4C63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4D1844">
        <w:rPr>
          <w:rFonts w:ascii="Times New Roman" w:hAnsi="Times New Roman" w:cs="Times New Roman"/>
        </w:rPr>
        <w:t>Экстремальные виды спорта как разновидность парасуицидального поведения.</w:t>
      </w:r>
    </w:p>
    <w:p w14:paraId="5998EF92" w14:textId="77777777" w:rsidR="006A4C63" w:rsidRDefault="006A4C63" w:rsidP="006A4C63">
      <w:pPr>
        <w:pStyle w:val="3"/>
        <w:spacing w:line="269" w:lineRule="exact"/>
        <w:ind w:firstLine="0"/>
        <w:jc w:val="left"/>
      </w:pPr>
    </w:p>
    <w:p w14:paraId="5B2BA002" w14:textId="77777777" w:rsidR="006A4C63" w:rsidRPr="00D30A8C" w:rsidRDefault="006A4C63" w:rsidP="006A4C63">
      <w:pPr>
        <w:rPr>
          <w:rFonts w:ascii="Times New Roman" w:eastAsia="Times New Roman" w:hAnsi="Times New Roman" w:cs="Times New Roman"/>
        </w:rPr>
      </w:pPr>
      <w:r w:rsidRPr="00D30A8C">
        <w:rPr>
          <w:rFonts w:ascii="Times New Roman" w:eastAsia="Times New Roman" w:hAnsi="Times New Roman" w:cs="Times New Roman"/>
          <w:b/>
          <w:bCs/>
        </w:rPr>
        <w:t>Критерии оценки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14:paraId="33A6631D" w14:textId="77777777" w:rsidR="006A4C63" w:rsidRDefault="006A4C63" w:rsidP="006A4C63">
      <w:pPr>
        <w:ind w:right="-1261"/>
        <w:jc w:val="both"/>
        <w:rPr>
          <w:rFonts w:ascii="Times New Roman" w:eastAsia="Times New Roman" w:hAnsi="Times New Roman" w:cs="Times New Roman"/>
        </w:rPr>
      </w:pPr>
    </w:p>
    <w:tbl>
      <w:tblPr>
        <w:tblW w:w="9613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8"/>
        <w:gridCol w:w="5397"/>
        <w:gridCol w:w="1148"/>
      </w:tblGrid>
      <w:tr w:rsidR="006A4C63" w:rsidRPr="00863220" w14:paraId="4178C9AA" w14:textId="77777777" w:rsidTr="00342B2E">
        <w:trPr>
          <w:tblCellSpacing w:w="0" w:type="dxa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52914" w14:textId="77777777" w:rsidR="006A4C63" w:rsidRPr="00863220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Критерий оценки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59A11" w14:textId="77777777" w:rsidR="006A4C63" w:rsidRPr="00863220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41B0" w14:textId="77777777" w:rsidR="006A4C63" w:rsidRPr="00863220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Баллы</w:t>
            </w:r>
          </w:p>
        </w:tc>
      </w:tr>
      <w:tr w:rsidR="006A4C63" w:rsidRPr="00863220" w14:paraId="310BBB7C" w14:textId="77777777" w:rsidTr="00342B2E">
        <w:trPr>
          <w:tblCellSpacing w:w="0" w:type="dxa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D5899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Новизна материала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CB741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актуальность темы</w:t>
            </w:r>
          </w:p>
          <w:p w14:paraId="1E2F1201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формулировка нового аспекта проблемы</w:t>
            </w:r>
          </w:p>
          <w:p w14:paraId="0ED27E97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умение работать с литературой, систематизировать и структурировать материал</w:t>
            </w:r>
          </w:p>
          <w:p w14:paraId="3C4F329C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наличие авторской позиции, самостоятельность оценок и суждений</w:t>
            </w:r>
          </w:p>
          <w:p w14:paraId="455556A6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стилевое единство текста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FF2F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2CEFA8F5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  <w:p w14:paraId="013194A7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  <w:p w14:paraId="66206F61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5DDC98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  <w:p w14:paraId="7CE477ED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D9AE97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A4C63" w:rsidRPr="00863220" w14:paraId="55ADFFDF" w14:textId="77777777" w:rsidTr="00342B2E">
        <w:trPr>
          <w:tblCellSpacing w:w="0" w:type="dxa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45BB7" w14:textId="77777777" w:rsidR="006A4C63" w:rsidRPr="00863220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Обоснованность выбора источников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F42E3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анализ и оценка использованной литературы:</w:t>
            </w:r>
          </w:p>
          <w:p w14:paraId="4315DC46" w14:textId="77777777" w:rsidR="006A4C63" w:rsidRPr="00863220" w:rsidRDefault="006A4C63" w:rsidP="006A4C63">
            <w:pPr>
              <w:pStyle w:val="a3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632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научная литература (монографии и публикации в научных журналах)</w:t>
            </w:r>
          </w:p>
          <w:p w14:paraId="38B05327" w14:textId="77777777" w:rsidR="006A4C63" w:rsidRPr="00863220" w:rsidRDefault="006A4C63" w:rsidP="006A4C63">
            <w:pPr>
              <w:pStyle w:val="a3"/>
              <w:numPr>
                <w:ilvl w:val="0"/>
                <w:numId w:val="11"/>
              </w:numPr>
              <w:tabs>
                <w:tab w:val="clear" w:pos="708"/>
                <w:tab w:val="left" w:pos="2820"/>
              </w:tabs>
              <w:suppressAutoHyphens w:val="0"/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632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статистические данные</w:t>
            </w:r>
            <w:r w:rsidRPr="008632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452" w14:textId="77777777" w:rsidR="006A4C63" w:rsidRPr="00863220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A4C63" w:rsidRPr="00863220" w14:paraId="1ECA0407" w14:textId="77777777" w:rsidTr="00342B2E">
        <w:trPr>
          <w:trHeight w:val="1704"/>
          <w:tblCellSpacing w:w="0" w:type="dxa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DDEF0" w14:textId="77777777" w:rsidR="006A4C63" w:rsidRPr="00863220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Степень раскрытия сущности вопроса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E5742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соответствие плана теме реферата</w:t>
            </w:r>
          </w:p>
          <w:p w14:paraId="7C86500C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соответствие содержания теме реферата</w:t>
            </w:r>
          </w:p>
          <w:p w14:paraId="47B9CABB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полнота и глубина проведенного исследования</w:t>
            </w:r>
          </w:p>
          <w:p w14:paraId="3DA330D7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умение обобщать литературу, делать выводы</w:t>
            </w:r>
          </w:p>
          <w:p w14:paraId="389577D4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умение сопоставлять различные точки зрения по теме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E40B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2A9366A5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73D589F3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  <w:p w14:paraId="621A3074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21C1B1AD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A4C63" w:rsidRPr="00863220" w14:paraId="0716A527" w14:textId="77777777" w:rsidTr="00342B2E">
        <w:trPr>
          <w:tblCellSpacing w:w="0" w:type="dxa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953A3" w14:textId="77777777" w:rsidR="006A4C63" w:rsidRPr="00863220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Соблюдение требований к оформлению</w:t>
            </w:r>
          </w:p>
        </w:tc>
        <w:tc>
          <w:tcPr>
            <w:tcW w:w="5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A7EEA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оформление ссылок на использованную литературу</w:t>
            </w:r>
          </w:p>
          <w:p w14:paraId="1843A3AA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оформление списка литературы</w:t>
            </w:r>
          </w:p>
          <w:p w14:paraId="75EA5D43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владение терминологией</w:t>
            </w:r>
          </w:p>
          <w:p w14:paraId="3B08CF7F" w14:textId="77777777" w:rsidR="006A4C63" w:rsidRPr="00863220" w:rsidRDefault="006A4C63" w:rsidP="00342B2E">
            <w:pPr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- соблюдение требований к оформлению реферата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143A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7CCDCDC8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5C7441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3</w:t>
            </w:r>
          </w:p>
          <w:p w14:paraId="3BE4D288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5</w:t>
            </w:r>
          </w:p>
          <w:p w14:paraId="546D7B0E" w14:textId="77777777" w:rsidR="006A4C63" w:rsidRPr="00863220" w:rsidRDefault="006A4C63" w:rsidP="00342B2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ACA6D36" w14:textId="77777777" w:rsidR="006A4C63" w:rsidRPr="00863220" w:rsidRDefault="006A4C63" w:rsidP="006A4C6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63220">
        <w:rPr>
          <w:rFonts w:ascii="Times New Roman" w:eastAsia="Times New Roman" w:hAnsi="Times New Roman" w:cs="Times New Roman"/>
        </w:rPr>
        <w:t>Перевод баллов в шкалу оценок:</w:t>
      </w:r>
    </w:p>
    <w:tbl>
      <w:tblPr>
        <w:tblW w:w="1015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31"/>
        <w:gridCol w:w="3237"/>
        <w:gridCol w:w="4283"/>
      </w:tblGrid>
      <w:tr w:rsidR="006A4C63" w:rsidRPr="00863220" w14:paraId="717D2664" w14:textId="77777777" w:rsidTr="00342B2E">
        <w:trPr>
          <w:tblCellSpacing w:w="0" w:type="dxa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C7242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805F3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090E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3220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</w:tc>
      </w:tr>
      <w:tr w:rsidR="006A4C63" w:rsidRPr="00863220" w14:paraId="462A75FE" w14:textId="77777777" w:rsidTr="00342B2E">
        <w:trPr>
          <w:tblCellSpacing w:w="0" w:type="dxa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6AF08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ind w:left="509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от 90 до 100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5A48A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4283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1E62BC9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Зачтено</w:t>
            </w:r>
          </w:p>
        </w:tc>
      </w:tr>
      <w:tr w:rsidR="006A4C63" w:rsidRPr="00863220" w14:paraId="61B78A85" w14:textId="77777777" w:rsidTr="00342B2E">
        <w:trPr>
          <w:tblCellSpacing w:w="0" w:type="dxa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D5F0C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ind w:left="509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lastRenderedPageBreak/>
              <w:t>от 70 до 89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43E07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Хорошо</w:t>
            </w:r>
          </w:p>
        </w:tc>
        <w:tc>
          <w:tcPr>
            <w:tcW w:w="4283" w:type="dxa"/>
            <w:vMerge/>
            <w:tcBorders>
              <w:right w:val="single" w:sz="4" w:space="0" w:color="auto"/>
            </w:tcBorders>
            <w:hideMark/>
          </w:tcPr>
          <w:p w14:paraId="233C7740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863220" w14:paraId="6A6C292A" w14:textId="77777777" w:rsidTr="00342B2E">
        <w:trPr>
          <w:tblCellSpacing w:w="0" w:type="dxa"/>
          <w:jc w:val="center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9F9F7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ind w:left="509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от 50 до 69</w:t>
            </w:r>
          </w:p>
        </w:tc>
        <w:tc>
          <w:tcPr>
            <w:tcW w:w="32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756EB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4283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629E3535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ind w:right="-376"/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863220" w14:paraId="562E4176" w14:textId="77777777" w:rsidTr="00342B2E">
        <w:trPr>
          <w:tblCellSpacing w:w="0" w:type="dxa"/>
          <w:jc w:val="center"/>
        </w:trPr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41436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ind w:left="509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меньше 50</w:t>
            </w:r>
          </w:p>
        </w:tc>
        <w:tc>
          <w:tcPr>
            <w:tcW w:w="3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8414B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hideMark/>
          </w:tcPr>
          <w:p w14:paraId="6B2DC6BD" w14:textId="77777777" w:rsidR="006A4C63" w:rsidRPr="00863220" w:rsidRDefault="006A4C63" w:rsidP="00342B2E">
            <w:pPr>
              <w:tabs>
                <w:tab w:val="right" w:pos="-5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63220">
              <w:rPr>
                <w:rFonts w:ascii="Times New Roman" w:eastAsia="Times New Roman" w:hAnsi="Times New Roman" w:cs="Times New Roman"/>
              </w:rPr>
              <w:t>Не зачтено</w:t>
            </w:r>
          </w:p>
        </w:tc>
      </w:tr>
    </w:tbl>
    <w:p w14:paraId="47922EFF" w14:textId="77777777" w:rsidR="006A4C63" w:rsidRDefault="006A4C63" w:rsidP="006A4C63">
      <w:pPr>
        <w:ind w:right="-1261"/>
        <w:jc w:val="both"/>
        <w:rPr>
          <w:rFonts w:ascii="Times New Roman" w:eastAsia="Times New Roman" w:hAnsi="Times New Roman" w:cs="Times New Roman"/>
        </w:rPr>
      </w:pPr>
    </w:p>
    <w:p w14:paraId="4E21D264" w14:textId="77777777" w:rsidR="006A4C63" w:rsidRDefault="006A4C63" w:rsidP="006A4C63">
      <w:pPr>
        <w:ind w:right="-1261"/>
        <w:jc w:val="both"/>
        <w:rPr>
          <w:rFonts w:ascii="Times New Roman" w:eastAsia="Times New Roman" w:hAnsi="Times New Roman" w:cs="Times New Roman"/>
        </w:rPr>
      </w:pPr>
    </w:p>
    <w:p w14:paraId="0291136F" w14:textId="77777777" w:rsidR="006A4C63" w:rsidRDefault="006A4C63" w:rsidP="006A4C63">
      <w:pPr>
        <w:pStyle w:val="4"/>
        <w:shd w:val="clear" w:color="auto" w:fill="auto"/>
        <w:spacing w:line="240" w:lineRule="auto"/>
        <w:ind w:right="880"/>
        <w:rPr>
          <w:b/>
          <w:sz w:val="24"/>
          <w:szCs w:val="24"/>
        </w:rPr>
      </w:pPr>
    </w:p>
    <w:p w14:paraId="12A33948" w14:textId="77777777" w:rsidR="006A4C63" w:rsidRDefault="006A4C63" w:rsidP="006A4C63">
      <w:pPr>
        <w:pStyle w:val="4"/>
        <w:spacing w:line="100" w:lineRule="atLeast"/>
        <w:ind w:right="220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для устного опроса</w:t>
      </w:r>
    </w:p>
    <w:p w14:paraId="1AD93C3A" w14:textId="77777777" w:rsidR="006A4C63" w:rsidRDefault="006A4C63" w:rsidP="006A4C63">
      <w:pPr>
        <w:pStyle w:val="4"/>
        <w:spacing w:line="100" w:lineRule="atLeast"/>
        <w:ind w:right="220"/>
      </w:pPr>
    </w:p>
    <w:p w14:paraId="1AE848FA" w14:textId="77777777" w:rsidR="006A4C63" w:rsidRDefault="006A4C63" w:rsidP="006A4C63">
      <w:pPr>
        <w:pStyle w:val="1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4D9">
        <w:rPr>
          <w:rFonts w:ascii="Times New Roman" w:hAnsi="Times New Roman" w:cs="Times New Roman"/>
          <w:sz w:val="24"/>
          <w:szCs w:val="24"/>
        </w:rPr>
        <w:t>Организация патопсихологического обследования аддиктов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7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44525F" w14:textId="77777777" w:rsidR="006A4C63" w:rsidRDefault="006A4C63" w:rsidP="006A4C63">
      <w:pPr>
        <w:pStyle w:val="1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079E1">
        <w:rPr>
          <w:rFonts w:ascii="Times New Roman" w:hAnsi="Times New Roman" w:cs="Times New Roman"/>
          <w:sz w:val="24"/>
          <w:szCs w:val="24"/>
        </w:rPr>
        <w:t>сиходиагностический инструментарий, позволяющий выявить склонность к аддикции.</w:t>
      </w:r>
    </w:p>
    <w:p w14:paraId="4418DF27" w14:textId="77777777" w:rsidR="006A4C63" w:rsidRDefault="006A4C63" w:rsidP="006A4C63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b/>
          <w:i w:val="0"/>
        </w:rPr>
      </w:pPr>
    </w:p>
    <w:p w14:paraId="0935B071" w14:textId="77777777" w:rsidR="006A4C63" w:rsidRDefault="006A4C63" w:rsidP="006A4C63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firstLine="0"/>
        <w:jc w:val="left"/>
        <w:rPr>
          <w:b/>
          <w:bCs/>
        </w:rPr>
      </w:pPr>
      <w:r>
        <w:rPr>
          <w:b/>
          <w:bCs/>
        </w:rPr>
        <w:t xml:space="preserve">       </w:t>
      </w:r>
      <w:r w:rsidRPr="00FD58BF">
        <w:rPr>
          <w:b/>
          <w:bCs/>
        </w:rPr>
        <w:t>Критерии оценки</w:t>
      </w:r>
      <w:r>
        <w:rPr>
          <w:b/>
          <w:bCs/>
        </w:rPr>
        <w:t>:</w:t>
      </w:r>
    </w:p>
    <w:p w14:paraId="6BBE8749" w14:textId="77777777" w:rsidR="006A4C63" w:rsidRDefault="006A4C63" w:rsidP="006A4C63">
      <w:pPr>
        <w:pStyle w:val="3"/>
        <w:shd w:val="clear" w:color="auto" w:fill="auto"/>
        <w:tabs>
          <w:tab w:val="left" w:pos="1985"/>
          <w:tab w:val="left" w:leader="underscore" w:pos="7519"/>
        </w:tabs>
        <w:spacing w:line="278" w:lineRule="exact"/>
        <w:ind w:left="720" w:firstLine="0"/>
        <w:jc w:val="left"/>
        <w:rPr>
          <w:sz w:val="24"/>
          <w:szCs w:val="24"/>
        </w:rPr>
      </w:pPr>
    </w:p>
    <w:tbl>
      <w:tblPr>
        <w:tblW w:w="93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287"/>
        <w:gridCol w:w="2065"/>
      </w:tblGrid>
      <w:tr w:rsidR="006A4C63" w:rsidRPr="00FD58BF" w14:paraId="7DED91D2" w14:textId="77777777" w:rsidTr="00342B2E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8EA1E" w14:textId="77777777" w:rsidR="006A4C63" w:rsidRPr="00750131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131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1A3844" w14:textId="77777777" w:rsidR="006A4C63" w:rsidRPr="00750131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131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</w:tc>
      </w:tr>
      <w:tr w:rsidR="006A4C63" w:rsidRPr="00FD58BF" w14:paraId="7B0723E9" w14:textId="77777777" w:rsidTr="00342B2E">
        <w:trPr>
          <w:trHeight w:val="474"/>
          <w:tblCellSpacing w:w="0" w:type="dxa"/>
          <w:jc w:val="center"/>
        </w:trPr>
        <w:tc>
          <w:tcPr>
            <w:tcW w:w="7287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1E000EB7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Даны ответы на все вопросы в полном объеме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65" w:type="dxa"/>
            <w:hideMark/>
          </w:tcPr>
          <w:p w14:paraId="03414BD7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Зачтено</w:t>
            </w:r>
          </w:p>
        </w:tc>
      </w:tr>
      <w:tr w:rsidR="006A4C63" w:rsidRPr="00FD58BF" w14:paraId="494F0EC3" w14:textId="77777777" w:rsidTr="00342B2E">
        <w:trPr>
          <w:tblCellSpacing w:w="0" w:type="dxa"/>
          <w:jc w:val="center"/>
        </w:trPr>
        <w:tc>
          <w:tcPr>
            <w:tcW w:w="7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99350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Ни на один из вопросов не получен правильный ответ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954399" w14:textId="77777777" w:rsidR="006A4C63" w:rsidRPr="00FD58BF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D58BF">
              <w:rPr>
                <w:rFonts w:ascii="Times New Roman" w:eastAsia="Times New Roman" w:hAnsi="Times New Roman" w:cs="Times New Roman"/>
              </w:rPr>
              <w:t>Не зачтено</w:t>
            </w:r>
          </w:p>
        </w:tc>
      </w:tr>
    </w:tbl>
    <w:p w14:paraId="78F621EF" w14:textId="77777777" w:rsidR="006A4C63" w:rsidRDefault="006A4C63" w:rsidP="006A4C63">
      <w:pPr>
        <w:pStyle w:val="3"/>
        <w:spacing w:line="269" w:lineRule="exact"/>
        <w:ind w:left="426" w:right="-537" w:firstLine="0"/>
        <w:jc w:val="left"/>
      </w:pPr>
    </w:p>
    <w:p w14:paraId="1580B886" w14:textId="77777777" w:rsidR="006A4C63" w:rsidRDefault="006A4C63" w:rsidP="006A4C63">
      <w:pPr>
        <w:pStyle w:val="3"/>
        <w:spacing w:line="100" w:lineRule="atLeast"/>
        <w:ind w:firstLine="0"/>
        <w:jc w:val="left"/>
      </w:pPr>
    </w:p>
    <w:p w14:paraId="0633B956" w14:textId="77777777" w:rsidR="006A4C63" w:rsidRDefault="006A4C63" w:rsidP="006A4C63">
      <w:pPr>
        <w:pStyle w:val="22"/>
        <w:shd w:val="clear" w:color="auto" w:fill="auto"/>
        <w:spacing w:before="0" w:after="0" w:line="240" w:lineRule="auto"/>
        <w:ind w:left="640"/>
        <w:jc w:val="center"/>
        <w:rPr>
          <w:rStyle w:val="21"/>
          <w:rFonts w:eastAsia="Calibri"/>
          <w:b/>
          <w:i w:val="0"/>
          <w:sz w:val="24"/>
          <w:szCs w:val="24"/>
        </w:rPr>
      </w:pPr>
    </w:p>
    <w:p w14:paraId="0959C4C1" w14:textId="77777777" w:rsidR="006A4C63" w:rsidRDefault="006A4C63" w:rsidP="006A4C63">
      <w:pPr>
        <w:pStyle w:val="22"/>
        <w:shd w:val="clear" w:color="auto" w:fill="auto"/>
        <w:spacing w:before="0" w:after="0" w:line="240" w:lineRule="auto"/>
        <w:ind w:left="640"/>
        <w:jc w:val="center"/>
        <w:rPr>
          <w:rStyle w:val="21"/>
          <w:rFonts w:eastAsia="Calibri"/>
          <w:b/>
          <w:i w:val="0"/>
          <w:sz w:val="24"/>
          <w:szCs w:val="24"/>
        </w:rPr>
      </w:pPr>
    </w:p>
    <w:p w14:paraId="53DDCF8B" w14:textId="77777777" w:rsidR="006A4C63" w:rsidRDefault="006A4C63" w:rsidP="006A4C63">
      <w:pPr>
        <w:pStyle w:val="22"/>
        <w:shd w:val="clear" w:color="auto" w:fill="auto"/>
        <w:spacing w:before="0" w:after="0" w:line="240" w:lineRule="auto"/>
        <w:ind w:left="640"/>
        <w:jc w:val="center"/>
        <w:rPr>
          <w:rStyle w:val="21"/>
          <w:rFonts w:eastAsia="Calibri"/>
          <w:b/>
          <w:i w:val="0"/>
          <w:sz w:val="24"/>
          <w:szCs w:val="24"/>
        </w:rPr>
      </w:pPr>
    </w:p>
    <w:p w14:paraId="705E72EC" w14:textId="77777777" w:rsidR="006A4C63" w:rsidRDefault="006A4C63" w:rsidP="006A4C63">
      <w:pPr>
        <w:pStyle w:val="4"/>
        <w:shd w:val="clear" w:color="auto" w:fill="auto"/>
        <w:spacing w:line="240" w:lineRule="auto"/>
        <w:ind w:right="221"/>
        <w:rPr>
          <w:b/>
          <w:sz w:val="24"/>
          <w:szCs w:val="24"/>
        </w:rPr>
      </w:pPr>
      <w:r w:rsidRPr="006A313B">
        <w:rPr>
          <w:b/>
          <w:sz w:val="24"/>
          <w:szCs w:val="24"/>
        </w:rPr>
        <w:t>Тем</w:t>
      </w:r>
      <w:r>
        <w:rPr>
          <w:b/>
          <w:sz w:val="24"/>
          <w:szCs w:val="24"/>
        </w:rPr>
        <w:t>а</w:t>
      </w:r>
      <w:r w:rsidRPr="006A313B">
        <w:rPr>
          <w:b/>
          <w:sz w:val="24"/>
          <w:szCs w:val="24"/>
        </w:rPr>
        <w:t xml:space="preserve"> для проведения круглого стола </w:t>
      </w:r>
    </w:p>
    <w:p w14:paraId="726BB341" w14:textId="77777777" w:rsidR="006A4C63" w:rsidRDefault="006A4C63" w:rsidP="006A4C63">
      <w:pPr>
        <w:pStyle w:val="4"/>
        <w:spacing w:line="240" w:lineRule="auto"/>
        <w:ind w:right="221"/>
        <w:rPr>
          <w:b/>
          <w:szCs w:val="24"/>
        </w:rPr>
      </w:pPr>
    </w:p>
    <w:p w14:paraId="28C8B7A1" w14:textId="77777777" w:rsidR="006A4C63" w:rsidRDefault="006A4C63" w:rsidP="006A4C63">
      <w:pPr>
        <w:pStyle w:val="4"/>
        <w:spacing w:line="240" w:lineRule="auto"/>
        <w:ind w:right="221"/>
        <w:rPr>
          <w:b/>
          <w:szCs w:val="24"/>
          <w:u w:val="single"/>
        </w:rPr>
      </w:pPr>
      <w:r w:rsidRPr="0044201D">
        <w:rPr>
          <w:b/>
          <w:szCs w:val="24"/>
          <w:u w:val="single"/>
        </w:rPr>
        <w:t>Психотерапевтический сервис при аддиктивных расстройствах</w:t>
      </w:r>
    </w:p>
    <w:p w14:paraId="37396E6F" w14:textId="77777777" w:rsidR="006A4C63" w:rsidRDefault="006A4C63" w:rsidP="006A4C63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</w:p>
    <w:p w14:paraId="314E7516" w14:textId="77777777" w:rsidR="006A4C63" w:rsidRPr="00414FBB" w:rsidRDefault="006A4C63" w:rsidP="006A4C63">
      <w:pPr>
        <w:pStyle w:val="a7"/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414FBB">
        <w:rPr>
          <w:rFonts w:ascii="Times New Roman" w:hAnsi="Times New Roman" w:cs="Times New Roman"/>
          <w:i w:val="0"/>
        </w:rPr>
        <w:t>Вопросы для обсуждения:</w:t>
      </w:r>
    </w:p>
    <w:p w14:paraId="29EEA1E3" w14:textId="77777777" w:rsidR="006A4C63" w:rsidRDefault="006A4C63" w:rsidP="006A4C63">
      <w:pPr>
        <w:pStyle w:val="a7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414FBB">
        <w:rPr>
          <w:rFonts w:ascii="Times New Roman" w:hAnsi="Times New Roman" w:cs="Times New Roman"/>
          <w:i w:val="0"/>
        </w:rPr>
        <w:t xml:space="preserve">Поддерживающая и превентивная терапия. </w:t>
      </w:r>
    </w:p>
    <w:p w14:paraId="42C55396" w14:textId="77777777" w:rsidR="006A4C63" w:rsidRDefault="006A4C63" w:rsidP="006A4C63">
      <w:pPr>
        <w:pStyle w:val="a7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414FBB">
        <w:rPr>
          <w:rFonts w:ascii="Times New Roman" w:hAnsi="Times New Roman" w:cs="Times New Roman"/>
          <w:i w:val="0"/>
        </w:rPr>
        <w:t xml:space="preserve">Индивидуальный и групповой подход психотерапии, в зависимости от формы, вида аддикции. </w:t>
      </w:r>
    </w:p>
    <w:p w14:paraId="27247E55" w14:textId="77777777" w:rsidR="006A4C63" w:rsidRPr="00414FBB" w:rsidRDefault="006A4C63" w:rsidP="006A4C63">
      <w:pPr>
        <w:pStyle w:val="a7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 w:cs="Times New Roman"/>
          <w:i w:val="0"/>
        </w:rPr>
      </w:pPr>
      <w:r w:rsidRPr="00414FBB">
        <w:rPr>
          <w:rFonts w:ascii="Times New Roman" w:hAnsi="Times New Roman" w:cs="Times New Roman"/>
          <w:i w:val="0"/>
        </w:rPr>
        <w:t xml:space="preserve">Работа с созависимыми. </w:t>
      </w:r>
    </w:p>
    <w:p w14:paraId="3E0F3861" w14:textId="77777777" w:rsidR="006A4C63" w:rsidRPr="0044201D" w:rsidRDefault="006A4C63" w:rsidP="006A4C63">
      <w:pPr>
        <w:pStyle w:val="4"/>
        <w:spacing w:line="240" w:lineRule="auto"/>
        <w:ind w:right="221"/>
        <w:rPr>
          <w:rStyle w:val="a4"/>
          <w:rFonts w:eastAsia="Arial Unicode MS"/>
          <w:b w:val="0"/>
          <w:i w:val="0"/>
          <w:u w:val="single"/>
        </w:rPr>
      </w:pPr>
    </w:p>
    <w:p w14:paraId="68F2AF3D" w14:textId="77777777" w:rsidR="006A4C63" w:rsidRDefault="006A4C63" w:rsidP="006A4C63">
      <w:pPr>
        <w:pStyle w:val="4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tbl>
      <w:tblPr>
        <w:tblW w:w="958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0"/>
        <w:gridCol w:w="2835"/>
        <w:gridCol w:w="1708"/>
      </w:tblGrid>
      <w:tr w:rsidR="006A4C63" w:rsidRPr="00B21184" w14:paraId="2CFF29BA" w14:textId="77777777" w:rsidTr="00342B2E">
        <w:trPr>
          <w:trHeight w:val="439"/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9945F" w14:textId="77777777" w:rsidR="006A4C63" w:rsidRPr="00B21184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184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FDD8DA" w14:textId="77777777" w:rsidR="006A4C63" w:rsidRPr="00B21184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184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7502F5" w14:textId="77777777" w:rsidR="006A4C63" w:rsidRPr="00B21184" w:rsidRDefault="006A4C63" w:rsidP="00342B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21184">
              <w:rPr>
                <w:rFonts w:ascii="Times New Roman" w:eastAsia="Times New Roman" w:hAnsi="Times New Roman" w:cs="Times New Roman"/>
                <w:b/>
              </w:rPr>
              <w:t>Зачет</w:t>
            </w:r>
          </w:p>
        </w:tc>
      </w:tr>
      <w:tr w:rsidR="006A4C63" w:rsidRPr="00B21184" w14:paraId="292977F2" w14:textId="77777777" w:rsidTr="00342B2E">
        <w:trPr>
          <w:tblCellSpacing w:w="0" w:type="dxa"/>
          <w:jc w:val="center"/>
        </w:trPr>
        <w:tc>
          <w:tcPr>
            <w:tcW w:w="5040" w:type="dxa"/>
            <w:tcBorders>
              <w:right w:val="single" w:sz="4" w:space="0" w:color="auto"/>
            </w:tcBorders>
            <w:shd w:val="clear" w:color="auto" w:fill="FFFFFF"/>
          </w:tcPr>
          <w:p w14:paraId="53F08B4D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hAnsi="Times New Roman" w:cs="Times New Roman"/>
              </w:rPr>
              <w:t>Обучающийся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  <w:hideMark/>
          </w:tcPr>
          <w:p w14:paraId="4E1CF4CB" w14:textId="77777777" w:rsidR="006A4C63" w:rsidRPr="007D24E0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t>Отлично</w:t>
            </w:r>
          </w:p>
        </w:tc>
        <w:tc>
          <w:tcPr>
            <w:tcW w:w="1708" w:type="dxa"/>
            <w:vMerge w:val="restart"/>
            <w:hideMark/>
          </w:tcPr>
          <w:p w14:paraId="47E7F832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t>Зачтено</w:t>
            </w:r>
          </w:p>
        </w:tc>
      </w:tr>
      <w:tr w:rsidR="006A4C63" w:rsidRPr="00B21184" w14:paraId="3E7253C7" w14:textId="77777777" w:rsidTr="00342B2E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B5A54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hAnsi="Times New Roman" w:cs="Times New Roman"/>
              </w:rPr>
              <w:t xml:space="preserve">Обучающийся демонстрирует знание рекомендованной основной литературы, </w:t>
            </w:r>
            <w:r w:rsidRPr="00B21184">
              <w:rPr>
                <w:rFonts w:ascii="Times New Roman" w:hAnsi="Times New Roman" w:cs="Times New Roman"/>
              </w:rPr>
              <w:lastRenderedPageBreak/>
              <w:t>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51311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lastRenderedPageBreak/>
              <w:t>Хорошо</w:t>
            </w:r>
          </w:p>
        </w:tc>
        <w:tc>
          <w:tcPr>
            <w:tcW w:w="1708" w:type="dxa"/>
            <w:vMerge/>
            <w:hideMark/>
          </w:tcPr>
          <w:p w14:paraId="3DE9691D" w14:textId="77777777" w:rsidR="006A4C63" w:rsidRPr="00B21184" w:rsidRDefault="006A4C63" w:rsidP="00342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B21184" w14:paraId="7AACE25C" w14:textId="77777777" w:rsidTr="00342B2E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5C1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hAnsi="Times New Roman" w:cs="Times New Roman"/>
              </w:rPr>
              <w:t>Обучающийся демонстрирует поверхностное знакомство с основной рекомендованной литературой, опирается на один источник, пассивен, активно не участвует в дискуссии, изредка отвечая на вопросы.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92C80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</w:tc>
        <w:tc>
          <w:tcPr>
            <w:tcW w:w="1708" w:type="dxa"/>
            <w:vMerge/>
            <w:hideMark/>
          </w:tcPr>
          <w:p w14:paraId="487CE6BE" w14:textId="77777777" w:rsidR="006A4C63" w:rsidRPr="00B21184" w:rsidRDefault="006A4C63" w:rsidP="00342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A4C63" w:rsidRPr="00B21184" w14:paraId="792E756E" w14:textId="77777777" w:rsidTr="00342B2E">
        <w:trPr>
          <w:tblCellSpacing w:w="0" w:type="dxa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CD5F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hAnsi="Times New Roman" w:cs="Times New Roman"/>
              </w:rPr>
              <w:t>Обучающийся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F7895A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5D4BB7" w14:textId="77777777" w:rsidR="006A4C63" w:rsidRPr="00B21184" w:rsidRDefault="006A4C63" w:rsidP="00342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21184">
              <w:rPr>
                <w:rFonts w:ascii="Times New Roman" w:eastAsia="Times New Roman" w:hAnsi="Times New Roman" w:cs="Times New Roman"/>
              </w:rPr>
              <w:t>Не зачтено</w:t>
            </w:r>
          </w:p>
        </w:tc>
      </w:tr>
    </w:tbl>
    <w:p w14:paraId="065C07E2" w14:textId="77777777" w:rsidR="006A4C63" w:rsidRDefault="006A4C63" w:rsidP="006A4C63">
      <w:pPr>
        <w:pStyle w:val="4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095D3B40" w14:textId="77777777" w:rsidR="006A4C63" w:rsidRPr="00027258" w:rsidRDefault="006A4C63" w:rsidP="006A4C63">
      <w:pPr>
        <w:pStyle w:val="a7"/>
        <w:jc w:val="both"/>
      </w:pPr>
    </w:p>
    <w:p w14:paraId="58B6BD3F" w14:textId="77777777" w:rsidR="006A4C63" w:rsidRDefault="006A4C63" w:rsidP="006A4C63">
      <w:pPr>
        <w:pStyle w:val="22"/>
        <w:shd w:val="clear" w:color="auto" w:fill="auto"/>
        <w:spacing w:before="0" w:after="0" w:line="240" w:lineRule="auto"/>
        <w:ind w:left="640"/>
        <w:jc w:val="center"/>
        <w:rPr>
          <w:rStyle w:val="21"/>
          <w:rFonts w:eastAsia="Calibri"/>
          <w:b/>
          <w:i w:val="0"/>
          <w:sz w:val="24"/>
          <w:szCs w:val="24"/>
        </w:rPr>
      </w:pPr>
      <w:r>
        <w:tab/>
      </w:r>
      <w:r w:rsidRPr="0044201D">
        <w:rPr>
          <w:rStyle w:val="21"/>
          <w:rFonts w:eastAsia="Calibri"/>
          <w:b/>
          <w:sz w:val="24"/>
          <w:szCs w:val="24"/>
        </w:rPr>
        <w:t>Вопросы к зачету</w:t>
      </w:r>
    </w:p>
    <w:p w14:paraId="75870029" w14:textId="77777777" w:rsidR="006A4C63" w:rsidRPr="0044201D" w:rsidRDefault="006A4C63" w:rsidP="006A4C63">
      <w:pPr>
        <w:pStyle w:val="22"/>
        <w:shd w:val="clear" w:color="auto" w:fill="auto"/>
        <w:spacing w:before="0" w:after="0" w:line="240" w:lineRule="auto"/>
        <w:ind w:left="640"/>
        <w:jc w:val="center"/>
        <w:rPr>
          <w:rStyle w:val="21"/>
          <w:rFonts w:eastAsia="Calibri"/>
          <w:b/>
          <w:i w:val="0"/>
          <w:sz w:val="24"/>
          <w:szCs w:val="24"/>
        </w:rPr>
      </w:pPr>
    </w:p>
    <w:p w14:paraId="571E22C6" w14:textId="77777777" w:rsidR="006A4C63" w:rsidRPr="00904E3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904E37">
        <w:rPr>
          <w:rFonts w:ascii="Times New Roman" w:hAnsi="Times New Roman" w:cs="Times New Roman"/>
        </w:rPr>
        <w:t xml:space="preserve">Поведенческая норма, патология, девиации. </w:t>
      </w:r>
    </w:p>
    <w:p w14:paraId="3A28E5C3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Подходы к оценке поведенческой нормы, феноменологическая диагностика поведенческих стереотипов.</w:t>
      </w:r>
    </w:p>
    <w:p w14:paraId="4E034FE4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Структура девиантного поведения (аддиктивная форма), клинические формы.</w:t>
      </w:r>
    </w:p>
    <w:p w14:paraId="701CC6CD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Психодиагностический инструментарий, применяемый при выявлении аддиктивных расстройств.</w:t>
      </w:r>
    </w:p>
    <w:p w14:paraId="1B0392AC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Особенности психотерапевтического подхода при аддикциях.</w:t>
      </w:r>
    </w:p>
    <w:p w14:paraId="731E8F0C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Индивидуальная психотерапевтическая работа при аддиктивных расстройствах.</w:t>
      </w:r>
    </w:p>
    <w:p w14:paraId="7662B2E5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Групповая психотерапевтическая работа при аддикциях.</w:t>
      </w:r>
    </w:p>
    <w:p w14:paraId="4375FEFE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Причины формирования аддиктивного поведения.</w:t>
      </w:r>
    </w:p>
    <w:p w14:paraId="20C41D3C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Этапы формирования аддиктивного поведения.</w:t>
      </w:r>
    </w:p>
    <w:p w14:paraId="1EA23ACD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jc w:val="both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Психологические особенности лиц, с аддиктивными формами поведения.</w:t>
      </w:r>
    </w:p>
    <w:p w14:paraId="50B68032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Профилактика аддикций.</w:t>
      </w:r>
    </w:p>
    <w:p w14:paraId="0460E113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Основные подходы к коррекции аддикций.</w:t>
      </w:r>
    </w:p>
    <w:p w14:paraId="13A74064" w14:textId="77777777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Фармакологические аддикции (дать характеристику одной аддикции на выбор).</w:t>
      </w:r>
    </w:p>
    <w:p w14:paraId="125DEF6F" w14:textId="231B6318" w:rsidR="006A4C63" w:rsidRPr="00E46F07" w:rsidRDefault="006A4C63" w:rsidP="006A4C63">
      <w:pPr>
        <w:numPr>
          <w:ilvl w:val="0"/>
          <w:numId w:val="15"/>
        </w:numPr>
        <w:tabs>
          <w:tab w:val="clear" w:pos="0"/>
          <w:tab w:val="left" w:pos="567"/>
          <w:tab w:val="left" w:pos="1080"/>
          <w:tab w:val="num" w:pos="1260"/>
        </w:tabs>
        <w:suppressAutoHyphens/>
        <w:ind w:left="567" w:hanging="567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>Нефармакологические аддикции (дать характеристику одной аддикции на выбор).</w:t>
      </w:r>
    </w:p>
    <w:p w14:paraId="502A8D73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Задачи профилактики зависимого поведения. </w:t>
      </w:r>
    </w:p>
    <w:p w14:paraId="7A1C5BCB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Виды зависимых форм поведения в подростковой среде. </w:t>
      </w:r>
    </w:p>
    <w:p w14:paraId="1DD8EA38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Общие черты аддиктивности: социальная стоимость, сопряженность, динамика развития. </w:t>
      </w:r>
    </w:p>
    <w:p w14:paraId="40B29809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Близость и взаимообусловленность различных видов зависимого поведения. </w:t>
      </w:r>
    </w:p>
    <w:p w14:paraId="174019BD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Социальные и психологические факторы зависимого поведения в подростковом возрасте. </w:t>
      </w:r>
    </w:p>
    <w:p w14:paraId="4AA8BF42" w14:textId="77777777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 xml:space="preserve">Подростковый возраст как сензитивный период аддиктивного развития. </w:t>
      </w:r>
    </w:p>
    <w:p w14:paraId="1E012DF9" w14:textId="2DCCD8BF" w:rsidR="00E46F07" w:rsidRPr="00E46F07" w:rsidRDefault="00E46F07" w:rsidP="00E46F07">
      <w:pPr>
        <w:pStyle w:val="2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E46F07">
        <w:rPr>
          <w:rFonts w:ascii="Times New Roman" w:hAnsi="Times New Roman" w:cs="Times New Roman"/>
          <w:color w:val="auto"/>
          <w:sz w:val="24"/>
          <w:szCs w:val="24"/>
        </w:rPr>
        <w:t>Характеристика зависимой личности.</w:t>
      </w:r>
    </w:p>
    <w:p w14:paraId="6F14DBF5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 xml:space="preserve">Поведенческие проявления никотиновой, алкогольной, наркотической зависимости. </w:t>
      </w:r>
    </w:p>
    <w:p w14:paraId="5F20D3CA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 xml:space="preserve">Причины и следствия злоупотребления химическими веществами. </w:t>
      </w:r>
    </w:p>
    <w:p w14:paraId="3D644229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 xml:space="preserve">Особенности протекания химических аддикция в подростковом возрасте. </w:t>
      </w:r>
    </w:p>
    <w:p w14:paraId="36CB11C6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lastRenderedPageBreak/>
        <w:t xml:space="preserve">Особенности выбора и употребления ПАВ при разных типах акцентуаций характера. </w:t>
      </w:r>
    </w:p>
    <w:p w14:paraId="760823D8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 xml:space="preserve">Роль неправильного семейного воспитания в возникновении зависимого поведения у подростков. </w:t>
      </w:r>
    </w:p>
    <w:p w14:paraId="027CB17A" w14:textId="77777777" w:rsidR="00E46F07" w:rsidRPr="00E46F07" w:rsidRDefault="00E46F07" w:rsidP="00E46F07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</w:rPr>
      </w:pPr>
      <w:r w:rsidRPr="00E46F07">
        <w:rPr>
          <w:rFonts w:ascii="Times New Roman" w:hAnsi="Times New Roman" w:cs="Times New Roman"/>
        </w:rPr>
        <w:t xml:space="preserve">Психоактивные вещества: сущность понятия, типы. </w:t>
      </w:r>
    </w:p>
    <w:p w14:paraId="1AC1767A" w14:textId="4BB8629C" w:rsidR="00A56AAE" w:rsidRPr="00E46F07" w:rsidRDefault="00E46F07" w:rsidP="00303110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b/>
          <w:color w:val="auto"/>
        </w:rPr>
      </w:pPr>
      <w:r w:rsidRPr="00E46F07">
        <w:rPr>
          <w:rFonts w:ascii="Times New Roman" w:hAnsi="Times New Roman" w:cs="Times New Roman"/>
        </w:rPr>
        <w:t xml:space="preserve">Воздействие ПАВ на организм человека. </w:t>
      </w:r>
    </w:p>
    <w:p w14:paraId="3224DF1A" w14:textId="77777777" w:rsidR="00E46F07" w:rsidRPr="00E46F07" w:rsidRDefault="00E46F07" w:rsidP="00303110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b/>
          <w:color w:val="auto"/>
        </w:rPr>
      </w:pPr>
      <w:r w:rsidRPr="00E46F07">
        <w:rPr>
          <w:rFonts w:ascii="Times New Roman" w:hAnsi="Times New Roman" w:cs="Times New Roman"/>
        </w:rPr>
        <w:t>Социально</w:t>
      </w:r>
      <w:r w:rsidRPr="00E46F07">
        <w:rPr>
          <w:rFonts w:ascii="Times New Roman" w:hAnsi="Times New Roman" w:cs="Times New Roman"/>
        </w:rPr>
        <w:t>-</w:t>
      </w:r>
      <w:r w:rsidRPr="00E46F07">
        <w:rPr>
          <w:rFonts w:ascii="Times New Roman" w:hAnsi="Times New Roman" w:cs="Times New Roman"/>
        </w:rPr>
        <w:t xml:space="preserve">психологическая коррекция зависимого поведения. </w:t>
      </w:r>
    </w:p>
    <w:p w14:paraId="7BABE332" w14:textId="4B8FBF49" w:rsidR="00E46F07" w:rsidRPr="00E46F07" w:rsidRDefault="00E46F07" w:rsidP="00303110">
      <w:pPr>
        <w:pStyle w:val="a3"/>
        <w:numPr>
          <w:ilvl w:val="0"/>
          <w:numId w:val="15"/>
        </w:numPr>
        <w:tabs>
          <w:tab w:val="clear" w:pos="0"/>
          <w:tab w:val="num" w:pos="-360"/>
        </w:tabs>
        <w:ind w:left="360"/>
        <w:rPr>
          <w:rFonts w:ascii="Times New Roman" w:hAnsi="Times New Roman" w:cs="Times New Roman"/>
          <w:b/>
          <w:color w:val="auto"/>
        </w:rPr>
      </w:pPr>
      <w:r w:rsidRPr="00E46F07">
        <w:rPr>
          <w:rFonts w:ascii="Times New Roman" w:hAnsi="Times New Roman" w:cs="Times New Roman"/>
        </w:rPr>
        <w:t>Стратегии коррекционного вмешательства при различных формах зависимого поведения. Индивидуальная и групповая коррекционные программы.</w:t>
      </w:r>
    </w:p>
    <w:p w14:paraId="0AEADC7F" w14:textId="77777777" w:rsidR="00A56AAE" w:rsidRPr="00E46F07" w:rsidRDefault="00A56AAE" w:rsidP="00A56AAE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6F19B41F" w14:textId="77777777" w:rsidR="00A56AAE" w:rsidRPr="00010200" w:rsidRDefault="00A56AAE" w:rsidP="00A56AAE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A56AAE" w:rsidRPr="00010200" w14:paraId="14E4715A" w14:textId="77777777" w:rsidTr="00342B2E">
        <w:tc>
          <w:tcPr>
            <w:tcW w:w="1951" w:type="dxa"/>
            <w:shd w:val="clear" w:color="auto" w:fill="auto"/>
          </w:tcPr>
          <w:p w14:paraId="48200E1C" w14:textId="77777777" w:rsidR="00A56AAE" w:rsidRPr="00010200" w:rsidRDefault="00A56AAE" w:rsidP="00342B2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10CA23F6" w14:textId="77777777" w:rsidR="00A56AAE" w:rsidRPr="00010200" w:rsidRDefault="00A56AAE" w:rsidP="00A56AAE">
            <w:pPr>
              <w:widowControl w:val="0"/>
              <w:numPr>
                <w:ilvl w:val="0"/>
                <w:numId w:val="1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35D25B66" w14:textId="77777777" w:rsidR="00A56AAE" w:rsidRPr="00010200" w:rsidRDefault="00A56AAE" w:rsidP="00A56AAE">
            <w:pPr>
              <w:widowControl w:val="0"/>
              <w:numPr>
                <w:ilvl w:val="0"/>
                <w:numId w:val="1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62093963" w14:textId="77777777" w:rsidR="00A56AAE" w:rsidRPr="00010200" w:rsidRDefault="00A56AAE" w:rsidP="00A56AAE">
            <w:pPr>
              <w:widowControl w:val="0"/>
              <w:numPr>
                <w:ilvl w:val="0"/>
                <w:numId w:val="1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16EB62EF" w14:textId="77777777" w:rsidR="00A56AAE" w:rsidRPr="00010200" w:rsidRDefault="00A56AAE" w:rsidP="00A56AAE">
            <w:pPr>
              <w:widowControl w:val="0"/>
              <w:numPr>
                <w:ilvl w:val="0"/>
                <w:numId w:val="1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5F3F27BD" w14:textId="77777777" w:rsidR="00A56AAE" w:rsidRPr="00010200" w:rsidRDefault="00A56AAE" w:rsidP="00A56AAE">
            <w:pPr>
              <w:widowControl w:val="0"/>
              <w:numPr>
                <w:ilvl w:val="0"/>
                <w:numId w:val="1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A56AAE" w:rsidRPr="00010200" w14:paraId="6FCBE586" w14:textId="77777777" w:rsidTr="00342B2E">
        <w:tc>
          <w:tcPr>
            <w:tcW w:w="1951" w:type="dxa"/>
            <w:shd w:val="clear" w:color="auto" w:fill="auto"/>
          </w:tcPr>
          <w:p w14:paraId="1ADD4E8F" w14:textId="77777777" w:rsidR="00A56AAE" w:rsidRPr="00010200" w:rsidRDefault="00A56AAE" w:rsidP="00342B2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371B74A7" w14:textId="77777777" w:rsidR="00A56AAE" w:rsidRPr="00010200" w:rsidRDefault="00A56AAE" w:rsidP="00A56AAE">
            <w:pPr>
              <w:widowControl w:val="0"/>
              <w:numPr>
                <w:ilvl w:val="0"/>
                <w:numId w:val="1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3357070E" w14:textId="77777777" w:rsidR="00A56AAE" w:rsidRPr="00010200" w:rsidRDefault="00A56AAE" w:rsidP="00A56AAE">
            <w:pPr>
              <w:widowControl w:val="0"/>
              <w:numPr>
                <w:ilvl w:val="0"/>
                <w:numId w:val="1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2CB67C81" w14:textId="77777777" w:rsidR="00A56AAE" w:rsidRPr="00010200" w:rsidRDefault="00A56AAE" w:rsidP="00A56AAE">
            <w:pPr>
              <w:widowControl w:val="0"/>
              <w:numPr>
                <w:ilvl w:val="0"/>
                <w:numId w:val="1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6FD32139" w14:textId="77777777" w:rsidR="00A56AAE" w:rsidRPr="00010200" w:rsidRDefault="00A56AAE" w:rsidP="00A56AAE">
            <w:pPr>
              <w:widowControl w:val="0"/>
              <w:numPr>
                <w:ilvl w:val="0"/>
                <w:numId w:val="1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невладение в полной мере даже основной литературой;</w:t>
            </w:r>
          </w:p>
          <w:p w14:paraId="11AE8909" w14:textId="77777777" w:rsidR="00A56AAE" w:rsidRPr="00010200" w:rsidRDefault="00A56AAE" w:rsidP="00A56AAE">
            <w:pPr>
              <w:widowControl w:val="0"/>
              <w:numPr>
                <w:ilvl w:val="0"/>
                <w:numId w:val="1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7C313BEA" w14:textId="77777777" w:rsidR="00A56AAE" w:rsidRPr="00010200" w:rsidRDefault="00A56AAE" w:rsidP="00A56AAE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07D47221" w14:textId="77777777" w:rsidR="00A56AAE" w:rsidRPr="00010200" w:rsidRDefault="00A56AAE" w:rsidP="00A56AA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7C2B01AD" w14:textId="77777777" w:rsidR="00A56AAE" w:rsidRPr="00010200" w:rsidRDefault="00A56AAE" w:rsidP="00A56AA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EC31B3" w14:textId="77777777" w:rsidR="00A56AAE" w:rsidRPr="00010200" w:rsidRDefault="00A56AAE" w:rsidP="00A56AA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A56AAE" w:rsidRPr="00010200" w14:paraId="278F33CB" w14:textId="77777777" w:rsidTr="00342B2E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7093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9B5B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D7BD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56AAE" w:rsidRPr="00010200" w14:paraId="72D4EC26" w14:textId="77777777" w:rsidTr="00342B2E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CD2F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6721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3BC7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56AAE" w:rsidRPr="00010200" w14:paraId="75D3F0DB" w14:textId="77777777" w:rsidTr="00342B2E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6A1C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9B33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C413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56AAE" w:rsidRPr="00010200" w14:paraId="0E9ABEEE" w14:textId="77777777" w:rsidTr="00342B2E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E762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951C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2C56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A56AAE" w:rsidRPr="00010200" w14:paraId="773E7A9F" w14:textId="77777777" w:rsidTr="00342B2E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B6236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A2D6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B0D4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32F31C26" w14:textId="77777777" w:rsidR="00A56AAE" w:rsidRPr="00010200" w:rsidRDefault="00A56AAE" w:rsidP="00A56AA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8BB758" w14:textId="77777777" w:rsidR="00A56AAE" w:rsidRPr="00010200" w:rsidRDefault="00A56AAE" w:rsidP="00A56AAE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A56AAE" w:rsidRPr="00010200" w14:paraId="0B2E7904" w14:textId="77777777" w:rsidTr="00342B2E">
        <w:tc>
          <w:tcPr>
            <w:tcW w:w="1459" w:type="pct"/>
            <w:shd w:val="clear" w:color="auto" w:fill="auto"/>
            <w:hideMark/>
          </w:tcPr>
          <w:p w14:paraId="12058722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791DE6DC" w14:textId="77777777" w:rsidR="00A56AAE" w:rsidRPr="00010200" w:rsidRDefault="00A56AAE" w:rsidP="00342B2E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A56AAE" w:rsidRPr="00010200" w14:paraId="321406BE" w14:textId="77777777" w:rsidTr="00342B2E">
        <w:tc>
          <w:tcPr>
            <w:tcW w:w="1459" w:type="pct"/>
            <w:shd w:val="clear" w:color="auto" w:fill="auto"/>
            <w:hideMark/>
          </w:tcPr>
          <w:p w14:paraId="10E541EF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461F1922" w14:textId="77777777" w:rsidR="00A56AAE" w:rsidRPr="00010200" w:rsidRDefault="00A56AAE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56AAE" w:rsidRPr="00010200" w14:paraId="1BC8C658" w14:textId="77777777" w:rsidTr="00342B2E">
        <w:tc>
          <w:tcPr>
            <w:tcW w:w="1459" w:type="pct"/>
            <w:shd w:val="clear" w:color="auto" w:fill="auto"/>
            <w:hideMark/>
          </w:tcPr>
          <w:p w14:paraId="45537540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2DC5E401" w14:textId="77777777" w:rsidR="00A56AAE" w:rsidRPr="00010200" w:rsidRDefault="00A56AAE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A56AAE" w:rsidRPr="00010200" w14:paraId="52EEE163" w14:textId="77777777" w:rsidTr="00342B2E">
        <w:tc>
          <w:tcPr>
            <w:tcW w:w="1459" w:type="pct"/>
            <w:shd w:val="clear" w:color="auto" w:fill="auto"/>
            <w:hideMark/>
          </w:tcPr>
          <w:p w14:paraId="006DD87E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11707EF" w14:textId="77777777" w:rsidR="00A56AAE" w:rsidRPr="00010200" w:rsidRDefault="00A56AAE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3B980B1B" w14:textId="77777777" w:rsidR="00A56AAE" w:rsidRPr="00010200" w:rsidRDefault="00A56AAE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A56AAE" w:rsidRPr="00010200" w14:paraId="4DB08D13" w14:textId="77777777" w:rsidTr="00342B2E">
        <w:tc>
          <w:tcPr>
            <w:tcW w:w="1459" w:type="pct"/>
            <w:shd w:val="clear" w:color="auto" w:fill="auto"/>
            <w:hideMark/>
          </w:tcPr>
          <w:p w14:paraId="31497B91" w14:textId="77777777" w:rsidR="00A56AAE" w:rsidRPr="00010200" w:rsidRDefault="00A56AAE" w:rsidP="00342B2E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6B163307" w14:textId="77777777" w:rsidR="00A56AAE" w:rsidRPr="00010200" w:rsidRDefault="00A56AAE" w:rsidP="00342B2E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недостаточен для решения практических (профессиональных) задач. </w:t>
            </w: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092103B9" w14:textId="77777777" w:rsidR="00A56AAE" w:rsidRDefault="00A56AAE" w:rsidP="00A56AA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0311D8C6" w14:textId="77777777" w:rsidR="006A4C63" w:rsidRPr="00A56AAE" w:rsidRDefault="006A4C63" w:rsidP="006A4C63">
      <w:pPr>
        <w:pStyle w:val="Standard"/>
        <w:jc w:val="both"/>
        <w:rPr>
          <w:b/>
          <w:lang w:val="ru"/>
        </w:rPr>
      </w:pPr>
    </w:p>
    <w:p w14:paraId="1008F8A4" w14:textId="77777777" w:rsidR="0021766C" w:rsidRPr="00DF0E80" w:rsidRDefault="0021766C" w:rsidP="0021766C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</w:rPr>
      </w:pPr>
    </w:p>
    <w:p w14:paraId="43376DF7" w14:textId="77777777" w:rsidR="0021766C" w:rsidRPr="00435BBE" w:rsidRDefault="0021766C" w:rsidP="0021766C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40827406" w14:textId="77777777" w:rsidR="0021766C" w:rsidRDefault="0021766C" w:rsidP="0021766C">
      <w:pPr>
        <w:pStyle w:val="aa"/>
        <w:suppressAutoHyphens w:val="0"/>
        <w:ind w:left="0" w:firstLine="0"/>
      </w:pPr>
      <w:r>
        <w:t xml:space="preserve">Буравлева Н.А., к.псх.н., доцент, зав. кафедрой психолого-педагогического образования кафедры психолого-педагогического образования; </w:t>
      </w:r>
    </w:p>
    <w:p w14:paraId="67A9D51B" w14:textId="3AD4E2E6" w:rsidR="0021766C" w:rsidRPr="000A0395" w:rsidRDefault="0071300F" w:rsidP="0021766C">
      <w:pPr>
        <w:pStyle w:val="aa"/>
        <w:suppressAutoHyphens w:val="0"/>
        <w:ind w:left="0" w:firstLine="0"/>
      </w:pPr>
      <w:r>
        <w:t>Писарев О</w:t>
      </w:r>
      <w:r w:rsidR="0021766C">
        <w:t>.</w:t>
      </w:r>
      <w:r>
        <w:t>М</w:t>
      </w:r>
      <w:r w:rsidR="0021766C">
        <w:t>., к.псх.н., доцент кафедры психолого-педагогического образования</w:t>
      </w:r>
    </w:p>
    <w:p w14:paraId="79615F39" w14:textId="77777777" w:rsidR="0021766C" w:rsidRPr="00906DA2" w:rsidRDefault="0021766C" w:rsidP="0021766C">
      <w:pPr>
        <w:rPr>
          <w:rFonts w:asciiTheme="minorHAnsi" w:hAnsiTheme="minorHAnsi"/>
          <w:lang w:val="ru-RU"/>
        </w:rPr>
      </w:pPr>
    </w:p>
    <w:p w14:paraId="31744C9F" w14:textId="77777777" w:rsidR="0085280C" w:rsidRDefault="0085280C" w:rsidP="001C312C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</w:p>
    <w:sectPr w:rsidR="0085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B2946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7D06E6C"/>
    <w:multiLevelType w:val="hybridMultilevel"/>
    <w:tmpl w:val="DA765A1C"/>
    <w:lvl w:ilvl="0" w:tplc="0419000D">
      <w:start w:val="1"/>
      <w:numFmt w:val="bullet"/>
      <w:lvlText w:val=""/>
      <w:lvlJc w:val="left"/>
      <w:pPr>
        <w:ind w:left="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" w15:restartNumberingAfterBreak="0">
    <w:nsid w:val="105B1E6B"/>
    <w:multiLevelType w:val="multilevel"/>
    <w:tmpl w:val="50068A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3" w15:restartNumberingAfterBreak="0">
    <w:nsid w:val="11837627"/>
    <w:multiLevelType w:val="hybridMultilevel"/>
    <w:tmpl w:val="0792ECE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1E94B0D"/>
    <w:multiLevelType w:val="hybridMultilevel"/>
    <w:tmpl w:val="E746E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8C3"/>
    <w:multiLevelType w:val="hybridMultilevel"/>
    <w:tmpl w:val="EC46D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444C"/>
    <w:multiLevelType w:val="hybridMultilevel"/>
    <w:tmpl w:val="B8DA0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16BE"/>
    <w:multiLevelType w:val="hybridMultilevel"/>
    <w:tmpl w:val="7E4C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4FF2"/>
    <w:multiLevelType w:val="hybridMultilevel"/>
    <w:tmpl w:val="829E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0CE"/>
    <w:multiLevelType w:val="hybridMultilevel"/>
    <w:tmpl w:val="4AC6E334"/>
    <w:lvl w:ilvl="0" w:tplc="06C071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B58AA"/>
    <w:multiLevelType w:val="hybridMultilevel"/>
    <w:tmpl w:val="6F92B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E229E"/>
    <w:multiLevelType w:val="hybridMultilevel"/>
    <w:tmpl w:val="93E8D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16F0D"/>
    <w:multiLevelType w:val="hybridMultilevel"/>
    <w:tmpl w:val="065C4540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D25FD"/>
    <w:multiLevelType w:val="hybridMultilevel"/>
    <w:tmpl w:val="46FA55CA"/>
    <w:lvl w:ilvl="0" w:tplc="95821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10E3"/>
    <w:multiLevelType w:val="hybridMultilevel"/>
    <w:tmpl w:val="02061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6481">
    <w:abstractNumId w:val="5"/>
  </w:num>
  <w:num w:numId="2" w16cid:durableId="1357073127">
    <w:abstractNumId w:val="6"/>
  </w:num>
  <w:num w:numId="3" w16cid:durableId="345637300">
    <w:abstractNumId w:val="12"/>
  </w:num>
  <w:num w:numId="4" w16cid:durableId="1045713417">
    <w:abstractNumId w:val="13"/>
  </w:num>
  <w:num w:numId="5" w16cid:durableId="1171605425">
    <w:abstractNumId w:val="16"/>
  </w:num>
  <w:num w:numId="6" w16cid:durableId="280722807">
    <w:abstractNumId w:val="4"/>
  </w:num>
  <w:num w:numId="7" w16cid:durableId="612635339">
    <w:abstractNumId w:val="2"/>
  </w:num>
  <w:num w:numId="8" w16cid:durableId="766267622">
    <w:abstractNumId w:val="14"/>
  </w:num>
  <w:num w:numId="9" w16cid:durableId="1014498367">
    <w:abstractNumId w:val="15"/>
  </w:num>
  <w:num w:numId="10" w16cid:durableId="424350242">
    <w:abstractNumId w:val="11"/>
  </w:num>
  <w:num w:numId="11" w16cid:durableId="1445156270">
    <w:abstractNumId w:val="1"/>
  </w:num>
  <w:num w:numId="12" w16cid:durableId="706485700">
    <w:abstractNumId w:val="7"/>
  </w:num>
  <w:num w:numId="13" w16cid:durableId="580799369">
    <w:abstractNumId w:val="9"/>
  </w:num>
  <w:num w:numId="14" w16cid:durableId="216354363">
    <w:abstractNumId w:val="3"/>
  </w:num>
  <w:num w:numId="15" w16cid:durableId="2024092135">
    <w:abstractNumId w:val="0"/>
  </w:num>
  <w:num w:numId="16" w16cid:durableId="213396566">
    <w:abstractNumId w:val="10"/>
  </w:num>
  <w:num w:numId="17" w16cid:durableId="345133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CE"/>
    <w:rsid w:val="00094FCE"/>
    <w:rsid w:val="00173C61"/>
    <w:rsid w:val="001B3AC3"/>
    <w:rsid w:val="001C312C"/>
    <w:rsid w:val="0021766C"/>
    <w:rsid w:val="00511D97"/>
    <w:rsid w:val="006934DB"/>
    <w:rsid w:val="006A4C63"/>
    <w:rsid w:val="0071300F"/>
    <w:rsid w:val="0085280C"/>
    <w:rsid w:val="00A16B00"/>
    <w:rsid w:val="00A56AAE"/>
    <w:rsid w:val="00B51381"/>
    <w:rsid w:val="00D82BC9"/>
    <w:rsid w:val="00E46F07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4DB1"/>
  <w15:chartTrackingRefBased/>
  <w15:docId w15:val="{B91437B6-B5E0-40BD-8D5D-C610DFA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C312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6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312C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B51381"/>
    <w:pPr>
      <w:tabs>
        <w:tab w:val="left" w:pos="708"/>
      </w:tabs>
      <w:suppressAutoHyphens/>
      <w:spacing w:line="100" w:lineRule="atLeast"/>
      <w:ind w:left="720"/>
    </w:pPr>
    <w:rPr>
      <w:rFonts w:ascii="Calibri" w:eastAsia="Times New Roman" w:hAnsi="Calibri" w:cs="Calibri"/>
      <w:lang w:val="ru-RU"/>
    </w:rPr>
  </w:style>
  <w:style w:type="character" w:customStyle="1" w:styleId="a4">
    <w:name w:val="Основной текст + Полужирный;Курсив"/>
    <w:basedOn w:val="a0"/>
    <w:rsid w:val="006A4C63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0"/>
    <w:rsid w:val="006A4C6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1">
    <w:name w:val="Основной текст (2) + Не курсив"/>
    <w:basedOn w:val="a0"/>
    <w:rsid w:val="006A4C6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">
    <w:name w:val="Заголовок1"/>
    <w:basedOn w:val="a"/>
    <w:next w:val="a6"/>
    <w:rsid w:val="006A4C63"/>
    <w:pPr>
      <w:keepNext/>
      <w:tabs>
        <w:tab w:val="left" w:pos="708"/>
      </w:tabs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  <w:lang w:val="ru-RU"/>
    </w:rPr>
  </w:style>
  <w:style w:type="paragraph" w:styleId="a7">
    <w:name w:val="Title"/>
    <w:basedOn w:val="a"/>
    <w:link w:val="a8"/>
    <w:qFormat/>
    <w:rsid w:val="006A4C63"/>
    <w:pPr>
      <w:suppressLineNumbers/>
      <w:tabs>
        <w:tab w:val="left" w:pos="708"/>
      </w:tabs>
      <w:suppressAutoHyphens/>
      <w:spacing w:before="120" w:after="120" w:line="100" w:lineRule="atLeast"/>
    </w:pPr>
    <w:rPr>
      <w:rFonts w:cs="Mangal"/>
      <w:i/>
      <w:iCs/>
      <w:lang w:val="ru-RU"/>
    </w:rPr>
  </w:style>
  <w:style w:type="character" w:customStyle="1" w:styleId="a8">
    <w:name w:val="Заголовок Знак"/>
    <w:basedOn w:val="a0"/>
    <w:link w:val="a7"/>
    <w:rsid w:val="006A4C63"/>
    <w:rPr>
      <w:rFonts w:ascii="Arial Unicode MS" w:eastAsia="Arial Unicode MS" w:hAnsi="Arial Unicode MS" w:cs="Mangal"/>
      <w:i/>
      <w:iCs/>
      <w:color w:val="000000"/>
      <w:sz w:val="24"/>
      <w:szCs w:val="24"/>
      <w:lang w:eastAsia="ru-RU"/>
    </w:rPr>
  </w:style>
  <w:style w:type="paragraph" w:customStyle="1" w:styleId="22">
    <w:name w:val="Основной текст (2)"/>
    <w:basedOn w:val="a"/>
    <w:rsid w:val="006A4C63"/>
    <w:pPr>
      <w:shd w:val="clear" w:color="auto" w:fill="FFFFFF"/>
      <w:tabs>
        <w:tab w:val="left" w:pos="708"/>
      </w:tabs>
      <w:suppressAutoHyphens/>
      <w:spacing w:before="240" w:after="240" w:line="100" w:lineRule="atLeast"/>
      <w:jc w:val="both"/>
    </w:pPr>
    <w:rPr>
      <w:rFonts w:ascii="Times New Roman" w:eastAsia="Times New Roman" w:hAnsi="Times New Roman" w:cs="Times New Roman"/>
      <w:color w:val="00000A"/>
      <w:sz w:val="23"/>
      <w:szCs w:val="23"/>
      <w:lang w:val="ru-RU" w:eastAsia="en-US"/>
    </w:rPr>
  </w:style>
  <w:style w:type="paragraph" w:customStyle="1" w:styleId="3">
    <w:name w:val="Основной текст3"/>
    <w:basedOn w:val="a"/>
    <w:rsid w:val="006A4C63"/>
    <w:pPr>
      <w:shd w:val="clear" w:color="auto" w:fill="FFFFFF"/>
      <w:tabs>
        <w:tab w:val="left" w:pos="708"/>
      </w:tabs>
      <w:suppressAutoHyphens/>
      <w:spacing w:line="274" w:lineRule="exact"/>
      <w:ind w:hanging="380"/>
      <w:jc w:val="center"/>
    </w:pPr>
    <w:rPr>
      <w:rFonts w:ascii="Times New Roman" w:eastAsia="Times New Roman" w:hAnsi="Times New Roman" w:cs="Times New Roman"/>
      <w:color w:val="00000A"/>
      <w:sz w:val="23"/>
      <w:szCs w:val="23"/>
      <w:lang w:val="ru-RU" w:eastAsia="en-US"/>
    </w:rPr>
  </w:style>
  <w:style w:type="paragraph" w:customStyle="1" w:styleId="4">
    <w:name w:val="Основной текст (4)"/>
    <w:basedOn w:val="a"/>
    <w:rsid w:val="006A4C63"/>
    <w:pPr>
      <w:shd w:val="clear" w:color="auto" w:fill="FFFFFF"/>
      <w:tabs>
        <w:tab w:val="left" w:pos="708"/>
      </w:tabs>
      <w:suppressAutoHyphens/>
      <w:spacing w:line="274" w:lineRule="exact"/>
      <w:jc w:val="center"/>
    </w:pPr>
    <w:rPr>
      <w:rFonts w:ascii="Times New Roman" w:eastAsia="Times New Roman" w:hAnsi="Times New Roman" w:cs="Times New Roman"/>
      <w:color w:val="00000A"/>
      <w:sz w:val="23"/>
      <w:szCs w:val="23"/>
      <w:lang w:val="ru-RU" w:eastAsia="en-US"/>
    </w:rPr>
  </w:style>
  <w:style w:type="paragraph" w:customStyle="1" w:styleId="13">
    <w:name w:val="Основной текст13"/>
    <w:basedOn w:val="a"/>
    <w:rsid w:val="006A4C63"/>
    <w:pPr>
      <w:shd w:val="clear" w:color="auto" w:fill="FFFFFF"/>
      <w:tabs>
        <w:tab w:val="left" w:pos="708"/>
      </w:tabs>
      <w:suppressAutoHyphens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customStyle="1" w:styleId="31">
    <w:name w:val="Основной текст 31"/>
    <w:basedOn w:val="a"/>
    <w:rsid w:val="006A4C63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zh-CN"/>
    </w:rPr>
  </w:style>
  <w:style w:type="paragraph" w:styleId="a6">
    <w:name w:val="Body Text"/>
    <w:basedOn w:val="a"/>
    <w:link w:val="a9"/>
    <w:uiPriority w:val="99"/>
    <w:semiHidden/>
    <w:unhideWhenUsed/>
    <w:rsid w:val="006A4C63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6A4C6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E46F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" w:eastAsia="ru-RU"/>
    </w:rPr>
  </w:style>
  <w:style w:type="paragraph" w:customStyle="1" w:styleId="aa">
    <w:name w:val="Базовый"/>
    <w:rsid w:val="0021766C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14</cp:revision>
  <dcterms:created xsi:type="dcterms:W3CDTF">2022-07-22T14:34:00Z</dcterms:created>
  <dcterms:modified xsi:type="dcterms:W3CDTF">2022-07-22T15:31:00Z</dcterms:modified>
</cp:coreProperties>
</file>