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 xml:space="preserve">Наименование оценочных  средств по контролируемым разделам дисциплины </w:t>
      </w:r>
    </w:p>
    <w:p w:rsidR="0012773D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DB3E94">
        <w:rPr>
          <w:rFonts w:ascii="Times New Roman" w:hAnsi="Times New Roman"/>
          <w:b/>
          <w:sz w:val="20"/>
          <w:szCs w:val="20"/>
        </w:rPr>
        <w:t>Культурология</w:t>
      </w:r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3686"/>
      </w:tblGrid>
      <w:tr w:rsidR="0012773D" w:rsidRPr="00DB3E94" w:rsidTr="00D425F9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темы дисциплины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12773D" w:rsidRDefault="0012773D" w:rsidP="00127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результаты</w:t>
            </w:r>
          </w:p>
          <w:p w:rsidR="0012773D" w:rsidRPr="00DB3E94" w:rsidRDefault="0012773D" w:rsidP="00127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обучения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2773D" w:rsidRPr="00DB3E94" w:rsidTr="00D425F9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Культурология как наука. Предмет культурологии.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69" w:rsidRPr="00DB3E94" w:rsidRDefault="009111B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ОК-6</w:t>
            </w:r>
            <w:bookmarkStart w:id="0" w:name="_GoBack"/>
            <w:bookmarkEnd w:id="0"/>
          </w:p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  <w:r w:rsidR="007E4B2E">
              <w:rPr>
                <w:rFonts w:ascii="Times New Roman" w:hAnsi="Times New Roman"/>
                <w:bCs/>
                <w:sz w:val="20"/>
                <w:szCs w:val="20"/>
              </w:rPr>
              <w:t>, зачет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Категория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как система. Структура и социальные функции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 xml:space="preserve">История культурологической мысли. </w:t>
            </w:r>
            <w:r>
              <w:rPr>
                <w:sz w:val="20"/>
                <w:szCs w:val="20"/>
                <w:lang w:val="ru-RU"/>
              </w:rPr>
              <w:t>Культурологическая мысль за рубежом.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Русские мыслители о культуре.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Основные закономерности динамики и развития культуры. Типология культур.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12773D">
              <w:rPr>
                <w:sz w:val="20"/>
                <w:szCs w:val="20"/>
                <w:lang w:val="ru-RU"/>
              </w:rPr>
              <w:t>Архаический этап формирования культуры. Формы первобытной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древнего мира.</w:t>
            </w:r>
            <w:r>
              <w:rPr>
                <w:sz w:val="20"/>
                <w:szCs w:val="20"/>
                <w:lang w:val="ru-RU"/>
              </w:rPr>
              <w:t xml:space="preserve"> Культура Древнего Египта и Ближнего Востока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Античная культура – основа европейской цивилизации.</w:t>
            </w:r>
            <w:r w:rsidRPr="00DB3E94"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Традиционные культуры стран Востока. Культура Китая.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Индии.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Default="007E4B2E" w:rsidP="007E4B2E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исламского мира.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7E4B2E" w:rsidRPr="00DB3E94" w:rsidTr="006C570B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B2E" w:rsidRPr="00DB3E94" w:rsidRDefault="007E4B2E" w:rsidP="007E4B2E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Западной Европы.</w:t>
            </w:r>
            <w:r>
              <w:rPr>
                <w:sz w:val="20"/>
                <w:szCs w:val="20"/>
                <w:lang w:val="ru-RU"/>
              </w:rPr>
              <w:t xml:space="preserve"> Культура европейского средневековья.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B2E" w:rsidRPr="00DB3E94" w:rsidRDefault="007E4B2E" w:rsidP="007E4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E4B2E" w:rsidRDefault="007E4B2E" w:rsidP="007E4B2E">
            <w:r w:rsidRPr="007B1BD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E50C03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C03" w:rsidRPr="00E50C03" w:rsidRDefault="00E50C03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Западноевропейская культура </w:t>
            </w:r>
            <w:r>
              <w:rPr>
                <w:sz w:val="20"/>
                <w:szCs w:val="20"/>
                <w:lang w:val="en-US"/>
              </w:rPr>
              <w:t>XVI</w:t>
            </w:r>
            <w:r w:rsidR="00980E4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  <w:lang w:val="ru-RU"/>
              </w:rPr>
              <w:t xml:space="preserve"> в.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Своеобразие русской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773D" w:rsidRPr="00DB3E94" w:rsidRDefault="0012773D" w:rsidP="001277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4B2E" w:rsidRDefault="007E4B2E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lastRenderedPageBreak/>
        <w:t>Темы реферата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природа: противоположность и взаимодействие.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формы культуры (профессионально-элитарная, церковно-религиозная, народно-фольклорная, массовая).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функции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Глобализация и современная культура.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на пороге XXI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Четыре истины Будды.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Семья и семейные традиции в Индии.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Даосизм в китайской живописи и поэзии.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Кун-</w:t>
      </w:r>
      <w:proofErr w:type="spellStart"/>
      <w:r w:rsidRPr="00DB3E94">
        <w:rPr>
          <w:rFonts w:cs="Times New Roman"/>
          <w:sz w:val="20"/>
          <w:szCs w:val="20"/>
          <w:lang w:val="ru-RU"/>
        </w:rPr>
        <w:t>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Лао-цзы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>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Судьба греческого философа Сократа.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Эволюция идеала красоты в Древней Греции.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гражданина в античности.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Изменение моды как отражение развития общества.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Техника и культура ХХ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человека культурного и человека образованного в ХХ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Интернет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Возникновение христианства и его роль в развитии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Молодежь и проблема массовой культуры  в XX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Народная художественная традиция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Человечество на рубеже третьего тысячелетия: футурологические мотивы в культурологии.</w:t>
      </w: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  <w:r w:rsidRPr="00DB3E94">
        <w:rPr>
          <w:rFonts w:ascii="Times New Roman" w:eastAsia="Batang" w:hAnsi="Times New Roman"/>
          <w:b/>
          <w:spacing w:val="-2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план работы с указанием страниц каждого пункта;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 заключение;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6) список 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учебного</w:t>
      </w:r>
      <w:r w:rsidRPr="00DB3E94">
        <w:rPr>
          <w:rFonts w:ascii="Times New Roman" w:eastAsia="Times New Roman" w:hAnsi="Times New Roman"/>
          <w:b/>
          <w:bCs/>
          <w:spacing w:val="-9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структурировать, выделять главное</w:t>
            </w:r>
            <w:r w:rsidRPr="00DB3E94">
              <w:rPr>
                <w:rFonts w:ascii="Times New Roman" w:eastAsia="Batang" w:hAnsi="Times New Roman"/>
                <w:b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обобщать</w:t>
            </w:r>
            <w:r w:rsidRPr="00DB3E94">
              <w:rPr>
                <w:rFonts w:ascii="Times New Roman" w:eastAsia="Batang" w:hAnsi="Times New Roman"/>
                <w:b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материал: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-обоснование актуальности проблемы и темы для теории и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практики;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-соответствие плана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теме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-охват планом всех аспектов</w:t>
            </w:r>
            <w:r w:rsidRPr="00DB3E94">
              <w:rPr>
                <w:rFonts w:ascii="Times New Roman" w:eastAsia="Batang" w:hAnsi="Times New Roman"/>
                <w:spacing w:val="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сформулированной темы;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-соответствие содержания теме и плану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-постановка проблемы для</w:t>
            </w:r>
            <w:r w:rsidRPr="00DB3E94">
              <w:rPr>
                <w:rFonts w:ascii="Times New Roman" w:eastAsia="Batang" w:hAnsi="Times New Roman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-формулирование выводов по каждому</w:t>
            </w:r>
            <w:r w:rsidRPr="00DB3E94">
              <w:rPr>
                <w:rFonts w:ascii="Times New Roman" w:eastAsia="Batang" w:hAnsi="Times New Roman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параграфу;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-формулирование выводов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всей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работе;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-систематизация и структурирование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материала;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-полнота и глубина раскрытия основных</w:t>
            </w:r>
            <w:r w:rsidRPr="00DB3E94">
              <w:rPr>
                <w:rFonts w:ascii="Times New Roman" w:eastAsia="Batang" w:hAnsi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понятий проблемы;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использование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терминологии;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-сопоставление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различных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точек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Зрения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 проблеме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изучения;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-наличие собственной авторской позиции,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самостоятельность суждений;</w:t>
            </w:r>
            <w:r w:rsidRPr="00DB3E94">
              <w:rPr>
                <w:rFonts w:ascii="Times New Roman" w:eastAsia="Batang" w:hAnsi="Times New Roman"/>
                <w:spacing w:val="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формулирование собственного оценочного отношения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 рассматриваемому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работать с</w:t>
            </w:r>
            <w:r w:rsidRPr="00DB3E94">
              <w:rPr>
                <w:rFonts w:ascii="Times New Roman" w:eastAsia="Batang" w:hAnsi="Times New Roman"/>
                <w:b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первоисточниками: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-выделение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главного;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-адекватное изложение мысли</w:t>
            </w:r>
            <w:r w:rsidRPr="00DB3E94">
              <w:rPr>
                <w:rFonts w:ascii="Times New Roman" w:eastAsia="Batang" w:hAnsi="Times New Roman"/>
                <w:spacing w:val="-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автора первоисточника собственными словами или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 использованием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-уместное и достаточное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цитирование первоисточников;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-использование для освещения выбранной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темы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менее 5-7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источников;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-круг, полнота использования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Грамотность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отсутствие орфографических,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синтаксических, пунктуационных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ошибок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грамотность и культура</w:t>
            </w:r>
            <w:r w:rsidRPr="00DB3E94">
              <w:rPr>
                <w:rFonts w:ascii="Times New Roman" w:eastAsia="Batang" w:hAnsi="Times New Roman"/>
                <w:spacing w:val="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изложения;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 научный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оформлять письменную</w:t>
            </w:r>
            <w:r w:rsidRPr="00DB3E94">
              <w:rPr>
                <w:rFonts w:ascii="Times New Roman" w:eastAsia="Batang" w:hAnsi="Times New Roman"/>
                <w:b/>
                <w:spacing w:val="-1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работу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-правильное оформление ссылок на</w:t>
            </w:r>
            <w:r w:rsidRPr="00DB3E94">
              <w:rPr>
                <w:rFonts w:ascii="Times New Roman" w:eastAsia="Batang" w:hAnsi="Times New Roman"/>
                <w:spacing w:val="-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используемую литературу;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составление списка</w:t>
            </w:r>
            <w:r w:rsidRPr="00DB3E94">
              <w:rPr>
                <w:rFonts w:ascii="Times New Roman" w:eastAsia="Batang" w:hAnsi="Times New Roman"/>
                <w:spacing w:val="-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-соблюдение требований к оформлению и</w:t>
            </w:r>
            <w:r w:rsidRPr="00DB3E94">
              <w:rPr>
                <w:rFonts w:ascii="Times New Roman" w:eastAsia="Batang" w:hAnsi="Times New Roman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12773D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Pr="00DB3E9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  <w:r w:rsidRPr="00DB3E94">
        <w:rPr>
          <w:rFonts w:ascii="Times New Roman" w:hAnsi="Times New Roman"/>
          <w:b/>
          <w:sz w:val="20"/>
        </w:rPr>
        <w:t>Доклад, выступление, сообщение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Понятие «культура». Изменение понятия «культура».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Методы культурологического исследования.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Категории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Дефиниции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Материальная и духовная культура.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Смысловой мир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Тотем и табу как первоэлемент культуры (З. Фрейд).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об архетипах родового бессознательного в сознании (К. Юнг).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Теории возникновения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Й. </w:t>
      </w:r>
      <w:proofErr w:type="spellStart"/>
      <w:r w:rsidRPr="00BC0ABE">
        <w:rPr>
          <w:rFonts w:ascii="Times New Roman" w:hAnsi="Times New Roman"/>
          <w:sz w:val="20"/>
        </w:rPr>
        <w:t>Хейзинга</w:t>
      </w:r>
      <w:proofErr w:type="spellEnd"/>
      <w:r w:rsidRPr="00BC0ABE">
        <w:rPr>
          <w:rFonts w:ascii="Times New Roman" w:hAnsi="Times New Roman"/>
          <w:sz w:val="20"/>
        </w:rPr>
        <w:t xml:space="preserve"> и его «игровая» концепция.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Генезис культуры в теории А. Тойнби.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Мировая культура и конформизм (Х. </w:t>
      </w:r>
      <w:proofErr w:type="spellStart"/>
      <w:r w:rsidRPr="00BC0ABE">
        <w:rPr>
          <w:rFonts w:ascii="Times New Roman" w:hAnsi="Times New Roman"/>
          <w:sz w:val="20"/>
        </w:rPr>
        <w:t>Ортега</w:t>
      </w:r>
      <w:proofErr w:type="spellEnd"/>
      <w:r w:rsidRPr="00BC0ABE">
        <w:rPr>
          <w:rFonts w:ascii="Times New Roman" w:hAnsi="Times New Roman"/>
          <w:sz w:val="20"/>
        </w:rPr>
        <w:t>-и-</w:t>
      </w:r>
      <w:proofErr w:type="spellStart"/>
      <w:r w:rsidRPr="00BC0ABE">
        <w:rPr>
          <w:rFonts w:ascii="Times New Roman" w:hAnsi="Times New Roman"/>
          <w:sz w:val="20"/>
        </w:rPr>
        <w:t>Гассет</w:t>
      </w:r>
      <w:proofErr w:type="spellEnd"/>
      <w:r w:rsidRPr="00BC0ABE">
        <w:rPr>
          <w:rFonts w:ascii="Times New Roman" w:hAnsi="Times New Roman"/>
          <w:sz w:val="20"/>
        </w:rPr>
        <w:t>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lbany AMT" w:hAnsi="Times New Roman"/>
          <w:sz w:val="20"/>
        </w:rPr>
      </w:pPr>
      <w:r w:rsidRPr="00BC0ABE">
        <w:rPr>
          <w:rFonts w:ascii="Times New Roman" w:eastAsia="Albany AMT" w:hAnsi="Times New Roman"/>
          <w:sz w:val="20"/>
        </w:rPr>
        <w:t>Проблема ценностной ориентации русской культуры в XVIII–XX вв. (славянофилы, западники, «Русская идея»).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этногенеза Л.Н. Гумилева.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ndale Sans UI" w:hAnsi="Times New Roman"/>
          <w:sz w:val="20"/>
        </w:rPr>
      </w:pPr>
      <w:r w:rsidRPr="00BC0ABE">
        <w:rPr>
          <w:rFonts w:ascii="Times New Roman" w:eastAsia="Andale Sans UI" w:hAnsi="Times New Roman"/>
          <w:sz w:val="20"/>
        </w:rPr>
        <w:t>Модернизм как явление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Основные проблемы современного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Диалог цивилизаций «Восток – Запад».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Утилитаризм и проблема культурных ценностей.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Личность и индивидуальность в человеке.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Человеческие затруднения в культуре ХХ века.</w:t>
      </w:r>
    </w:p>
    <w:p w:rsidR="0012773D" w:rsidRPr="00BC0ABE" w:rsidRDefault="0012773D" w:rsidP="0012773D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0"/>
          <w:lang w:eastAsia="ko-KR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4"/>
          <w:sz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lang w:eastAsia="ko-KR"/>
        </w:rPr>
        <w:t>при оценивании</w:t>
      </w:r>
    </w:p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доклада, выступления,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12773D" w:rsidRPr="00DB3E94" w:rsidRDefault="0012773D" w:rsidP="0012773D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DB3E94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DB3E94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Соответствие содержания заявленной теме. Доклад содержит сформулированное</w:t>
            </w:r>
            <w:r w:rsidRPr="00DB3E94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Определено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DB3E94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DB3E94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DB3E94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DB3E94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DB3E94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DB3E94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DB3E94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DB3E94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DB3E94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DB3E94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DB3E94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DB3E94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</w:tbl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B94533" w:rsidRDefault="00B94533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0200" w:rsidRDefault="00820200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Вопросы к зачету</w:t>
      </w:r>
    </w:p>
    <w:p w:rsidR="0012773D" w:rsidRPr="00DB3E94" w:rsidRDefault="0012773D" w:rsidP="001277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Предмет и методы культурологии.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Культурология в системе гуманитарных наук.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подходы к построению культурологических теорий (исторический, этнографический, социологический, семиотический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Проблемы культуры в эпоху Просвещения (И.-Г. Гердер, Ж. Руссо,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И.Кант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Ф.Шиллер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Культурологические концепции XIX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Э.Дюркгейм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В.Дильтей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Ф.Ницше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Э. Тейлор,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Б.Малиновский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Н.Данилевский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культурологические теории XX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О.Шпенглер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А.Тойнби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М.Вебер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П.Сорокин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З.Фрейд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К.Юнг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Э.Фромм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К.Леви-Строс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Й.Хейзинга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Э.Кассирер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 Проблемы культуры в современной западной философии (экзистенциализм, феноменология,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неомарксизм</w:t>
      </w:r>
      <w:proofErr w:type="spellEnd"/>
      <w:r w:rsidRPr="00DB3E94">
        <w:rPr>
          <w:rFonts w:cs="Times New Roman"/>
          <w:sz w:val="20"/>
          <w:szCs w:val="20"/>
          <w:lang w:val="ru-RU"/>
        </w:rPr>
        <w:t>, структурализм, неотомизм, герменевтика).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культуры в русской философии и социологии XIX – нач. XX веков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К.Леонтьев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В.Соловьев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С.Франк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Л.Карсавин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С.Булгаков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Н.Бердяев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П. Флоренский,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Г.Федотов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первобытного общества.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Древнего Египта.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Месопотамии.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Античная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тирания в Греции.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Время и причины кризиса античной культуры. Роль христианства, как системы  новых культурных ценностей.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средневековой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Ренессанс в истории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Гуманистические идеи и искусство эпохи Возрождения.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Нового времени.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Капитализм как феномен западной культуры (по книге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Ф.Броделя</w:t>
      </w:r>
      <w:proofErr w:type="spellEnd"/>
      <w:r w:rsidRPr="00DB3E94">
        <w:rPr>
          <w:rFonts w:cs="Times New Roman"/>
          <w:sz w:val="20"/>
          <w:szCs w:val="20"/>
          <w:lang w:val="ru-RU"/>
        </w:rPr>
        <w:t>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Антиутопии XX века (по книгам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Дж.Оруэлла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«1984»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Е.Замятина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«Мы»).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Специфика развития восточных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развития латиноамериканских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Становление и развитие отечественной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России XVII–XIX  веков.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«Серебряный век» русской культуры и искусства.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России в ХХ веке.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Своеобразие русской культуры. «Русская идея».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Диалог цивилизаций: Восток – Запад.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Церковь, образование и наука в России.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lastRenderedPageBreak/>
        <w:t xml:space="preserve">Массовая культура XX века: сущность и проблемы.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Постмодернизм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современность: основные проблемы и противоречия.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Многозначность понятия культуры в науке и обыденной речи.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кризиса культуры, экология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Взаимодействие материальной и духовной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Язык культуры: знаки, символы и образы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и ценности. Основные типы ценностей.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личности: нормы общества, новации и традиции, этикет, мода.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Феномены мифологического сознания: магия, миф, анимизм.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Ценности, идеалы и нормы. 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Система ценностей в экономике.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DB3E94">
        <w:rPr>
          <w:rFonts w:cs="Times New Roman"/>
          <w:sz w:val="20"/>
          <w:szCs w:val="20"/>
          <w:lang w:val="ru-RU"/>
        </w:rPr>
        <w:t>Социодинамика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Обычаи, традиции и новаторство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труда, быта и досуга.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Нравственное бытие человека и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Эстетическая культура личности. Искусство в системе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как элемент и форма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Наука и культура. Сциентистский характер современной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Политическая культура общества.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политика в системе общечеловеческих ценностей.</w:t>
      </w:r>
    </w:p>
    <w:p w:rsidR="0012773D" w:rsidRPr="00DB3E94" w:rsidRDefault="0012773D" w:rsidP="0012773D">
      <w:pPr>
        <w:pStyle w:val="Standard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12773D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b/>
          <w:sz w:val="20"/>
          <w:szCs w:val="20"/>
          <w:lang w:eastAsia="ko-KR"/>
        </w:rPr>
        <w:t>Критерии оценивания результатов обучения</w:t>
      </w: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 w:rsidRPr="00EE309C"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обучения)</w:t>
      </w:r>
    </w:p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tbl>
      <w:tblPr>
        <w:tblW w:w="1001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1984"/>
        <w:gridCol w:w="2126"/>
        <w:gridCol w:w="1985"/>
      </w:tblGrid>
      <w:tr w:rsidR="0012773D" w:rsidRPr="00EE309C" w:rsidTr="00B94533">
        <w:tc>
          <w:tcPr>
            <w:tcW w:w="1985" w:type="dxa"/>
            <w:vMerge w:val="restart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8025" w:type="dxa"/>
            <w:gridSpan w:val="4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Оценка</w:t>
            </w:r>
          </w:p>
        </w:tc>
      </w:tr>
      <w:tr w:rsidR="00B94533" w:rsidRPr="00EE309C" w:rsidTr="00B94533">
        <w:trPr>
          <w:trHeight w:val="315"/>
        </w:trPr>
        <w:tc>
          <w:tcPr>
            <w:tcW w:w="1985" w:type="dxa"/>
            <w:vMerge/>
          </w:tcPr>
          <w:p w:rsidR="00B94533" w:rsidRPr="00EE309C" w:rsidRDefault="00B94533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</w:tr>
      <w:tr w:rsidR="0012773D" w:rsidRPr="00EE309C" w:rsidTr="00B94533">
        <w:trPr>
          <w:trHeight w:val="135"/>
        </w:trPr>
        <w:tc>
          <w:tcPr>
            <w:tcW w:w="1985" w:type="dxa"/>
            <w:vMerge/>
          </w:tcPr>
          <w:p w:rsidR="0012773D" w:rsidRPr="00EE309C" w:rsidRDefault="0012773D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не зачтено</w:t>
            </w:r>
          </w:p>
        </w:tc>
        <w:tc>
          <w:tcPr>
            <w:tcW w:w="6095" w:type="dxa"/>
            <w:gridSpan w:val="3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зачтено</w:t>
            </w:r>
          </w:p>
        </w:tc>
      </w:tr>
      <w:tr w:rsidR="00B94533" w:rsidRPr="00EE309C" w:rsidTr="00B94533">
        <w:tc>
          <w:tcPr>
            <w:tcW w:w="1985" w:type="dxa"/>
          </w:tcPr>
          <w:p w:rsidR="00BE37D3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основные закономерности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закономерности развития культуры и происхождение обычаев других стран и народов; основные механизмы социализации личности; ценности и достижения мировой культуры, способы приобретения, хранения и передачи базисных ценностей культуры.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Фрагментарные знания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Общие, но не структурированные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культуры.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Сформированные, но содержащие отдельные проблемы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Сформированные систематические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культуры.</w:t>
            </w:r>
          </w:p>
        </w:tc>
      </w:tr>
      <w:tr w:rsidR="00B94533" w:rsidRPr="00EE309C" w:rsidTr="00B94533"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УМЕТЬ: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30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Частичное освоенное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4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целом успешное, но не систематическое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целом успешное, но содержащее отдельные проблемы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Сформированное умение анализировать мировоззренчес</w:t>
            </w:r>
            <w:r w:rsidR="009608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</w:tr>
      <w:tr w:rsidR="00B94533" w:rsidRPr="00EE309C" w:rsidTr="00B94533">
        <w:trPr>
          <w:trHeight w:val="1408"/>
        </w:trPr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ВЛАДЕТЬ: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Фрагментарное применение навыков владения </w:t>
            </w:r>
            <w:r w:rsidR="00F06FB6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</w:t>
            </w:r>
            <w:r w:rsidR="00F06FB6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не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историческому 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проблемы применение навыков владения 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Успешное и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ологии для решения профессиональ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ных задач в условиях межкультурной коммуникации (восприятие социальных и культурных различий, уважительное и бережное отношение к историческому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</w:tr>
    </w:tbl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7E4B2E" w:rsidRDefault="0012773D" w:rsidP="007E4B2E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Шкала оценивания результатов обучения и </w:t>
      </w:r>
      <w:proofErr w:type="spellStart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планируемых результатов обучения по дисциплине (зачет)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Характеристика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</w:p>
    <w:p w:rsidR="007E4B2E" w:rsidRDefault="007E4B2E" w:rsidP="007E4B2E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Оценочные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методические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материалы</w:t>
      </w:r>
      <w:proofErr w:type="spellEnd"/>
      <w:r>
        <w:rPr>
          <w:rFonts w:ascii="Times New Roman" w:eastAsia="Times New Roman" w:hAnsi="Times New Roman"/>
          <w:b/>
          <w:kern w:val="3"/>
          <w:sz w:val="20"/>
          <w:szCs w:val="20"/>
          <w:lang w:val="de-DE" w:eastAsia="ja-JP" w:bidi="fa-IR"/>
        </w:rPr>
        <w:t xml:space="preserve"> </w:t>
      </w:r>
      <w:r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 xml:space="preserve">составлены: </w:t>
      </w:r>
    </w:p>
    <w:p w:rsidR="00F06FB6" w:rsidRPr="00F06FB6" w:rsidRDefault="00F06FB6" w:rsidP="00F06FB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6FB6">
        <w:rPr>
          <w:rFonts w:ascii="Times New Roman" w:hAnsi="Times New Roman"/>
          <w:sz w:val="20"/>
          <w:szCs w:val="20"/>
        </w:rPr>
        <w:t>Селивановым Сергеем Александровичем, кандидатом философских наук, доцентом кафедры мировой художественной культуры и хореографии</w:t>
      </w:r>
    </w:p>
    <w:p w:rsidR="0012773D" w:rsidRPr="007E4B2E" w:rsidRDefault="00F06FB6" w:rsidP="00F06FB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F06FB6">
        <w:rPr>
          <w:rFonts w:ascii="Times New Roman" w:hAnsi="Times New Roman"/>
          <w:sz w:val="20"/>
          <w:szCs w:val="20"/>
        </w:rPr>
        <w:t>Бернатоните</w:t>
      </w:r>
      <w:proofErr w:type="spellEnd"/>
      <w:r w:rsidRPr="00F06FB6">
        <w:rPr>
          <w:rFonts w:ascii="Times New Roman" w:hAnsi="Times New Roman"/>
          <w:sz w:val="20"/>
          <w:szCs w:val="20"/>
        </w:rPr>
        <w:t xml:space="preserve"> Адой </w:t>
      </w:r>
      <w:proofErr w:type="spellStart"/>
      <w:r w:rsidRPr="00F06FB6">
        <w:rPr>
          <w:rFonts w:ascii="Times New Roman" w:hAnsi="Times New Roman"/>
          <w:sz w:val="20"/>
          <w:szCs w:val="20"/>
        </w:rPr>
        <w:t>Казимировной</w:t>
      </w:r>
      <w:proofErr w:type="spellEnd"/>
      <w:r w:rsidRPr="00F06FB6">
        <w:rPr>
          <w:rFonts w:ascii="Times New Roman" w:hAnsi="Times New Roman"/>
          <w:sz w:val="20"/>
          <w:szCs w:val="20"/>
        </w:rPr>
        <w:t>, кандидатом искусствоведения, доцентом кафедры мировой художественной культуры и хореографии</w:t>
      </w:r>
    </w:p>
    <w:sectPr w:rsidR="0012773D" w:rsidRPr="007E4B2E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052" w:rsidRDefault="00FC6052" w:rsidP="0012773D">
      <w:pPr>
        <w:spacing w:after="0" w:line="240" w:lineRule="auto"/>
      </w:pPr>
      <w:r>
        <w:separator/>
      </w:r>
    </w:p>
  </w:endnote>
  <w:endnote w:type="continuationSeparator" w:id="0">
    <w:p w:rsidR="00FC6052" w:rsidRDefault="00FC6052" w:rsidP="0012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052" w:rsidRDefault="00FC6052" w:rsidP="0012773D">
      <w:pPr>
        <w:spacing w:after="0" w:line="240" w:lineRule="auto"/>
      </w:pPr>
      <w:r>
        <w:separator/>
      </w:r>
    </w:p>
  </w:footnote>
  <w:footnote w:type="continuationSeparator" w:id="0">
    <w:p w:rsidR="00FC6052" w:rsidRDefault="00FC6052" w:rsidP="0012773D">
      <w:pPr>
        <w:spacing w:after="0" w:line="240" w:lineRule="auto"/>
      </w:pPr>
      <w:r>
        <w:continuationSeparator/>
      </w:r>
    </w:p>
  </w:footnote>
  <w:footnote w:id="1">
    <w:p w:rsidR="0012773D" w:rsidRPr="00F77927" w:rsidRDefault="0012773D" w:rsidP="00F77927">
      <w:pPr>
        <w:pStyle w:val="Footnote"/>
        <w:jc w:val="both"/>
        <w:rPr>
          <w:sz w:val="18"/>
          <w:szCs w:val="18"/>
        </w:rPr>
      </w:pPr>
      <w:r w:rsidRPr="00F77927">
        <w:rPr>
          <w:rStyle w:val="a4"/>
          <w:sz w:val="18"/>
          <w:szCs w:val="18"/>
        </w:rPr>
        <w:footnoteRef/>
      </w:r>
      <w:r w:rsidRPr="00F77927">
        <w:rPr>
          <w:sz w:val="18"/>
          <w:szCs w:val="18"/>
        </w:rPr>
        <w:t xml:space="preserve"> </w:t>
      </w:r>
      <w:r w:rsidRPr="00F77927">
        <w:rPr>
          <w:rFonts w:ascii="Times New Roman" w:hAnsi="Times New Roman"/>
          <w:sz w:val="18"/>
          <w:szCs w:val="18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12773D" w:rsidRDefault="0012773D" w:rsidP="00F77927">
      <w:pPr>
        <w:pStyle w:val="Footnote"/>
        <w:jc w:val="both"/>
      </w:pPr>
      <w:r w:rsidRPr="00F77927">
        <w:rPr>
          <w:rStyle w:val="a4"/>
          <w:sz w:val="18"/>
          <w:szCs w:val="18"/>
        </w:rPr>
        <w:footnoteRef/>
      </w:r>
      <w:r w:rsidRPr="00F77927">
        <w:rPr>
          <w:rFonts w:ascii="Times New Roman" w:hAnsi="Times New Roman"/>
          <w:sz w:val="18"/>
          <w:szCs w:val="18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748"/>
    <w:multiLevelType w:val="multilevel"/>
    <w:tmpl w:val="94B695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9632E8"/>
    <w:multiLevelType w:val="hybridMultilevel"/>
    <w:tmpl w:val="6E86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25C4F"/>
    <w:multiLevelType w:val="multilevel"/>
    <w:tmpl w:val="F990D2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E00885"/>
    <w:multiLevelType w:val="multilevel"/>
    <w:tmpl w:val="F990D2F6"/>
    <w:numStyleLink w:val="WW8Num2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3D"/>
    <w:rsid w:val="0012773D"/>
    <w:rsid w:val="004824AC"/>
    <w:rsid w:val="00491C17"/>
    <w:rsid w:val="004E3AC4"/>
    <w:rsid w:val="00533AA6"/>
    <w:rsid w:val="00594BCA"/>
    <w:rsid w:val="005F17BE"/>
    <w:rsid w:val="006146E4"/>
    <w:rsid w:val="006356B1"/>
    <w:rsid w:val="00706B69"/>
    <w:rsid w:val="007E4B2E"/>
    <w:rsid w:val="00820200"/>
    <w:rsid w:val="00820B3E"/>
    <w:rsid w:val="009111BD"/>
    <w:rsid w:val="00960884"/>
    <w:rsid w:val="00980E40"/>
    <w:rsid w:val="00B34697"/>
    <w:rsid w:val="00B94533"/>
    <w:rsid w:val="00BE37D3"/>
    <w:rsid w:val="00C46CE2"/>
    <w:rsid w:val="00CC6B9D"/>
    <w:rsid w:val="00D30BE2"/>
    <w:rsid w:val="00D8140E"/>
    <w:rsid w:val="00E50C03"/>
    <w:rsid w:val="00F06FB6"/>
    <w:rsid w:val="00F65C2D"/>
    <w:rsid w:val="00F77927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FECD7-7815-4980-BE72-E13EC1DC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3D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3D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127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12773D"/>
    <w:pPr>
      <w:numPr>
        <w:numId w:val="3"/>
      </w:numPr>
    </w:pPr>
  </w:style>
  <w:style w:type="paragraph" w:customStyle="1" w:styleId="Footnote">
    <w:name w:val="Footnote"/>
    <w:basedOn w:val="a"/>
    <w:rsid w:val="0012773D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12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25</cp:revision>
  <dcterms:created xsi:type="dcterms:W3CDTF">2019-09-12T07:51:00Z</dcterms:created>
  <dcterms:modified xsi:type="dcterms:W3CDTF">2021-05-18T11:21:00Z</dcterms:modified>
</cp:coreProperties>
</file>