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92" w:rsidRPr="007A6992" w:rsidRDefault="007A6992" w:rsidP="007A69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99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A6992" w:rsidRPr="007A6992" w:rsidRDefault="007A6992" w:rsidP="007A69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6992" w:rsidRPr="007A6992" w:rsidRDefault="007A6992" w:rsidP="007A699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992">
        <w:rPr>
          <w:rFonts w:ascii="Times New Roman" w:hAnsi="Times New Roman" w:cs="Times New Roman"/>
          <w:b/>
          <w:sz w:val="24"/>
          <w:szCs w:val="24"/>
        </w:rPr>
        <w:t>1. Назначение фонда оценочных средств.</w:t>
      </w:r>
      <w:r w:rsidRPr="007A69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A6992">
        <w:rPr>
          <w:rFonts w:ascii="Times New Roman" w:hAnsi="Times New Roman" w:cs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7A6992">
        <w:rPr>
          <w:rFonts w:ascii="Times New Roman" w:hAnsi="Times New Roman" w:cs="Times New Roman"/>
          <w:i/>
          <w:sz w:val="24"/>
          <w:szCs w:val="24"/>
        </w:rPr>
        <w:t>освоивших</w:t>
      </w:r>
      <w:r w:rsidRPr="007A6992">
        <w:rPr>
          <w:rFonts w:ascii="Times New Roman" w:hAnsi="Times New Roman" w:cs="Times New Roman"/>
          <w:sz w:val="24"/>
          <w:szCs w:val="24"/>
        </w:rPr>
        <w:t>) программу уче</w:t>
      </w:r>
      <w:r w:rsidRPr="007A6992">
        <w:rPr>
          <w:rFonts w:ascii="Times New Roman" w:hAnsi="Times New Roman" w:cs="Times New Roman"/>
          <w:sz w:val="24"/>
          <w:szCs w:val="24"/>
        </w:rPr>
        <w:t>б</w:t>
      </w:r>
      <w:r w:rsidRPr="007A6992">
        <w:rPr>
          <w:rFonts w:ascii="Times New Roman" w:hAnsi="Times New Roman" w:cs="Times New Roman"/>
          <w:sz w:val="24"/>
          <w:szCs w:val="24"/>
        </w:rPr>
        <w:t xml:space="preserve">ной дисциплины (модуля) </w:t>
      </w:r>
      <w:r>
        <w:rPr>
          <w:rFonts w:ascii="Times New Roman" w:hAnsi="Times New Roman" w:cs="Times New Roman"/>
          <w:b/>
          <w:sz w:val="24"/>
          <w:szCs w:val="24"/>
        </w:rPr>
        <w:t>НАЦИОНАЛЬНЫЕ ВИДЫ</w:t>
      </w:r>
      <w:r w:rsidRPr="007A6992">
        <w:rPr>
          <w:rFonts w:ascii="Times New Roman" w:hAnsi="Times New Roman" w:cs="Times New Roman"/>
          <w:b/>
          <w:sz w:val="24"/>
          <w:szCs w:val="24"/>
        </w:rPr>
        <w:t xml:space="preserve"> СПОРТА.</w:t>
      </w:r>
    </w:p>
    <w:p w:rsidR="007A6992" w:rsidRPr="007A6992" w:rsidRDefault="007A6992" w:rsidP="007A699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992">
        <w:rPr>
          <w:rFonts w:ascii="Times New Roman" w:hAnsi="Times New Roman" w:cs="Times New Roman"/>
          <w:b/>
          <w:sz w:val="24"/>
          <w:szCs w:val="24"/>
        </w:rPr>
        <w:t xml:space="preserve">2. Фонд оценочных средств </w:t>
      </w:r>
      <w:r w:rsidRPr="007A6992">
        <w:rPr>
          <w:rFonts w:ascii="Times New Roman" w:hAnsi="Times New Roman" w:cs="Times New Roman"/>
          <w:sz w:val="24"/>
          <w:szCs w:val="24"/>
        </w:rPr>
        <w:t>включает контрольные материалы для проведения текущего контроля и промежуточной аттестации в форме контрольных и самостоят</w:t>
      </w:r>
      <w:r>
        <w:rPr>
          <w:rFonts w:ascii="Times New Roman" w:hAnsi="Times New Roman" w:cs="Times New Roman"/>
          <w:sz w:val="24"/>
          <w:szCs w:val="24"/>
        </w:rPr>
        <w:t>ельных работ, вопросов к зачету</w:t>
      </w:r>
      <w:r w:rsidRPr="007A6992">
        <w:rPr>
          <w:rFonts w:ascii="Times New Roman" w:hAnsi="Times New Roman" w:cs="Times New Roman"/>
          <w:sz w:val="24"/>
          <w:szCs w:val="24"/>
        </w:rPr>
        <w:t>.</w:t>
      </w:r>
    </w:p>
    <w:p w:rsidR="007A6992" w:rsidRPr="007A6992" w:rsidRDefault="007A6992" w:rsidP="007A699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992">
        <w:rPr>
          <w:rFonts w:ascii="Times New Roman" w:hAnsi="Times New Roman" w:cs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7A6992">
        <w:rPr>
          <w:rFonts w:ascii="Times New Roman" w:hAnsi="Times New Roman" w:cs="Times New Roman"/>
          <w:sz w:val="24"/>
          <w:szCs w:val="24"/>
        </w:rPr>
        <w:t xml:space="preserve"> пр</w:t>
      </w:r>
      <w:r w:rsidRPr="007A6992">
        <w:rPr>
          <w:rFonts w:ascii="Times New Roman" w:hAnsi="Times New Roman" w:cs="Times New Roman"/>
          <w:sz w:val="24"/>
          <w:szCs w:val="24"/>
        </w:rPr>
        <w:t>о</w:t>
      </w:r>
      <w:r w:rsidRPr="007A6992">
        <w:rPr>
          <w:rFonts w:ascii="Times New Roman" w:hAnsi="Times New Roman" w:cs="Times New Roman"/>
          <w:sz w:val="24"/>
          <w:szCs w:val="24"/>
        </w:rPr>
        <w:t xml:space="preserve">граммой учебной дисциплины (модуля) </w:t>
      </w:r>
      <w:r>
        <w:rPr>
          <w:rFonts w:ascii="Times New Roman" w:hAnsi="Times New Roman" w:cs="Times New Roman"/>
          <w:b/>
          <w:sz w:val="24"/>
          <w:szCs w:val="24"/>
        </w:rPr>
        <w:t>НАЦИОНАЛЬНЫЕ ВИДЫ</w:t>
      </w:r>
      <w:r w:rsidRPr="007A6992">
        <w:rPr>
          <w:rFonts w:ascii="Times New Roman" w:hAnsi="Times New Roman" w:cs="Times New Roman"/>
          <w:b/>
          <w:sz w:val="24"/>
          <w:szCs w:val="24"/>
        </w:rPr>
        <w:t xml:space="preserve"> СПОРТА</w:t>
      </w:r>
      <w:r w:rsidRPr="007A6992">
        <w:rPr>
          <w:rFonts w:ascii="Times New Roman" w:hAnsi="Times New Roman" w:cs="Times New Roman"/>
          <w:b/>
          <w:sz w:val="24"/>
          <w:szCs w:val="24"/>
        </w:rPr>
        <w:t>.</w:t>
      </w:r>
    </w:p>
    <w:p w:rsidR="007A6992" w:rsidRPr="007A6992" w:rsidRDefault="007A6992" w:rsidP="007A699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992">
        <w:rPr>
          <w:rFonts w:ascii="Times New Roman" w:hAnsi="Times New Roman" w:cs="Times New Roman"/>
          <w:b/>
          <w:sz w:val="24"/>
          <w:szCs w:val="24"/>
        </w:rPr>
        <w:t xml:space="preserve">4. Перечень компетенций, формируемых дисциплиной: </w:t>
      </w:r>
      <w:r w:rsidRPr="007A6992">
        <w:rPr>
          <w:rFonts w:ascii="Times New Roman" w:hAnsi="Times New Roman" w:cs="Times New Roman"/>
          <w:sz w:val="24"/>
          <w:szCs w:val="24"/>
        </w:rPr>
        <w:t xml:space="preserve">способен </w:t>
      </w:r>
      <w:r>
        <w:rPr>
          <w:rFonts w:ascii="Times New Roman" w:hAnsi="Times New Roman" w:cs="Times New Roman"/>
          <w:sz w:val="24"/>
          <w:szCs w:val="24"/>
        </w:rPr>
        <w:t>осваивать и использовать теоретические знания и практические умения и навыки в предметной области при решении профессиональных задач</w:t>
      </w:r>
      <w:bookmarkStart w:id="0" w:name="_GoBack"/>
      <w:bookmarkEnd w:id="0"/>
      <w:r w:rsidRPr="007A6992">
        <w:rPr>
          <w:rFonts w:ascii="Times New Roman" w:hAnsi="Times New Roman" w:cs="Times New Roman"/>
          <w:sz w:val="24"/>
          <w:szCs w:val="24"/>
        </w:rPr>
        <w:t xml:space="preserve"> (ПК-1).</w:t>
      </w:r>
    </w:p>
    <w:p w:rsidR="007A6992" w:rsidRPr="007A6992" w:rsidRDefault="007A6992" w:rsidP="007A699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992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7A6992" w:rsidRPr="007A6992" w:rsidRDefault="007A6992" w:rsidP="007A6992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6992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7A6992" w:rsidRPr="007A6992" w:rsidRDefault="007A6992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6992" w:rsidRDefault="007A6992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4FA" w:rsidRPr="00CC5373" w:rsidRDefault="000064FA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освоения дисциплины бакалавр должен </w:t>
      </w:r>
      <w:r w:rsidRPr="00CC53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знать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0064FA" w:rsidRPr="00CC5373" w:rsidRDefault="00031F4D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теоретические основы</w:t>
      </w:r>
      <w:r w:rsidR="000064FA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1A17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национальных видов спорта</w:t>
      </w:r>
      <w:r w:rsidR="004A567E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064FA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целью использования этих знаний в соответствии с направленностью (профилем) образовательной программы. </w:t>
      </w:r>
    </w:p>
    <w:p w:rsidR="000064FA" w:rsidRPr="00CC5373" w:rsidRDefault="000064FA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4FA" w:rsidRPr="00CC5373" w:rsidRDefault="000064FA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освоения дисциплины бакалавр должен </w:t>
      </w:r>
      <w:r w:rsidRPr="00CC53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уметь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7A48E1" w:rsidRPr="00CC5373" w:rsidRDefault="007A48E1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элементы вида спорта при поведении занятий по направленности ОП;</w:t>
      </w:r>
    </w:p>
    <w:p w:rsidR="007A48E1" w:rsidRPr="00CC5373" w:rsidRDefault="007A48E1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64FA" w:rsidRPr="00CC5373" w:rsidRDefault="000064FA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освоения дисциплины бакалавр должен </w:t>
      </w:r>
      <w:r w:rsidRPr="00CC53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владеть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0064FA" w:rsidRPr="00CC5373" w:rsidRDefault="0087684E" w:rsidP="000064F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71D40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пособностью применять полученные знания </w:t>
      </w:r>
      <w:r w:rsidR="00BB1487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умения </w:t>
      </w:r>
      <w:r w:rsidR="00371D40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области образования по направленности (профилю) ОП</w:t>
      </w:r>
      <w:r w:rsidR="000064FA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70E8F" w:rsidRPr="00CC5373" w:rsidRDefault="00170E8F" w:rsidP="004943AF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A688B" w:rsidRPr="00CC5373" w:rsidRDefault="009A688B" w:rsidP="00B9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F06DF" w:rsidRPr="00CC5373" w:rsidRDefault="0072758F" w:rsidP="0072758F">
      <w:pPr>
        <w:tabs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Раздел 1. </w:t>
      </w:r>
      <w:r w:rsidR="000064FA"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История национальных видов спорта</w:t>
      </w:r>
      <w:r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E142FF" w:rsidRPr="00CC5373" w:rsidRDefault="000064FA" w:rsidP="00E142F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История развития национальных видов спорта в Томской области. История развития национальных видов спорта в России. Терминология в национальных видах спорта. Площадки для занятий национальными видами спорта. Инвентарь и оборудование.</w:t>
      </w:r>
      <w:r w:rsidR="00E142FF"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E142FF" w:rsidRPr="00CC5373" w:rsidRDefault="00E142FF" w:rsidP="00E142F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Организация и проведение соревнований по национальным видам спорта. Роль соревнований. Виды соревнований. Положение о соревновании. Календарь соревнований.</w:t>
      </w:r>
    </w:p>
    <w:p w:rsidR="00E142FF" w:rsidRPr="00CC5373" w:rsidRDefault="00E142FF" w:rsidP="00E142FF">
      <w:pPr>
        <w:tabs>
          <w:tab w:val="left" w:pos="7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Судейская коллегия и её обязанности. Правила соревнований в национальных видах спорта. Подготовка мест проведения соревнований. Спортивный, судейский и хозяйственный инвентарь. Организация связи и информации.</w:t>
      </w:r>
    </w:p>
    <w:p w:rsidR="004F06DF" w:rsidRPr="00CC5373" w:rsidRDefault="00E142FF" w:rsidP="00E142F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Регистрация и оформление рекордов.</w:t>
      </w:r>
    </w:p>
    <w:p w:rsidR="000064FA" w:rsidRPr="00CC5373" w:rsidRDefault="000064FA" w:rsidP="0072758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F06DF" w:rsidRPr="00CC5373" w:rsidRDefault="0072758F" w:rsidP="0072758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Раздел </w:t>
      </w:r>
      <w:r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2. </w:t>
      </w:r>
      <w:r w:rsidR="00E142FF"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Техника игры и методика обучения в русской лапте</w:t>
      </w:r>
    </w:p>
    <w:p w:rsidR="0072758F" w:rsidRPr="00CC5373" w:rsidRDefault="00E142FF" w:rsidP="0072758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Тактика и стратегия игры в русской лапте. Техника защиты. Ловля мяча. Осаливание. Подача мяча. Передвижение игроков после осаливания. Техника нападения. Удары битой по мячу. Перебежки. Самоосаливание.</w:t>
      </w:r>
      <w:r w:rsidR="00815B89"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Методика обучения русской лапте. Воспитание физических качеств, необходимых для достижения высоких результатов в игре. Прикладное значение русской лапты.</w:t>
      </w:r>
    </w:p>
    <w:p w:rsidR="004F06DF" w:rsidRPr="00CC5373" w:rsidRDefault="004F06DF" w:rsidP="0072758F">
      <w:pPr>
        <w:tabs>
          <w:tab w:val="left" w:pos="720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E142FF" w:rsidRPr="00CC5373" w:rsidRDefault="0072758F" w:rsidP="00E142F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Раздел 3</w:t>
      </w:r>
      <w:r w:rsidRPr="00CC537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E142FF"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Техника и методика обучения в гиревом спорте</w:t>
      </w:r>
      <w:r w:rsidR="00E142FF"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E142FF" w:rsidRPr="00CC5373" w:rsidRDefault="00E142FF" w:rsidP="00E142F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Определение понятия «спортивная техника». Показатели качества техники спортивных упражнений: эффективность, экономность и простота движений атлета. Значение техники для повышения спортивного результата.</w:t>
      </w:r>
    </w:p>
    <w:p w:rsidR="00E142FF" w:rsidRPr="00CC5373" w:rsidRDefault="00E142FF" w:rsidP="00E142F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Основы техники: толчка двух гирь, техники рывка, техники толчка по длинному циклу. </w:t>
      </w:r>
    </w:p>
    <w:p w:rsidR="00E142FF" w:rsidRPr="00CC5373" w:rsidRDefault="00E142FF" w:rsidP="00E142F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толчка двух гирь. (ИП перед подъемом на грудь, подъем гирь на грудь, ИП перед выталкиванием, подсед перед выталкиванием, выталкивание, подсед, фиксация, опускание, смягчающий подсед и вставание из него, ИП перед очередным выталкиванием)</w:t>
      </w:r>
    </w:p>
    <w:p w:rsidR="00E142FF" w:rsidRPr="00CC5373" w:rsidRDefault="00E142FF" w:rsidP="00E142F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рывка (исходное положение, замах, подрыв, подсед, вставание из подседа, фиксация, опускание и перехват).</w:t>
      </w:r>
    </w:p>
    <w:p w:rsidR="00E142FF" w:rsidRPr="00CC5373" w:rsidRDefault="00E142FF" w:rsidP="00E142FF">
      <w:pPr>
        <w:keepNext/>
        <w:tabs>
          <w:tab w:val="left" w:pos="360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</w:t>
      </w:r>
      <w:r w:rsidR="00815B89"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ехника толчка по длинному циклу</w:t>
      </w: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(ИП перед выталкиванием, подсед перед выталкиванием, выталкивание, подсед, вставание из подседа, фиксация, опускание на грудь, смягчающий подсед и вставание из него в ИП перед опусканием в замах, опускание в замах (в положение виса между ног), подрыв гирь и их прием на грудь в ИП перед очередным выталкиванием).</w:t>
      </w:r>
    </w:p>
    <w:p w:rsidR="00E142FF" w:rsidRPr="00CC5373" w:rsidRDefault="00E142FF" w:rsidP="00E142FF">
      <w:pPr>
        <w:tabs>
          <w:tab w:val="left" w:pos="720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Методика обучения гиревому спорту. Методы обучения. Наглядные пособия. Объяснение и показ в процессе обучения. Роль физической подготовленности. Определение ошибок и их устранение.</w:t>
      </w:r>
    </w:p>
    <w:p w:rsidR="00E142FF" w:rsidRPr="00CC5373" w:rsidRDefault="00E142FF" w:rsidP="00E142FF">
      <w:pPr>
        <w:tabs>
          <w:tab w:val="left" w:pos="720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Типовая схема обучения технике: этапы, задачи и средства их решения. Последовательность концентрации внимания занимающихся на основные стороны движений (исходное положение атлета, движимая часть, направление, амплитуда, быстрота, сила, согласованность).</w:t>
      </w:r>
    </w:p>
    <w:p w:rsidR="00E142FF" w:rsidRPr="00CC5373" w:rsidRDefault="00E142FF" w:rsidP="00E142FF">
      <w:pPr>
        <w:tabs>
          <w:tab w:val="left" w:pos="720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Последовательность обучения технике толчка двух гирь, обучение технике рывка, обучение технике толчка по длинному циклу. Роль преподавателя при обучении.  Ошибки при обучении технике гиревого сорта и способы их устранения.</w:t>
      </w:r>
    </w:p>
    <w:p w:rsidR="001E37AD" w:rsidRPr="00CC5373" w:rsidRDefault="001E37AD" w:rsidP="00F75D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82724" w:rsidRPr="00CC5373" w:rsidRDefault="00682724" w:rsidP="0068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 Формы текущего контроля успеваемости и промежуточной аттестации обучающихся</w:t>
      </w:r>
    </w:p>
    <w:p w:rsidR="00682724" w:rsidRPr="00CC5373" w:rsidRDefault="00682724" w:rsidP="0068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82724" w:rsidRPr="00CC5373" w:rsidRDefault="00682724" w:rsidP="0068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8.5. Перечень вопросов для промежуточной аттестации (к зачету) </w:t>
      </w:r>
    </w:p>
    <w:p w:rsidR="00682724" w:rsidRPr="00CC5373" w:rsidRDefault="00682724" w:rsidP="006827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История развития русской лапты.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Терминология в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Площадка для игры в лапту. Оборудование. Инвентарь.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Участники соревнований по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Судейская коллегия соревнований по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Правила соревнований по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Методика обучения технике игры в лапту.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Виды ударов в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Особенности техники игры в защите в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Особенности техники игры в нападении в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Тактические действия в защите в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Тактические действия в нападении в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Заполнение протокола игры по городошному спорту.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Заполнение протокола игры по русской лапте.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Регламент постановки фигур в городошном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Упрощенные правила соревнований.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Игра в городки и ее разновидности.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Игра в русскую лапту и ее разновидности.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Основатель кружка силовых видов спорта и начало существования кружка.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История развития гиревого спорта в России.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Правила соревнований по гиревому спорту.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Выдающиеся гиревики в России и Мире.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Виды силы, присущие гиревому спорту.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Типовая схема обучения технике: этапы, задачи и средства их решения.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Ошибки при обучении технике гиревого спорта и способы их устранения.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Общая физическая подготовка как основа специализации в гиревом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Планирование процесса тренировки в гиревом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Техника безопасности на занятиях по силовой подготовке.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Техника толчка двух гирь.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Техника рывка гири.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Техника толчка по длинному циклу.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Технология и организация проведения занятий.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Влияние занятий по силовым видам спорта на повышение уровня физической подготовленности.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Оздоровительное влияние занятий.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Подготовка мест соревнований.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Организация и проведение соревнований.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Работа судейской коллегии.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Классификация и планирование соревнований.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Календарь соревнований. Положение о соревнованиях.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Основные средства подготовки в гиревом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Основные методы подготовки.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Каковы перспективы развития в общеобразовательных учреждениях новых физкультурно-спортивных видов.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Значение видов силовой подготовки как эффективного средства физического воспитания.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Физические качества и морфо - функциональные особенности занимающихся в гиревом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Подготовительные и подводящие упражнения в гиревом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Методы тренировки мышц кистей и предплечий в гиревом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Профилактика спортивного травматизма в гиревом спорте.</w:t>
      </w:r>
    </w:p>
    <w:p w:rsidR="00682724" w:rsidRPr="00CC5373" w:rsidRDefault="00682724" w:rsidP="00682724">
      <w:pPr>
        <w:pStyle w:val="a6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Последовательность обучения технике толчка двух гирь.</w:t>
      </w:r>
    </w:p>
    <w:p w:rsidR="00682724" w:rsidRPr="00CC5373" w:rsidRDefault="00682724" w:rsidP="00682724">
      <w:pPr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82724" w:rsidRPr="00CC5373" w:rsidRDefault="00682724" w:rsidP="006827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2724" w:rsidRPr="00CC5373" w:rsidRDefault="00682724" w:rsidP="006827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2724" w:rsidRPr="00CC5373" w:rsidRDefault="00682724" w:rsidP="006827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2724" w:rsidRPr="00CC5373" w:rsidRDefault="00682724" w:rsidP="006827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2724" w:rsidRPr="00CC5373" w:rsidRDefault="00682724" w:rsidP="00F75DBB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03142" w:rsidRPr="00CC5373" w:rsidRDefault="00D03142" w:rsidP="004943AF">
      <w:pPr>
        <w:pageBreakBefore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Рабочая программа учебной дисциплины составлена в соответствии с учебным планом, федеральным государственным образовательным стандартом высшего образования по направлению подготовки </w:t>
      </w:r>
      <w:r w:rsidR="00F75DBB" w:rsidRPr="00CC5373">
        <w:rPr>
          <w:rFonts w:ascii="Times New Roman" w:hAnsi="Times New Roman"/>
          <w:sz w:val="20"/>
          <w:szCs w:val="20"/>
        </w:rPr>
        <w:t>44.03.0</w:t>
      </w:r>
      <w:r w:rsidR="00024226" w:rsidRPr="00CC5373">
        <w:rPr>
          <w:rFonts w:ascii="Times New Roman" w:hAnsi="Times New Roman"/>
          <w:sz w:val="20"/>
          <w:szCs w:val="20"/>
        </w:rPr>
        <w:t>1</w:t>
      </w:r>
      <w:r w:rsidR="00F75DBB" w:rsidRPr="00CC5373">
        <w:rPr>
          <w:rFonts w:ascii="Times New Roman" w:hAnsi="Times New Roman"/>
          <w:sz w:val="20"/>
          <w:szCs w:val="20"/>
        </w:rPr>
        <w:t xml:space="preserve"> Педагогическое образование, направленность (профиль) </w:t>
      </w:r>
      <w:r w:rsidR="007F2DDC" w:rsidRPr="00CC53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Физическая </w:t>
      </w:r>
      <w:r w:rsidR="00F75DBB" w:rsidRPr="00CC53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культура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Рабочая программа учебной дисциплины </w:t>
      </w:r>
      <w:r w:rsidR="00F75DBB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(модуля) составил(ли):</w:t>
      </w:r>
    </w:p>
    <w:p w:rsidR="00D03142" w:rsidRPr="00CC5373" w:rsidRDefault="000064FA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Полянский В.С.</w:t>
      </w:r>
      <w:r w:rsidR="002B0171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75DBB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преподаватель</w:t>
      </w:r>
      <w:r w:rsidR="007F2DDC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кафедр</w:t>
      </w:r>
      <w:r w:rsidR="002B0171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D03142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спортивных дисциплин</w:t>
      </w:r>
      <w:r w:rsidR="007F2DDC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03142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учебной дисциплины утверждена на заседании кафедры спортивных дисциплин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№ __ от ___________________ 201</w:t>
      </w:r>
      <w:r w:rsidR="00D4706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Зав.</w:t>
      </w:r>
      <w:r w:rsidR="00FC175A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кафедрой </w:t>
      </w:r>
      <w:r w:rsidR="00F75DBB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спортивных дисциплин, к.п.н.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 </w:t>
      </w:r>
      <w:r w:rsidR="007F2DDC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О.Н. Бобина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Рабочая программа учебной дисциплины одобрена методической комиссией факультета физической культуры </w:t>
      </w:r>
      <w:r w:rsidR="00F75DBB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спорта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</w:t>
      </w:r>
      <w:r w:rsidR="007F2DDC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____ от _________________ 201</w:t>
      </w:r>
      <w:r w:rsidR="00D4706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5DBB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методической комиссии </w:t>
      </w:r>
    </w:p>
    <w:p w:rsidR="00F75DBB" w:rsidRPr="00CC5373" w:rsidRDefault="00F75DBB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факультета физической культуры и спорта, </w:t>
      </w:r>
    </w:p>
    <w:p w:rsidR="00D03142" w:rsidRPr="00CC5373" w:rsidRDefault="00F75DBB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к.п.н., доцент</w:t>
      </w:r>
      <w:r w:rsidR="00D03142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D03142" w:rsidRPr="00CC53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Л.П. Канакова.</w:t>
      </w:r>
    </w:p>
    <w:p w:rsidR="00D03142" w:rsidRPr="00CC5373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42" w:rsidRPr="00D03142" w:rsidRDefault="00D03142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20F" w:rsidRDefault="00DE520F" w:rsidP="00494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52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96" w:rsidRDefault="00C85E96" w:rsidP="000064FA">
      <w:pPr>
        <w:spacing w:after="0" w:line="240" w:lineRule="auto"/>
      </w:pPr>
      <w:r>
        <w:separator/>
      </w:r>
    </w:p>
  </w:endnote>
  <w:endnote w:type="continuationSeparator" w:id="0">
    <w:p w:rsidR="00C85E96" w:rsidRDefault="00C85E96" w:rsidP="0000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676343"/>
      <w:docPartObj>
        <w:docPartGallery w:val="Page Numbers (Bottom of Page)"/>
        <w:docPartUnique/>
      </w:docPartObj>
    </w:sdtPr>
    <w:sdtEndPr/>
    <w:sdtContent>
      <w:p w:rsidR="00CC5373" w:rsidRDefault="00CC53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E96">
          <w:rPr>
            <w:noProof/>
          </w:rPr>
          <w:t>1</w:t>
        </w:r>
        <w:r>
          <w:fldChar w:fldCharType="end"/>
        </w:r>
      </w:p>
    </w:sdtContent>
  </w:sdt>
  <w:p w:rsidR="00CC5373" w:rsidRDefault="00CC53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96" w:rsidRDefault="00C85E96" w:rsidP="000064FA">
      <w:pPr>
        <w:spacing w:after="0" w:line="240" w:lineRule="auto"/>
      </w:pPr>
      <w:r>
        <w:separator/>
      </w:r>
    </w:p>
  </w:footnote>
  <w:footnote w:type="continuationSeparator" w:id="0">
    <w:p w:rsidR="00C85E96" w:rsidRDefault="00C85E96" w:rsidP="0000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713"/>
    <w:multiLevelType w:val="hybridMultilevel"/>
    <w:tmpl w:val="441C4D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015864"/>
    <w:multiLevelType w:val="hybridMultilevel"/>
    <w:tmpl w:val="82043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5A9"/>
    <w:multiLevelType w:val="hybridMultilevel"/>
    <w:tmpl w:val="02D64C9C"/>
    <w:lvl w:ilvl="0" w:tplc="5C325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60BEC"/>
    <w:multiLevelType w:val="hybridMultilevel"/>
    <w:tmpl w:val="11043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554CE7"/>
    <w:multiLevelType w:val="hybridMultilevel"/>
    <w:tmpl w:val="1E7011CC"/>
    <w:lvl w:ilvl="0" w:tplc="5C325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D61B2"/>
    <w:multiLevelType w:val="hybridMultilevel"/>
    <w:tmpl w:val="59D0D826"/>
    <w:lvl w:ilvl="0" w:tplc="5C32583A">
      <w:start w:val="1"/>
      <w:numFmt w:val="decimal"/>
      <w:lvlText w:val="%1."/>
      <w:lvlJc w:val="left"/>
      <w:pPr>
        <w:ind w:left="10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0DA479FB"/>
    <w:multiLevelType w:val="multilevel"/>
    <w:tmpl w:val="B65C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24E1A"/>
    <w:multiLevelType w:val="hybridMultilevel"/>
    <w:tmpl w:val="46A23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A33A23"/>
    <w:multiLevelType w:val="multilevel"/>
    <w:tmpl w:val="1D0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F36B1"/>
    <w:multiLevelType w:val="multilevel"/>
    <w:tmpl w:val="E6B4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B0BEE"/>
    <w:multiLevelType w:val="multilevel"/>
    <w:tmpl w:val="4FBC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E7DE3"/>
    <w:multiLevelType w:val="hybridMultilevel"/>
    <w:tmpl w:val="65A4C37E"/>
    <w:lvl w:ilvl="0" w:tplc="B9DEF6E6">
      <w:start w:val="1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12356F9"/>
    <w:multiLevelType w:val="multilevel"/>
    <w:tmpl w:val="B51EC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52CFB"/>
    <w:multiLevelType w:val="hybridMultilevel"/>
    <w:tmpl w:val="3D5EB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072C09"/>
    <w:multiLevelType w:val="hybridMultilevel"/>
    <w:tmpl w:val="335CD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6A689A"/>
    <w:multiLevelType w:val="hybridMultilevel"/>
    <w:tmpl w:val="56C41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6F290E"/>
    <w:multiLevelType w:val="hybridMultilevel"/>
    <w:tmpl w:val="5964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B6F82"/>
    <w:multiLevelType w:val="hybridMultilevel"/>
    <w:tmpl w:val="2DFC81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43C75990"/>
    <w:multiLevelType w:val="hybridMultilevel"/>
    <w:tmpl w:val="753E5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6C93EFA"/>
    <w:multiLevelType w:val="hybridMultilevel"/>
    <w:tmpl w:val="BDF0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72937"/>
    <w:multiLevelType w:val="multilevel"/>
    <w:tmpl w:val="B4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47737"/>
    <w:multiLevelType w:val="hybridMultilevel"/>
    <w:tmpl w:val="9F82E8CC"/>
    <w:lvl w:ilvl="0" w:tplc="5C325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376B0"/>
    <w:multiLevelType w:val="multilevel"/>
    <w:tmpl w:val="443C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A77E3"/>
    <w:multiLevelType w:val="hybridMultilevel"/>
    <w:tmpl w:val="2BBAD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B4076"/>
    <w:multiLevelType w:val="hybridMultilevel"/>
    <w:tmpl w:val="5E4051BE"/>
    <w:lvl w:ilvl="0" w:tplc="B9DEF6E6">
      <w:start w:val="1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47CAB"/>
    <w:multiLevelType w:val="multilevel"/>
    <w:tmpl w:val="E0D8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2720E"/>
    <w:multiLevelType w:val="hybridMultilevel"/>
    <w:tmpl w:val="8BBAE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CB6052"/>
    <w:multiLevelType w:val="multilevel"/>
    <w:tmpl w:val="049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A84A9F"/>
    <w:multiLevelType w:val="hybridMultilevel"/>
    <w:tmpl w:val="EC2A8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142F37"/>
    <w:multiLevelType w:val="hybridMultilevel"/>
    <w:tmpl w:val="4E709658"/>
    <w:lvl w:ilvl="0" w:tplc="449C8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B1AEB"/>
    <w:multiLevelType w:val="multilevel"/>
    <w:tmpl w:val="B18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E757F"/>
    <w:multiLevelType w:val="hybridMultilevel"/>
    <w:tmpl w:val="D7C09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A35E07"/>
    <w:multiLevelType w:val="multilevel"/>
    <w:tmpl w:val="0768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7137D8"/>
    <w:multiLevelType w:val="hybridMultilevel"/>
    <w:tmpl w:val="2932B76C"/>
    <w:lvl w:ilvl="0" w:tplc="5C325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5041E"/>
    <w:multiLevelType w:val="multilevel"/>
    <w:tmpl w:val="922C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74F15"/>
    <w:multiLevelType w:val="multilevel"/>
    <w:tmpl w:val="3016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46B2F"/>
    <w:multiLevelType w:val="hybridMultilevel"/>
    <w:tmpl w:val="886E4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94479F"/>
    <w:multiLevelType w:val="hybridMultilevel"/>
    <w:tmpl w:val="BDF0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165C6"/>
    <w:multiLevelType w:val="multilevel"/>
    <w:tmpl w:val="A3F8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23937"/>
    <w:multiLevelType w:val="multilevel"/>
    <w:tmpl w:val="4FBC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1837DD"/>
    <w:multiLevelType w:val="multilevel"/>
    <w:tmpl w:val="8B34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DC1767"/>
    <w:multiLevelType w:val="multilevel"/>
    <w:tmpl w:val="12E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DC5252"/>
    <w:multiLevelType w:val="hybridMultilevel"/>
    <w:tmpl w:val="AEBA9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F3DC5"/>
    <w:multiLevelType w:val="hybridMultilevel"/>
    <w:tmpl w:val="00867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D782C5A"/>
    <w:multiLevelType w:val="hybridMultilevel"/>
    <w:tmpl w:val="4A9A69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7"/>
  </w:num>
  <w:num w:numId="3">
    <w:abstractNumId w:val="34"/>
  </w:num>
  <w:num w:numId="4">
    <w:abstractNumId w:val="38"/>
  </w:num>
  <w:num w:numId="5">
    <w:abstractNumId w:val="8"/>
  </w:num>
  <w:num w:numId="6">
    <w:abstractNumId w:val="22"/>
  </w:num>
  <w:num w:numId="7">
    <w:abstractNumId w:val="39"/>
  </w:num>
  <w:num w:numId="8">
    <w:abstractNumId w:val="12"/>
  </w:num>
  <w:num w:numId="9">
    <w:abstractNumId w:val="25"/>
  </w:num>
  <w:num w:numId="10">
    <w:abstractNumId w:val="41"/>
  </w:num>
  <w:num w:numId="11">
    <w:abstractNumId w:val="20"/>
  </w:num>
  <w:num w:numId="12">
    <w:abstractNumId w:val="32"/>
  </w:num>
  <w:num w:numId="13">
    <w:abstractNumId w:val="35"/>
  </w:num>
  <w:num w:numId="14">
    <w:abstractNumId w:val="40"/>
  </w:num>
  <w:num w:numId="15">
    <w:abstractNumId w:val="30"/>
  </w:num>
  <w:num w:numId="16">
    <w:abstractNumId w:val="6"/>
  </w:num>
  <w:num w:numId="17">
    <w:abstractNumId w:val="29"/>
  </w:num>
  <w:num w:numId="18">
    <w:abstractNumId w:val="10"/>
  </w:num>
  <w:num w:numId="19">
    <w:abstractNumId w:val="11"/>
  </w:num>
  <w:num w:numId="20">
    <w:abstractNumId w:val="24"/>
  </w:num>
  <w:num w:numId="21">
    <w:abstractNumId w:val="23"/>
  </w:num>
  <w:num w:numId="22">
    <w:abstractNumId w:val="7"/>
  </w:num>
  <w:num w:numId="23">
    <w:abstractNumId w:val="13"/>
  </w:num>
  <w:num w:numId="24">
    <w:abstractNumId w:val="36"/>
  </w:num>
  <w:num w:numId="25">
    <w:abstractNumId w:val="43"/>
  </w:num>
  <w:num w:numId="26">
    <w:abstractNumId w:val="26"/>
  </w:num>
  <w:num w:numId="27">
    <w:abstractNumId w:val="15"/>
  </w:num>
  <w:num w:numId="28">
    <w:abstractNumId w:val="37"/>
  </w:num>
  <w:num w:numId="29">
    <w:abstractNumId w:val="3"/>
  </w:num>
  <w:num w:numId="30">
    <w:abstractNumId w:val="17"/>
  </w:num>
  <w:num w:numId="31">
    <w:abstractNumId w:val="0"/>
  </w:num>
  <w:num w:numId="32">
    <w:abstractNumId w:val="14"/>
  </w:num>
  <w:num w:numId="33">
    <w:abstractNumId w:val="42"/>
  </w:num>
  <w:num w:numId="34">
    <w:abstractNumId w:val="33"/>
  </w:num>
  <w:num w:numId="35">
    <w:abstractNumId w:val="4"/>
  </w:num>
  <w:num w:numId="36">
    <w:abstractNumId w:val="5"/>
  </w:num>
  <w:num w:numId="37">
    <w:abstractNumId w:val="21"/>
  </w:num>
  <w:num w:numId="38">
    <w:abstractNumId w:val="2"/>
  </w:num>
  <w:num w:numId="39">
    <w:abstractNumId w:val="28"/>
  </w:num>
  <w:num w:numId="40">
    <w:abstractNumId w:val="19"/>
  </w:num>
  <w:num w:numId="41">
    <w:abstractNumId w:val="18"/>
  </w:num>
  <w:num w:numId="42">
    <w:abstractNumId w:val="16"/>
  </w:num>
  <w:num w:numId="43">
    <w:abstractNumId w:val="31"/>
  </w:num>
  <w:num w:numId="44">
    <w:abstractNumId w:val="44"/>
  </w:num>
  <w:num w:numId="4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3D"/>
    <w:rsid w:val="000064FA"/>
    <w:rsid w:val="00024226"/>
    <w:rsid w:val="00031F4D"/>
    <w:rsid w:val="000517F5"/>
    <w:rsid w:val="00052490"/>
    <w:rsid w:val="000652DB"/>
    <w:rsid w:val="00077A74"/>
    <w:rsid w:val="00083235"/>
    <w:rsid w:val="00094B91"/>
    <w:rsid w:val="000C0848"/>
    <w:rsid w:val="000C20A5"/>
    <w:rsid w:val="000C61C6"/>
    <w:rsid w:val="000C7B7A"/>
    <w:rsid w:val="000F581C"/>
    <w:rsid w:val="001108C9"/>
    <w:rsid w:val="0012031E"/>
    <w:rsid w:val="001234A6"/>
    <w:rsid w:val="00126802"/>
    <w:rsid w:val="001270DB"/>
    <w:rsid w:val="00170E8F"/>
    <w:rsid w:val="001754A1"/>
    <w:rsid w:val="00180CFB"/>
    <w:rsid w:val="00190B65"/>
    <w:rsid w:val="001962C1"/>
    <w:rsid w:val="00196843"/>
    <w:rsid w:val="001B4CB4"/>
    <w:rsid w:val="001E37AD"/>
    <w:rsid w:val="002040B8"/>
    <w:rsid w:val="0021388F"/>
    <w:rsid w:val="002153F4"/>
    <w:rsid w:val="002221F6"/>
    <w:rsid w:val="00226CBD"/>
    <w:rsid w:val="00254B59"/>
    <w:rsid w:val="00267504"/>
    <w:rsid w:val="00276357"/>
    <w:rsid w:val="002B0171"/>
    <w:rsid w:val="002F1F95"/>
    <w:rsid w:val="002F30B1"/>
    <w:rsid w:val="00331AE1"/>
    <w:rsid w:val="00371A17"/>
    <w:rsid w:val="00371D40"/>
    <w:rsid w:val="0037719F"/>
    <w:rsid w:val="003903B1"/>
    <w:rsid w:val="00392C9B"/>
    <w:rsid w:val="00392D02"/>
    <w:rsid w:val="003A4AF4"/>
    <w:rsid w:val="003B18C6"/>
    <w:rsid w:val="003B68D4"/>
    <w:rsid w:val="003C2B29"/>
    <w:rsid w:val="003F77E9"/>
    <w:rsid w:val="004007ED"/>
    <w:rsid w:val="00433641"/>
    <w:rsid w:val="00443960"/>
    <w:rsid w:val="004757A7"/>
    <w:rsid w:val="00481FA4"/>
    <w:rsid w:val="00491D56"/>
    <w:rsid w:val="004943AF"/>
    <w:rsid w:val="0049713B"/>
    <w:rsid w:val="004A0A5A"/>
    <w:rsid w:val="004A567E"/>
    <w:rsid w:val="004C3C71"/>
    <w:rsid w:val="004C5106"/>
    <w:rsid w:val="004E163A"/>
    <w:rsid w:val="004F06DF"/>
    <w:rsid w:val="00595E30"/>
    <w:rsid w:val="005C7FEF"/>
    <w:rsid w:val="005E03C5"/>
    <w:rsid w:val="005E25C6"/>
    <w:rsid w:val="005F61BD"/>
    <w:rsid w:val="00602DB6"/>
    <w:rsid w:val="0061047A"/>
    <w:rsid w:val="00622F55"/>
    <w:rsid w:val="00640785"/>
    <w:rsid w:val="00671B19"/>
    <w:rsid w:val="00672F12"/>
    <w:rsid w:val="00682724"/>
    <w:rsid w:val="006A25D2"/>
    <w:rsid w:val="006A7DFA"/>
    <w:rsid w:val="006C5114"/>
    <w:rsid w:val="006D1A21"/>
    <w:rsid w:val="006F1E47"/>
    <w:rsid w:val="006F2FD8"/>
    <w:rsid w:val="006F4F85"/>
    <w:rsid w:val="0072758F"/>
    <w:rsid w:val="00730AB7"/>
    <w:rsid w:val="00752AC0"/>
    <w:rsid w:val="00760CF2"/>
    <w:rsid w:val="00791D43"/>
    <w:rsid w:val="007A049D"/>
    <w:rsid w:val="007A48E1"/>
    <w:rsid w:val="007A6992"/>
    <w:rsid w:val="007B3A61"/>
    <w:rsid w:val="007C7442"/>
    <w:rsid w:val="007F2DDC"/>
    <w:rsid w:val="008076F2"/>
    <w:rsid w:val="00815B89"/>
    <w:rsid w:val="00854F5D"/>
    <w:rsid w:val="0087684E"/>
    <w:rsid w:val="008879FA"/>
    <w:rsid w:val="008B270F"/>
    <w:rsid w:val="008E488F"/>
    <w:rsid w:val="008E79FD"/>
    <w:rsid w:val="009036B2"/>
    <w:rsid w:val="0092790F"/>
    <w:rsid w:val="00932470"/>
    <w:rsid w:val="0093530F"/>
    <w:rsid w:val="009506FD"/>
    <w:rsid w:val="00977C69"/>
    <w:rsid w:val="00983C3E"/>
    <w:rsid w:val="009A326C"/>
    <w:rsid w:val="009A688B"/>
    <w:rsid w:val="009B0A50"/>
    <w:rsid w:val="009B6548"/>
    <w:rsid w:val="009D3322"/>
    <w:rsid w:val="00A12E48"/>
    <w:rsid w:val="00A40236"/>
    <w:rsid w:val="00A43424"/>
    <w:rsid w:val="00A56047"/>
    <w:rsid w:val="00A70436"/>
    <w:rsid w:val="00A87BC0"/>
    <w:rsid w:val="00A9513D"/>
    <w:rsid w:val="00AB1527"/>
    <w:rsid w:val="00AC1EA7"/>
    <w:rsid w:val="00AF3289"/>
    <w:rsid w:val="00B0210D"/>
    <w:rsid w:val="00B45412"/>
    <w:rsid w:val="00B54914"/>
    <w:rsid w:val="00B708A7"/>
    <w:rsid w:val="00B810E7"/>
    <w:rsid w:val="00B93ACA"/>
    <w:rsid w:val="00BA70D9"/>
    <w:rsid w:val="00BA7BD7"/>
    <w:rsid w:val="00BB1487"/>
    <w:rsid w:val="00BC230E"/>
    <w:rsid w:val="00BC5E47"/>
    <w:rsid w:val="00C21DE9"/>
    <w:rsid w:val="00C36C48"/>
    <w:rsid w:val="00C56244"/>
    <w:rsid w:val="00C74BF3"/>
    <w:rsid w:val="00C85E96"/>
    <w:rsid w:val="00CC5373"/>
    <w:rsid w:val="00CC5EC5"/>
    <w:rsid w:val="00CD19B2"/>
    <w:rsid w:val="00CE001D"/>
    <w:rsid w:val="00D03142"/>
    <w:rsid w:val="00D13EB4"/>
    <w:rsid w:val="00D47065"/>
    <w:rsid w:val="00D549FD"/>
    <w:rsid w:val="00D66CC9"/>
    <w:rsid w:val="00DA6685"/>
    <w:rsid w:val="00DA74C4"/>
    <w:rsid w:val="00DB4A19"/>
    <w:rsid w:val="00DC0AED"/>
    <w:rsid w:val="00DE520F"/>
    <w:rsid w:val="00DF4DC2"/>
    <w:rsid w:val="00E01872"/>
    <w:rsid w:val="00E03DFE"/>
    <w:rsid w:val="00E0574B"/>
    <w:rsid w:val="00E11C0C"/>
    <w:rsid w:val="00E142FF"/>
    <w:rsid w:val="00E21FC5"/>
    <w:rsid w:val="00E25DFA"/>
    <w:rsid w:val="00E26B0E"/>
    <w:rsid w:val="00E30A40"/>
    <w:rsid w:val="00E312EA"/>
    <w:rsid w:val="00E47445"/>
    <w:rsid w:val="00EC1738"/>
    <w:rsid w:val="00ED4429"/>
    <w:rsid w:val="00ED5256"/>
    <w:rsid w:val="00EE1DC7"/>
    <w:rsid w:val="00F00C8E"/>
    <w:rsid w:val="00F31383"/>
    <w:rsid w:val="00F4179C"/>
    <w:rsid w:val="00F479B6"/>
    <w:rsid w:val="00F75DBB"/>
    <w:rsid w:val="00FA4380"/>
    <w:rsid w:val="00FB7BD9"/>
    <w:rsid w:val="00FC175A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10688-1CBF-45EE-AFB6-4B73D81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42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D03142"/>
    <w:rPr>
      <w:color w:val="800000"/>
      <w:u w:val="single"/>
    </w:rPr>
  </w:style>
  <w:style w:type="paragraph" w:styleId="a5">
    <w:name w:val="Normal (Web)"/>
    <w:basedOn w:val="a"/>
    <w:uiPriority w:val="99"/>
    <w:semiHidden/>
    <w:unhideWhenUsed/>
    <w:rsid w:val="00D031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92C9B"/>
    <w:pPr>
      <w:ind w:left="720"/>
      <w:contextualSpacing/>
    </w:pPr>
  </w:style>
  <w:style w:type="table" w:styleId="a7">
    <w:name w:val="Table Grid"/>
    <w:basedOn w:val="a1"/>
    <w:uiPriority w:val="39"/>
    <w:rsid w:val="00FC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A326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Основной текст 2 Знак"/>
    <w:basedOn w:val="a0"/>
    <w:link w:val="2"/>
    <w:rsid w:val="009A3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ody Text"/>
    <w:basedOn w:val="a"/>
    <w:link w:val="a9"/>
    <w:uiPriority w:val="99"/>
    <w:semiHidden/>
    <w:unhideWhenUsed/>
    <w:rsid w:val="005C7FE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C7FEF"/>
  </w:style>
  <w:style w:type="paragraph" w:customStyle="1" w:styleId="aa">
    <w:name w:val="Содержимое таблицы"/>
    <w:basedOn w:val="a"/>
    <w:rsid w:val="001962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unhideWhenUsed/>
    <w:rsid w:val="0000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064FA"/>
  </w:style>
  <w:style w:type="paragraph" w:styleId="ad">
    <w:name w:val="footer"/>
    <w:basedOn w:val="a"/>
    <w:link w:val="ae"/>
    <w:uiPriority w:val="99"/>
    <w:unhideWhenUsed/>
    <w:rsid w:val="0000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064FA"/>
  </w:style>
  <w:style w:type="paragraph" w:styleId="af">
    <w:name w:val="Balloon Text"/>
    <w:basedOn w:val="a"/>
    <w:link w:val="af0"/>
    <w:uiPriority w:val="99"/>
    <w:semiHidden/>
    <w:unhideWhenUsed/>
    <w:rsid w:val="00CC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C5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2017-03-30T05:58:00Z</cp:lastPrinted>
  <dcterms:created xsi:type="dcterms:W3CDTF">2024-09-09T04:14:00Z</dcterms:created>
  <dcterms:modified xsi:type="dcterms:W3CDTF">2024-09-09T04:14:00Z</dcterms:modified>
</cp:coreProperties>
</file>