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75DA5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  <w:r w:rsidRPr="00B12117">
        <w:rPr>
          <w:rFonts w:cs="Times New Roman"/>
          <w:b/>
          <w:sz w:val="20"/>
          <w:szCs w:val="20"/>
          <w:lang w:val="ru-RU"/>
        </w:rPr>
        <w:t>Оценочные и методические материалы для проведения текущего контроля</w:t>
      </w: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  <w:r w:rsidRPr="00B12117">
        <w:rPr>
          <w:rFonts w:cs="Times New Roman"/>
          <w:b/>
          <w:sz w:val="20"/>
          <w:szCs w:val="20"/>
          <w:lang w:val="ru-RU"/>
        </w:rPr>
        <w:t xml:space="preserve">успеваемости и промежуточной аттестации </w:t>
      </w:r>
      <w:proofErr w:type="gramStart"/>
      <w:r w:rsidRPr="00B12117">
        <w:rPr>
          <w:rFonts w:cs="Times New Roman"/>
          <w:b/>
          <w:sz w:val="20"/>
          <w:szCs w:val="20"/>
          <w:lang w:val="ru-RU"/>
        </w:rPr>
        <w:t>обучающихся</w:t>
      </w:r>
      <w:proofErr w:type="gramEnd"/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  <w:r w:rsidRPr="00B12117">
        <w:rPr>
          <w:rFonts w:cs="Times New Roman"/>
          <w:sz w:val="20"/>
          <w:szCs w:val="20"/>
          <w:lang w:val="ru-RU"/>
        </w:rPr>
        <w:t xml:space="preserve">по дисциплине (модулю) </w:t>
      </w:r>
      <w:r w:rsidRPr="00B12117">
        <w:rPr>
          <w:rFonts w:cs="Times New Roman"/>
          <w:b/>
          <w:sz w:val="20"/>
          <w:szCs w:val="20"/>
          <w:lang w:val="ru-RU"/>
        </w:rPr>
        <w:t>Анатомия человека</w:t>
      </w: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</w:p>
    <w:p w:rsidR="002A5A84" w:rsidRPr="00B12117" w:rsidRDefault="002A5A84" w:rsidP="00B12117">
      <w:pPr>
        <w:pStyle w:val="Standard"/>
        <w:jc w:val="center"/>
        <w:rPr>
          <w:rFonts w:cs="Times New Roman"/>
          <w:sz w:val="20"/>
          <w:szCs w:val="20"/>
          <w:lang w:val="ru-RU"/>
        </w:rPr>
      </w:pPr>
      <w:r w:rsidRPr="00B12117">
        <w:rPr>
          <w:rFonts w:cs="Times New Roman"/>
          <w:sz w:val="20"/>
          <w:szCs w:val="20"/>
          <w:lang w:val="ru-RU"/>
        </w:rPr>
        <w:tab/>
        <w:t>реализуемой в составе основной образовательной программы</w:t>
      </w: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  <w:r w:rsidRPr="00B12117">
        <w:rPr>
          <w:rFonts w:cs="Times New Roman"/>
          <w:b/>
          <w:sz w:val="20"/>
          <w:szCs w:val="20"/>
          <w:lang w:val="ru-RU"/>
        </w:rPr>
        <w:t xml:space="preserve">44.03.05. Педагогическое образование (с двумя профилями подготовки) </w:t>
      </w: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  <w:r w:rsidRPr="00B12117">
        <w:rPr>
          <w:rFonts w:cs="Times New Roman"/>
          <w:sz w:val="20"/>
          <w:szCs w:val="20"/>
          <w:lang w:val="ru-RU"/>
        </w:rPr>
        <w:t>направленность (профили) Физическая культура и Дополнительное образование</w:t>
      </w:r>
    </w:p>
    <w:p w:rsidR="002A5A84" w:rsidRPr="00B12117" w:rsidRDefault="002A5A84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lastRenderedPageBreak/>
        <w:t>Наименование оценочных средств по контролируемым разделам дисциплины Анатомия человека</w:t>
      </w:r>
    </w:p>
    <w:p w:rsidR="002A5A84" w:rsidRPr="00B12117" w:rsidRDefault="002A5A84" w:rsidP="00B12117">
      <w:pPr>
        <w:spacing w:after="0" w:line="240" w:lineRule="auto"/>
        <w:ind w:left="100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3671"/>
        <w:gridCol w:w="1779"/>
        <w:gridCol w:w="3512"/>
      </w:tblGrid>
      <w:tr w:rsidR="002A5A84" w:rsidRPr="00B12117" w:rsidTr="002A5A84">
        <w:trPr>
          <w:trHeight w:val="127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№ </w:t>
            </w:r>
            <w:proofErr w:type="gramStart"/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п</w:t>
            </w:r>
            <w:proofErr w:type="gramEnd"/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/п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Код контролируемой компетенции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Наименование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оценочного средства</w:t>
            </w:r>
          </w:p>
        </w:tc>
      </w:tr>
      <w:tr w:rsidR="002A5A84" w:rsidRPr="00B12117" w:rsidTr="002A5A84">
        <w:trPr>
          <w:trHeight w:val="8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Задачи анатомии, методы исследования, связь с другими дисциплинами. 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Понятие о скелете и его функциях. Кость как основная часть скелета Особенности строения трубчатых, плоских, губчатых смешанных и воздухоносных костей.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Опорно-двигательный аппарат. Костный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 фасциальный скелеты.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ОПК-3; </w:t>
            </w: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ОПК-8; ПК-1</w:t>
            </w:r>
          </w:p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>Контрольное тестирование, зачет/экзамен.</w:t>
            </w:r>
          </w:p>
        </w:tc>
      </w:tr>
      <w:tr w:rsidR="002A5A84" w:rsidRPr="00B12117" w:rsidTr="00B12117">
        <w:trPr>
          <w:trHeight w:val="33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Опорно-двигательный аппарат. Мышечный массив, анатомический анализ положений и движений тела.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Контрольная работа,</w:t>
            </w: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 зачет/экзамен.</w:t>
            </w:r>
          </w:p>
        </w:tc>
      </w:tr>
      <w:tr w:rsidR="002A5A84" w:rsidRPr="00B12117" w:rsidTr="00B12117">
        <w:trPr>
          <w:trHeight w:val="48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Спланхнология. Пищеварительная, дыхательная и мочевыделительная системы.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Контрольная работа,</w:t>
            </w: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 зачет/экзамен.</w:t>
            </w:r>
          </w:p>
        </w:tc>
      </w:tr>
      <w:tr w:rsidR="002A5A84" w:rsidRPr="00B12117" w:rsidTr="00B12117">
        <w:trPr>
          <w:trHeight w:val="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Ангиология. Кровеносная система. Лимфатическая система.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17" w:rsidRDefault="00B12117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Контрольная работа,</w:t>
            </w: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 зачет/экзамен.</w:t>
            </w:r>
          </w:p>
        </w:tc>
      </w:tr>
      <w:tr w:rsidR="002A5A84" w:rsidRPr="00B12117" w:rsidTr="00B12117">
        <w:trPr>
          <w:trHeight w:val="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Структура и функции нервной системы. Соматическая часть нервной системы.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>Контрольное тестирование, зачет/экзамен.</w:t>
            </w:r>
          </w:p>
        </w:tc>
      </w:tr>
      <w:tr w:rsidR="002A5A84" w:rsidRPr="00B12117" w:rsidTr="00B12117">
        <w:trPr>
          <w:trHeight w:val="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Регуляторные системы организма: вегетативная нервная система и эндокринная система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Контрольная работа,</w:t>
            </w: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 зачет/экзамен.</w:t>
            </w:r>
          </w:p>
        </w:tc>
      </w:tr>
    </w:tbl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Комплект </w:t>
      </w:r>
      <w:proofErr w:type="spellStart"/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компетентностно</w:t>
      </w:r>
      <w:proofErr w:type="spellEnd"/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-ориентированных заданий </w:t>
      </w:r>
    </w:p>
    <w:p w:rsidR="002A5A84" w:rsidRPr="00B12117" w:rsidRDefault="002A5A84" w:rsidP="00B12117">
      <w:pPr>
        <w:tabs>
          <w:tab w:val="left" w:pos="2295"/>
        </w:tabs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Вопросы контрольных  тестов к теме (разделу) «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Опорно-двигательный аппарат. </w:t>
      </w:r>
      <w:proofErr w:type="gramStart"/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Костный</w:t>
      </w:r>
      <w:proofErr w:type="gramEnd"/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и фасциальный скелеты»</w:t>
      </w: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1. Какие соли являются основой химического состава костей?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Соли кальция.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Соли натрия.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Соли калия.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2. В чем заключаются основные особенности костей черепа у новорожденных?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Наличие «родничков»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Дополнительные швы.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в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. Соотношение мозгового и лицевого черепа. 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3. Какова роль надкостницы.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Обеспечивает рост костей в длину и толщину (содержит клетки роста костей - остеобласты).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Обеспечивает прочность костей.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в. Защищает кость от механических повреждений.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4. Назвать отделы человеческого скелета,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Череп, скелет туловища, скелет свободных конечностей, тазовый и плечевой пояса.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Скелет головы, позвоночный столб, скелет кисти, скелет стопы.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в. Скелет туловища, скелет конечностей, Череп.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5. Назовите изгибы позвоночного столба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Шейный и поясничный лордозы, грудной и крестцовый кифозы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Шейный и поясничный кифозы, грудной и крестцовый лордозы 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Грудной кифоз и поясничный лордоз.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6. Примеры соединения костей по типу синартрозов (непрерывных соединений).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Плечевой сустав.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Швы черепа.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Кости кисти.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7. Указать основные элементы суставов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а. Кости, хрящи, связки. 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Суставные поверхности, щель, полость, сумка, жидкость.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Суставная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губа, полость, сумка, щель.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lastRenderedPageBreak/>
        <w:t xml:space="preserve">8. Суставная сумка сустава состоит </w:t>
      </w:r>
      <w:proofErr w:type="gramStart"/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из</w:t>
      </w:r>
      <w:proofErr w:type="gramEnd"/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Костной ткани.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Эластического хряща.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в. Двух слоев – (наружного (фиброзного) и внутреннего (синовиального)</w:t>
      </w:r>
      <w:proofErr w:type="gramEnd"/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9. Кости конечностей по классификации в основном являются: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Губчатыми.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Смешанными.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в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Длинными и короткими трубчатыми.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10. Проксимальный сустав верхней конечности называется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Бедренный.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Плечевой.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Локтевой.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11. Пронация – это движение кисти (стопы):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Вовнутрь.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Наружу.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12. Супинация – это движение кисти (стопы):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Наружу.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Вовнутрь.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13. Лучезапястный сустав является: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Простым, шаровидным, одноосным.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.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Сложным, эллипсовидным, одноосным.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в. Сложным, эллипсовидным, двуосным.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14. В локтевом суставе возможны следующие виды движений: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Сгибание, разгибание, пронация, супинация.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Сгибание, разгибание.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.С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гибание, разгибание, вращательные движения.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15. В плечевом суставе возможны следующие виды движений: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Сгибание, разгибание, отведение, приведение, вращение.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Сгибание, разгибание, вращательные движения.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Вращательные движения.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16. В тазобедренном суставе возможны следующие виды движений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а. Отведение, приведение, вращательные движения.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Отведение, приведение, сгибание, разгибание, вращение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Сгибание, разгибание.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17. Голеностопный сустав по форме суставных поверхностей является: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</w:t>
      </w:r>
      <w:proofErr w:type="spell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Блоковидным</w:t>
      </w:r>
      <w:proofErr w:type="spell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Шаровидным.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.Э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ллипсовидным.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18. Тазобедренный сустав по классификации является: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Плоским.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Мыщелковым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в. Ореховидным.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19. Плечевой сустав по классификации является: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Цилиндрическим.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Шаровидным.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в.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Блоковидным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20. Суставная сумка сустава прирастает: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К суставным поверхностям.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К шейке сустава.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К диафизам костей.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21. Функции позвоночного столба заключаются: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Опорная, рессорная, демпферная, защитная.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Опорная, рессорная.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Защитная.</w:t>
      </w:r>
    </w:p>
    <w:p w:rsidR="002A5A84" w:rsidRPr="00B12117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Примечание: «Ключи» теста выделены </w:t>
      </w:r>
      <w:r w:rsidRPr="00B12117">
        <w:rPr>
          <w:rFonts w:ascii="Times New Roman" w:eastAsia="Batang" w:hAnsi="Times New Roman" w:cs="Times New Roman"/>
          <w:i/>
          <w:sz w:val="20"/>
          <w:szCs w:val="20"/>
          <w:lang w:eastAsia="ko-KR"/>
        </w:rPr>
        <w:t>курсивом.</w:t>
      </w:r>
    </w:p>
    <w:p w:rsidR="002A5A84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612FD6" w:rsidRDefault="00612FD6" w:rsidP="00612FD6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20"/>
          <w:szCs w:val="20"/>
          <w:lang w:eastAsia="ko-KR"/>
        </w:rPr>
      </w:pPr>
      <w:r>
        <w:rPr>
          <w:rFonts w:ascii="Times New Roman" w:eastAsia="Batang" w:hAnsi="Times New Roman"/>
          <w:b/>
          <w:color w:val="000000"/>
          <w:sz w:val="20"/>
          <w:szCs w:val="20"/>
          <w:lang w:eastAsia="ko-KR"/>
        </w:rPr>
        <w:t>Критерии оценки</w:t>
      </w:r>
    </w:p>
    <w:p w:rsidR="00612FD6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  <w:proofErr w:type="spellStart"/>
      <w:r>
        <w:rPr>
          <w:rFonts w:ascii="Times New Roman" w:eastAsia="Batang" w:hAnsi="Times New Roman"/>
          <w:sz w:val="20"/>
          <w:szCs w:val="20"/>
          <w:lang w:eastAsia="ko-KR"/>
        </w:rPr>
        <w:t>сформированности</w:t>
      </w:r>
      <w:proofErr w:type="spellEnd"/>
      <w:r>
        <w:rPr>
          <w:rFonts w:ascii="Times New Roman" w:eastAsia="Batang" w:hAnsi="Times New Roman"/>
          <w:sz w:val="20"/>
          <w:szCs w:val="20"/>
          <w:lang w:eastAsia="ko-KR"/>
        </w:rPr>
        <w:t xml:space="preserve"> планируемых результатов обучения </w:t>
      </w:r>
    </w:p>
    <w:tbl>
      <w:tblPr>
        <w:tblW w:w="1033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3936"/>
        <w:gridCol w:w="3442"/>
        <w:gridCol w:w="2954"/>
      </w:tblGrid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Процент правильных ответов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80 и более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65-79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50-64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lastRenderedPageBreak/>
              <w:t>менее 50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612FD6" w:rsidRPr="00B12117" w:rsidRDefault="00612FD6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117">
        <w:rPr>
          <w:rFonts w:ascii="Times New Roman" w:hAnsi="Times New Roman" w:cs="Times New Roman"/>
          <w:b/>
          <w:sz w:val="20"/>
          <w:szCs w:val="20"/>
        </w:rPr>
        <w:t>Комплект заданий для контрольных работ по теме (разделу):</w:t>
      </w:r>
      <w:r w:rsidR="008605A2"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«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Опорно-двигательный аппарат. Мышечный массив, анатомический анализ положений и движений тела</w:t>
      </w:r>
      <w:r w:rsidR="008605A2"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»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Классификация мышц, строение скелетной мышцы.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особенности фиксации и функции мимической мускулатуры и жевательных мышц.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и функции поверхностных и глубоких мышц шеи.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и функции поверхностных и глубоких мышц шеи,  грудной клетки, спины и живота.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Мышцы плечевого пояса, их расположение и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предплечья и кисти.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места прикрепления к костям скелета и функции мышц бедра: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а) передняя группа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б) задняя группа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в) медиальная группа.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голени и стопы.</w:t>
      </w: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hAnsi="Times New Roman" w:cs="Times New Roman"/>
          <w:b/>
          <w:sz w:val="20"/>
          <w:szCs w:val="20"/>
        </w:rPr>
        <w:t xml:space="preserve">Комплект заданий для контрольных работ по теме (разделу) 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«Спланхнология. Пищеварительная, дыхательная и мочевыделительная системы».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органов ротовой полости, пищевода, желудка.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Строение, функция и отличительные особенности тонкого и толстого кишечника.   Печень, поджелудочная железа, двенадцатиперстная кишка - строение, функция, их анатомо-функциональная связь.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Функции и строение наружного носа, стенки носовой полости, носовые раковины, ходы. Глотка, евстахиевы трубы, их функция.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Функция и строение гортани. Трахея, бронхи, легкие </w:t>
      </w: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-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расположение в грудной полости,  строение.  Структурно-функциональная  единица  легкого (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ацинус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Органы мочевыделительной системы. Почки, их расположение,  функции. Макро- и микроскопическое строение почек. Нефрон, как структурно-функциональная единица почки. Мочеточники,  мочевой пузырь, мочеиспускательный канал. </w:t>
      </w: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12117">
        <w:rPr>
          <w:rFonts w:ascii="Times New Roman" w:hAnsi="Times New Roman" w:cs="Times New Roman"/>
          <w:b/>
          <w:sz w:val="20"/>
          <w:szCs w:val="20"/>
        </w:rPr>
        <w:t xml:space="preserve">Комплект заданий для контрольных работ по теме (разделу) 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«Ангиология. Кровеносная система. Лимфатическая система».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Круги кровообращения (большой, малый, венечный, воротной вены), бассейны верхней и нижней полых вен.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Система воротной вены.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Артериальный и венозный бассейны - классификация сосудов, строение стенки, характеристики кровотока. Микроциркуляторное русло, функция резистивной и капиллярной зон.</w:t>
      </w: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головы и шеи, образование артериального круга кровообращения.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Пристеночные и внутренностные ветви грудной и брюшной аорты, кровоснабжение   органов грудной и брюшной полостей. 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конечностей,   образование артериальных дуг. 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органов малого таза.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Сердце. </w:t>
      </w:r>
      <w:proofErr w:type="gram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(Топография сердца, внешнее описание, функция, границы сердца.</w:t>
      </w:r>
      <w:proofErr w:type="gram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proofErr w:type="gram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Строение стенок предсердий, желудочков, камеры сердца, клапаны, их строение).</w:t>
      </w:r>
      <w:proofErr w:type="gramEnd"/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сердца.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Проводящая система сердца. (Синусовый и предсердно-желудочковый узлы, пучок и ножки Гиса, волокна Пуркинье).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лимфатической системы, ее функции. Расположение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лимфокапилляров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тканях и органах, лимфатических сосудов и протоков. </w:t>
      </w:r>
    </w:p>
    <w:p w:rsidR="002A5A84" w:rsidRDefault="002A5A84" w:rsidP="00B1211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612FD6" w:rsidRPr="00B12117" w:rsidRDefault="00612FD6" w:rsidP="00612FD6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Критерии оценки</w:t>
      </w:r>
    </w:p>
    <w:p w:rsidR="00612FD6" w:rsidRPr="00B12117" w:rsidRDefault="00612FD6" w:rsidP="00612FD6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(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ри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рии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по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з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а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ли</w:t>
      </w:r>
      <w:r w:rsidRPr="00B12117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оц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pacing w:val="4"/>
          <w:sz w:val="20"/>
          <w:szCs w:val="20"/>
        </w:rPr>
        <w:t>н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 w:rsidRPr="00B12117">
        <w:rPr>
          <w:rFonts w:ascii="Times New Roman" w:hAnsi="Times New Roman" w:cs="Times New Roman"/>
          <w:spacing w:val="1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2"/>
          <w:sz w:val="20"/>
          <w:szCs w:val="20"/>
        </w:rPr>
        <w:t>ф</w:t>
      </w:r>
      <w:r w:rsidRPr="00B12117">
        <w:rPr>
          <w:rFonts w:ascii="Times New Roman" w:hAnsi="Times New Roman" w:cs="Times New Roman"/>
          <w:sz w:val="20"/>
          <w:szCs w:val="20"/>
        </w:rPr>
        <w:t>ор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B12117">
        <w:rPr>
          <w:rFonts w:ascii="Times New Roman" w:hAnsi="Times New Roman" w:cs="Times New Roman"/>
          <w:sz w:val="20"/>
          <w:szCs w:val="20"/>
        </w:rPr>
        <w:t>ир</w:t>
      </w:r>
      <w:r w:rsidRPr="00B12117">
        <w:rPr>
          <w:rFonts w:ascii="Times New Roman" w:hAnsi="Times New Roman" w:cs="Times New Roman"/>
          <w:spacing w:val="5"/>
          <w:sz w:val="20"/>
          <w:szCs w:val="20"/>
        </w:rPr>
        <w:t>о</w:t>
      </w:r>
      <w:r w:rsidRPr="00B12117">
        <w:rPr>
          <w:rFonts w:ascii="Times New Roman" w:hAnsi="Times New Roman" w:cs="Times New Roman"/>
          <w:spacing w:val="-2"/>
          <w:sz w:val="20"/>
          <w:szCs w:val="20"/>
        </w:rPr>
        <w:t>в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нно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7"/>
      </w:tblGrid>
      <w:tr w:rsidR="00612FD6" w:rsidRPr="00B12117" w:rsidTr="007C1870"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-3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м</w:t>
            </w:r>
            <w:r w:rsidRPr="00B1211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>е</w:t>
            </w:r>
          </w:p>
          <w:p w:rsidR="00612FD6" w:rsidRPr="00B12117" w:rsidRDefault="00612FD6" w:rsidP="007C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об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ч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612FD6" w:rsidRPr="00B12117" w:rsidRDefault="00612FD6" w:rsidP="007C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6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FD6" w:rsidRPr="00B12117" w:rsidRDefault="00612FD6" w:rsidP="007C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аза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я, балл</w:t>
            </w:r>
          </w:p>
        </w:tc>
      </w:tr>
      <w:tr w:rsidR="00612FD6" w:rsidRPr="00B12117" w:rsidTr="007C187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612FD6" w:rsidRPr="00B12117" w:rsidTr="007C1870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FD6" w:rsidRPr="00B12117" w:rsidRDefault="00612FD6" w:rsidP="007C187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ОПК-3</w:t>
            </w:r>
          </w:p>
        </w:tc>
      </w:tr>
      <w:tr w:rsidR="00612FD6" w:rsidRPr="00B12117" w:rsidTr="007C187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основные положения и терминологию анатомии человека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Наличие знаний о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совокупности базовых основных положений и терминологии анатомии человека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lastRenderedPageBreak/>
              <w:t xml:space="preserve">Отсутствуют знания о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совокупности  базовых основных положений и терминологии анатомии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совокупность базовых основных положений и терминологии анатомии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но имеет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затруднения в их применении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Имеет знания о совокупности базовых основных положений и терминологии анатомии человека,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их использовании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 знания о совокупности базовых основных положений и терминологии анатомии человека</w:t>
            </w:r>
          </w:p>
        </w:tc>
      </w:tr>
      <w:tr w:rsidR="00612FD6" w:rsidRPr="00B12117" w:rsidTr="007C187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полученные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теоретические знания как базовые при освоении последующих медико-биологических и психолого-педагогических дисциплин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Наличие базовых навыков по  применению полученных теоретических знаний для освоения медико-биологических и психолого-педагогических дисциплин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Нет навыков по  применению полученных теоретических знаний для освоения медико-биологических и психолого-педагогических дисциплин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Умеет применить полученные теоретические знания для освоения медико-биологических и психолого-педагогических </w:t>
            </w:r>
            <w:proofErr w:type="gramStart"/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дисциплин</w:t>
            </w:r>
            <w:proofErr w:type="gramEnd"/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 имеет затруднения в практике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Умеет применить полученные теоретические знания для освоения медико-биологических и психолого-педагогических дисциплин,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 допускает ошибки в практическом использовании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Умеет применить полученные теоретические знания для освоения медико-биологических и психолого-педагогических дисциплин и использовать их на практике.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2FD6" w:rsidRPr="00B12117" w:rsidTr="007C187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спортом, но испытывает затруднения при решении поставленных задач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спортом, но допускает неточности при решении поставленных задач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2FD6" w:rsidRPr="00B12117" w:rsidTr="007C1870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ОПК-8</w:t>
            </w:r>
          </w:p>
        </w:tc>
      </w:tr>
      <w:tr w:rsidR="00612FD6" w:rsidRPr="00B12117" w:rsidTr="007C187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имеет затруднения в их применении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 в профессиональной области</w:t>
            </w:r>
          </w:p>
        </w:tc>
      </w:tr>
      <w:tr w:rsidR="00612FD6" w:rsidRPr="00B12117" w:rsidTr="007C187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осуществлять педагогическую деятельность на основе знаний закономерностей роста и развития организма человека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осваивать специальные знания по анатомии с применением анализа педагогической ситуации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 специальные знания по анатомии с применением анализа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непринципиальные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 по анатомии с применением анализа педагогической ситуации</w:t>
            </w:r>
          </w:p>
        </w:tc>
      </w:tr>
      <w:tr w:rsidR="00612FD6" w:rsidRPr="00B12117" w:rsidTr="007C187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оценки анатомической структуры человека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</w:tr>
      <w:tr w:rsidR="00612FD6" w:rsidRPr="00B12117" w:rsidTr="007C1870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ПК-1</w:t>
            </w:r>
          </w:p>
        </w:tc>
      </w:tr>
      <w:tr w:rsidR="00612FD6" w:rsidRPr="00B12117" w:rsidTr="007C1870">
        <w:trPr>
          <w:trHeight w:val="1805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строение и функции систем органов здорового человека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строения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функции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 часто делает ошибки в их названии и расположении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Знает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</w:tr>
      <w:tr w:rsidR="00612FD6" w:rsidRPr="00B12117" w:rsidTr="007C187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незначительные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ситуации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lastRenderedPageBreak/>
              <w:t xml:space="preserve">Умеет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612FD6" w:rsidRPr="00B12117" w:rsidTr="007C187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подходами к распределению по направлениям спортивной деятельности с учетом особенностей строения тела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подходами к распределению по направлениям спортивной деятельности с учетом особенностей строения тела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12FD6" w:rsidRPr="00B12117" w:rsidRDefault="00612FD6" w:rsidP="00612FD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Шкала оценивания </w:t>
      </w:r>
      <w:proofErr w:type="spellStart"/>
      <w:r w:rsidRPr="00B12117">
        <w:rPr>
          <w:rFonts w:ascii="Times New Roman" w:hAnsi="Times New Roman" w:cs="Times New Roman"/>
          <w:sz w:val="20"/>
          <w:szCs w:val="20"/>
        </w:rPr>
        <w:t>сформированности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612FD6" w:rsidRPr="00B12117" w:rsidTr="007C1870">
        <w:trPr>
          <w:trHeight w:val="285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612FD6" w:rsidRPr="00B12117" w:rsidTr="007C1870">
        <w:trPr>
          <w:trHeight w:val="5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</w:tr>
    </w:tbl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</w:p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Шкала оценивания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>сформированности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планируемых результатов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>обучения по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каждой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Итоговая шкала оценивания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Итоговая 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Оценка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40-45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отлично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35-39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хорошо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22-38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удовлетворительно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менее 22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неудовлетворительно</w:t>
            </w:r>
          </w:p>
        </w:tc>
      </w:tr>
    </w:tbl>
    <w:p w:rsidR="00612FD6" w:rsidRPr="00B12117" w:rsidRDefault="00612FD6" w:rsidP="00B1211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bookmarkStart w:id="0" w:name="_GoBack"/>
      <w:bookmarkEnd w:id="0"/>
    </w:p>
    <w:p w:rsidR="002A5A84" w:rsidRPr="00B12117" w:rsidRDefault="002A5A84" w:rsidP="00612FD6">
      <w:pPr>
        <w:spacing w:after="0" w:line="240" w:lineRule="auto"/>
        <w:ind w:firstLine="360"/>
        <w:jc w:val="center"/>
        <w:rPr>
          <w:rFonts w:ascii="Times New Roman" w:eastAsia="Batang" w:hAnsi="Times New Roman" w:cs="Times New Roman"/>
          <w:bCs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Вопросы контрольных тестов к теме (разделу) «</w:t>
      </w:r>
      <w:r w:rsidRPr="00B12117">
        <w:rPr>
          <w:rFonts w:ascii="Times New Roman" w:eastAsia="Batang" w:hAnsi="Times New Roman" w:cs="Times New Roman"/>
          <w:bCs/>
          <w:sz w:val="20"/>
          <w:szCs w:val="20"/>
          <w:lang w:eastAsia="ko-KR"/>
        </w:rPr>
        <w:t>Структура и функции нервной системы. Соматическая часть нервной системы»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1.Образованиями продолговатого мозга являются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Верхние мозжечковые ножки;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Средние мозжечковые ножки;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i/>
          <w:sz w:val="20"/>
          <w:szCs w:val="20"/>
        </w:rPr>
        <w:t>в. Оливы;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Верхний мозговой парус.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2. </w:t>
      </w:r>
      <w:proofErr w:type="gramStart"/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На вентральной поверхности продолговатого мозга расположены </w:t>
      </w:r>
      <w:proofErr w:type="gramEnd"/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Бугорки тонких пучков;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i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i/>
          <w:sz w:val="20"/>
          <w:szCs w:val="20"/>
        </w:rPr>
        <w:t>. Пирамиды;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Бугорки клиновидных пучков;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г. Средние мозжечковые ножки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3. </w:t>
      </w:r>
      <w:proofErr w:type="gramStart"/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На дорсальной поверхности продолговатого мозга расположены </w:t>
      </w:r>
      <w:proofErr w:type="gramEnd"/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i/>
          <w:sz w:val="20"/>
          <w:szCs w:val="20"/>
        </w:rPr>
        <w:t>а. Бугорки тонкого и клиновидного пучков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Пирамиды;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Оливы;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Верхние мозжечковые ножки.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4. Серое вещество продолговатого мозга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Ядрами III и IV пар черепных нервов;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Красным ядром;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в. Я</w:t>
      </w:r>
      <w:r w:rsidRPr="00B12117">
        <w:rPr>
          <w:rFonts w:ascii="Times New Roman" w:hAnsi="Times New Roman" w:cs="Times New Roman"/>
          <w:i/>
          <w:sz w:val="20"/>
          <w:szCs w:val="20"/>
        </w:rPr>
        <w:t xml:space="preserve">драми </w:t>
      </w:r>
      <w:proofErr w:type="gramStart"/>
      <w:r w:rsidRPr="00B12117">
        <w:rPr>
          <w:rFonts w:ascii="Times New Roman" w:hAnsi="Times New Roman" w:cs="Times New Roman"/>
          <w:i/>
          <w:sz w:val="20"/>
          <w:szCs w:val="20"/>
        </w:rPr>
        <w:t>тонкого</w:t>
      </w:r>
      <w:proofErr w:type="gramEnd"/>
      <w:r w:rsidRPr="00B12117">
        <w:rPr>
          <w:rFonts w:ascii="Times New Roman" w:hAnsi="Times New Roman" w:cs="Times New Roman"/>
          <w:i/>
          <w:sz w:val="20"/>
          <w:szCs w:val="20"/>
        </w:rPr>
        <w:t xml:space="preserve"> и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i/>
          <w:sz w:val="20"/>
          <w:szCs w:val="20"/>
        </w:rPr>
        <w:t>клиновидного пучков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Ядрами трапециевидного тела.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5. Серое вещество продолговатого мозга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r w:rsidRPr="00B12117">
        <w:rPr>
          <w:rFonts w:ascii="Times New Roman" w:hAnsi="Times New Roman" w:cs="Times New Roman"/>
          <w:i/>
          <w:sz w:val="20"/>
          <w:szCs w:val="20"/>
        </w:rPr>
        <w:t>Ядром подъязычного нерва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Двигательным ядром тройничного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Двигательным ядром лицевого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Ядром блокового нерва.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6. Белое вещество продолговатого мозга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1) ядром оливы; 2</w:t>
      </w:r>
      <w:r w:rsidRPr="00B12117">
        <w:rPr>
          <w:rFonts w:ascii="Times New Roman" w:hAnsi="Times New Roman" w:cs="Times New Roman"/>
          <w:i/>
          <w:sz w:val="20"/>
          <w:szCs w:val="20"/>
        </w:rPr>
        <w:t>) корково-спинномозговым путем</w:t>
      </w:r>
      <w:r w:rsidRPr="00B12117">
        <w:rPr>
          <w:rFonts w:ascii="Times New Roman" w:hAnsi="Times New Roman" w:cs="Times New Roman"/>
          <w:sz w:val="20"/>
          <w:szCs w:val="20"/>
        </w:rPr>
        <w:t xml:space="preserve">; 3) двойным ядром;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4) латеральной петлей.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7. Серое вещество моста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r w:rsidRPr="00B12117">
        <w:rPr>
          <w:rFonts w:ascii="Times New Roman" w:hAnsi="Times New Roman" w:cs="Times New Roman"/>
          <w:i/>
          <w:sz w:val="20"/>
          <w:szCs w:val="20"/>
        </w:rPr>
        <w:t>Двигательным ядром лицевого нерва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Слуховыми полосками;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Медиальной петлей;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Двойным ядром.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8. Белое вещество моста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Ядром отводящего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Латеральной петлей;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Двигательным ядром тройничного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</w:t>
      </w:r>
      <w:r w:rsidRPr="00B12117">
        <w:rPr>
          <w:rFonts w:ascii="Times New Roman" w:hAnsi="Times New Roman" w:cs="Times New Roman"/>
          <w:i/>
          <w:sz w:val="20"/>
          <w:szCs w:val="20"/>
        </w:rPr>
        <w:t>Кортикоспинальным путем.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9. Белое вещество моста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proofErr w:type="spellStart"/>
      <w:r w:rsidRPr="00B12117">
        <w:rPr>
          <w:rFonts w:ascii="Times New Roman" w:hAnsi="Times New Roman" w:cs="Times New Roman"/>
          <w:sz w:val="20"/>
          <w:szCs w:val="20"/>
        </w:rPr>
        <w:t>Оливо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 xml:space="preserve">-спинномозговым </w:t>
      </w:r>
      <w:proofErr w:type="gramStart"/>
      <w:r w:rsidRPr="00B12117">
        <w:rPr>
          <w:rFonts w:ascii="Times New Roman" w:hAnsi="Times New Roman" w:cs="Times New Roman"/>
          <w:sz w:val="20"/>
          <w:szCs w:val="20"/>
        </w:rPr>
        <w:t xml:space="preserve">путем;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Медиальной петлей;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Ядром лицевого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</w:t>
      </w:r>
      <w:r w:rsidRPr="00B12117">
        <w:rPr>
          <w:rFonts w:ascii="Times New Roman" w:hAnsi="Times New Roman" w:cs="Times New Roman"/>
          <w:i/>
          <w:sz w:val="20"/>
          <w:szCs w:val="20"/>
        </w:rPr>
        <w:t>Задним спинно-мозжечковым путем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10. Образования среднего мозга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Пирамиды;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</w:t>
      </w:r>
      <w:r w:rsidRPr="00B12117">
        <w:rPr>
          <w:rFonts w:ascii="Times New Roman" w:hAnsi="Times New Roman" w:cs="Times New Roman"/>
          <w:i/>
          <w:sz w:val="20"/>
          <w:szCs w:val="20"/>
        </w:rPr>
        <w:t>Верхние холмики четверохолмия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Оливы;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Зрительный бугор.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11. Полостью среднего мозга является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IV желудочек;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III желудочек;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</w:t>
      </w:r>
      <w:r w:rsidRPr="00B12117">
        <w:rPr>
          <w:rFonts w:ascii="Times New Roman" w:hAnsi="Times New Roman" w:cs="Times New Roman"/>
          <w:i/>
          <w:sz w:val="20"/>
          <w:szCs w:val="20"/>
        </w:rPr>
        <w:t>Водопровод;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Боковые желудочки.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12. Серое вещество среднего мозга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r w:rsidRPr="00B12117">
        <w:rPr>
          <w:rFonts w:ascii="Times New Roman" w:hAnsi="Times New Roman" w:cs="Times New Roman"/>
          <w:i/>
          <w:sz w:val="20"/>
          <w:szCs w:val="20"/>
        </w:rPr>
        <w:t>Красными ядрами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Двойным ядром;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Медиальной петлей;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Латеральной петлей.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13. Ядра верхних холмиков являются подкорковыми центрами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Слуха;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</w:t>
      </w:r>
      <w:r w:rsidRPr="00B12117">
        <w:rPr>
          <w:rFonts w:ascii="Times New Roman" w:hAnsi="Times New Roman" w:cs="Times New Roman"/>
          <w:i/>
          <w:sz w:val="20"/>
          <w:szCs w:val="20"/>
        </w:rPr>
        <w:t>Зрения;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Обоняния;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Равновесия.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14. Ядра нижних холмиков являются подкорковыми центрами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r w:rsidRPr="00B12117">
        <w:rPr>
          <w:rFonts w:ascii="Times New Roman" w:hAnsi="Times New Roman" w:cs="Times New Roman"/>
          <w:i/>
          <w:sz w:val="20"/>
          <w:szCs w:val="20"/>
        </w:rPr>
        <w:t>Слуха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Зрения;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Обоняния;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Равновесия.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15. Белое вещество среднего мозга представлено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Трапециевидным телом;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Черной субстанцией;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</w:t>
      </w:r>
      <w:r w:rsidRPr="00B12117">
        <w:rPr>
          <w:rFonts w:ascii="Times New Roman" w:hAnsi="Times New Roman" w:cs="Times New Roman"/>
          <w:i/>
          <w:sz w:val="20"/>
          <w:szCs w:val="20"/>
        </w:rPr>
        <w:t>Красноядерно-спинномозговым путем;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Красными ядрами.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16. Какие проводящие пути проходят через продолговатый мозг транзитно?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proofErr w:type="spellStart"/>
      <w:proofErr w:type="gramStart"/>
      <w:r w:rsidRPr="00B12117">
        <w:rPr>
          <w:rFonts w:ascii="Times New Roman" w:hAnsi="Times New Roman" w:cs="Times New Roman"/>
          <w:sz w:val="20"/>
          <w:szCs w:val="20"/>
        </w:rPr>
        <w:t>С</w:t>
      </w:r>
      <w:r w:rsidRPr="00B12117">
        <w:rPr>
          <w:rFonts w:ascii="Times New Roman" w:hAnsi="Times New Roman" w:cs="Times New Roman"/>
          <w:i/>
          <w:sz w:val="20"/>
          <w:szCs w:val="20"/>
        </w:rPr>
        <w:t>пино</w:t>
      </w:r>
      <w:proofErr w:type="spellEnd"/>
      <w:r w:rsidRPr="00B12117">
        <w:rPr>
          <w:rFonts w:ascii="Times New Roman" w:hAnsi="Times New Roman" w:cs="Times New Roman"/>
          <w:i/>
          <w:sz w:val="20"/>
          <w:szCs w:val="20"/>
        </w:rPr>
        <w:t>-таламический</w:t>
      </w:r>
      <w:proofErr w:type="gramEnd"/>
      <w:r w:rsidRPr="00B12117">
        <w:rPr>
          <w:rFonts w:ascii="Times New Roman" w:hAnsi="Times New Roman" w:cs="Times New Roman"/>
          <w:i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12117">
        <w:rPr>
          <w:rFonts w:ascii="Times New Roman" w:hAnsi="Times New Roman" w:cs="Times New Roman"/>
          <w:i/>
          <w:sz w:val="20"/>
          <w:szCs w:val="20"/>
        </w:rPr>
        <w:t xml:space="preserve">б. </w:t>
      </w:r>
      <w:proofErr w:type="spellStart"/>
      <w:proofErr w:type="gramStart"/>
      <w:r w:rsidRPr="00B12117">
        <w:rPr>
          <w:rFonts w:ascii="Times New Roman" w:hAnsi="Times New Roman" w:cs="Times New Roman"/>
          <w:i/>
          <w:sz w:val="20"/>
          <w:szCs w:val="20"/>
        </w:rPr>
        <w:t>Спино</w:t>
      </w:r>
      <w:proofErr w:type="spellEnd"/>
      <w:r w:rsidRPr="00B12117">
        <w:rPr>
          <w:rFonts w:ascii="Times New Roman" w:hAnsi="Times New Roman" w:cs="Times New Roman"/>
          <w:i/>
          <w:sz w:val="20"/>
          <w:szCs w:val="20"/>
        </w:rPr>
        <w:t>-мозжечковый</w:t>
      </w:r>
      <w:proofErr w:type="gramEnd"/>
      <w:r w:rsidRPr="00B12117">
        <w:rPr>
          <w:rFonts w:ascii="Times New Roman" w:hAnsi="Times New Roman" w:cs="Times New Roman"/>
          <w:i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i/>
          <w:sz w:val="20"/>
          <w:szCs w:val="20"/>
        </w:rPr>
        <w:t>в. Красноядерно-спинномозговой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Тонкий пучок: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д. Клиновидный пучок.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17. Какие проводящие пути заканчиваются в  продолговатом мозге?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proofErr w:type="spellStart"/>
      <w:proofErr w:type="gramStart"/>
      <w:r w:rsidRPr="00B12117">
        <w:rPr>
          <w:rFonts w:ascii="Times New Roman" w:hAnsi="Times New Roman" w:cs="Times New Roman"/>
          <w:sz w:val="20"/>
          <w:szCs w:val="20"/>
        </w:rPr>
        <w:t>Спино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>-таламический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б. </w:t>
      </w:r>
      <w:proofErr w:type="spellStart"/>
      <w:proofErr w:type="gramStart"/>
      <w:r w:rsidRPr="00B12117">
        <w:rPr>
          <w:rFonts w:ascii="Times New Roman" w:hAnsi="Times New Roman" w:cs="Times New Roman"/>
          <w:sz w:val="20"/>
          <w:szCs w:val="20"/>
        </w:rPr>
        <w:t>Спино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>-мозжечковый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Красноядерно-спинномозговой;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Тонкий пучок: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д. Клиновидный пучок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hAnsi="Times New Roman" w:cs="Times New Roman"/>
          <w:sz w:val="20"/>
          <w:szCs w:val="20"/>
        </w:rPr>
        <w:t>е. К</w:t>
      </w:r>
      <w:r w:rsidRPr="00B12117">
        <w:rPr>
          <w:rFonts w:ascii="Times New Roman" w:hAnsi="Times New Roman" w:cs="Times New Roman"/>
          <w:i/>
          <w:sz w:val="20"/>
          <w:szCs w:val="20"/>
        </w:rPr>
        <w:t>орково-ядерные.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2FD6" w:rsidRDefault="00612FD6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Примечание: «Ключи» теста выделены </w:t>
      </w:r>
      <w:r w:rsidRPr="00B12117">
        <w:rPr>
          <w:rFonts w:ascii="Times New Roman" w:eastAsia="Batang" w:hAnsi="Times New Roman" w:cs="Times New Roman"/>
          <w:i/>
          <w:sz w:val="20"/>
          <w:szCs w:val="20"/>
          <w:lang w:eastAsia="ko-KR"/>
        </w:rPr>
        <w:t>курсивом.</w:t>
      </w:r>
    </w:p>
    <w:p w:rsidR="002A5A84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612FD6" w:rsidRDefault="00612FD6" w:rsidP="00612FD6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20"/>
          <w:szCs w:val="20"/>
          <w:lang w:eastAsia="ko-KR"/>
        </w:rPr>
      </w:pPr>
      <w:r>
        <w:rPr>
          <w:rFonts w:ascii="Times New Roman" w:eastAsia="Batang" w:hAnsi="Times New Roman"/>
          <w:b/>
          <w:color w:val="000000"/>
          <w:sz w:val="20"/>
          <w:szCs w:val="20"/>
          <w:lang w:eastAsia="ko-KR"/>
        </w:rPr>
        <w:t>Критерии оценки</w:t>
      </w:r>
    </w:p>
    <w:p w:rsidR="00612FD6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  <w:proofErr w:type="spellStart"/>
      <w:r>
        <w:rPr>
          <w:rFonts w:ascii="Times New Roman" w:eastAsia="Batang" w:hAnsi="Times New Roman"/>
          <w:sz w:val="20"/>
          <w:szCs w:val="20"/>
          <w:lang w:eastAsia="ko-KR"/>
        </w:rPr>
        <w:t>сформированности</w:t>
      </w:r>
      <w:proofErr w:type="spellEnd"/>
      <w:r>
        <w:rPr>
          <w:rFonts w:ascii="Times New Roman" w:eastAsia="Batang" w:hAnsi="Times New Roman"/>
          <w:sz w:val="20"/>
          <w:szCs w:val="20"/>
          <w:lang w:eastAsia="ko-KR"/>
        </w:rPr>
        <w:t xml:space="preserve"> планируемых результатов обучения </w:t>
      </w:r>
    </w:p>
    <w:tbl>
      <w:tblPr>
        <w:tblW w:w="1033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3936"/>
        <w:gridCol w:w="3442"/>
        <w:gridCol w:w="2954"/>
      </w:tblGrid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Процент правильных ответов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80 и более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65-79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50-64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менее 50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612FD6" w:rsidRPr="00B12117" w:rsidRDefault="00612FD6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0"/>
          <w:szCs w:val="20"/>
          <w:lang w:eastAsia="ko-KR"/>
        </w:rPr>
      </w:pPr>
      <w:r w:rsidRPr="00B12117">
        <w:rPr>
          <w:rFonts w:ascii="Times New Roman" w:hAnsi="Times New Roman" w:cs="Times New Roman"/>
          <w:b/>
          <w:sz w:val="20"/>
          <w:szCs w:val="20"/>
        </w:rPr>
        <w:t>Комплект заданий для контрольных работ по теме (разделу):</w:t>
      </w: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 «</w:t>
      </w:r>
      <w:r w:rsidRPr="00B12117">
        <w:rPr>
          <w:rFonts w:ascii="Times New Roman" w:eastAsia="Batang" w:hAnsi="Times New Roman" w:cs="Times New Roman"/>
          <w:bCs/>
          <w:sz w:val="20"/>
          <w:szCs w:val="20"/>
          <w:lang w:eastAsia="ko-KR"/>
        </w:rPr>
        <w:t>Регуляторные системы организма: вегетативная нервная система и эндокринная система»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Классификация вегетативной нервной системы (симпатический и парасимпатический отделы, интерстициальная ВНС).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Расположение ядер симпатического отдела ВНС,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предузловые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постузловые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волокна, симпатические стволы, узлы. Симпатические сплетения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рекардиальное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чревное, брыжеечные.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Расположение ядер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парасимпатической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ВНС. Парасимпатическая иннервация органов головы, блуждающий нерв, тазовые нервы.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Единство нервной системы, обеспечивающей устойчивое функционирование внутренних органов при адаптации организма к условиям среды.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Понятие об эндокринных железах, их расположение, функция.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Гипоталамо-гипофизарная система - серый бугор, воронка, нейросекреторные ядра гипоталамуса. Расположение и строение гипофиза, гормоны задней, промежуточной и передней долей, гуморальная связь желез внутренней секреции.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hAnsi="Times New Roman" w:cs="Times New Roman"/>
          <w:sz w:val="20"/>
          <w:szCs w:val="20"/>
        </w:rPr>
        <w:t>Функциональное единство нервной и гуморальной регуляции функции органов и систем.</w:t>
      </w: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Критерии оценки</w:t>
      </w:r>
    </w:p>
    <w:p w:rsidR="002A5A84" w:rsidRPr="00B12117" w:rsidRDefault="002A5A84" w:rsidP="00B12117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(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ри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рии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по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з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а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ли</w:t>
      </w:r>
      <w:r w:rsidRPr="00B12117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оц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pacing w:val="4"/>
          <w:sz w:val="20"/>
          <w:szCs w:val="20"/>
        </w:rPr>
        <w:t>н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2"/>
          <w:sz w:val="20"/>
          <w:szCs w:val="20"/>
        </w:rPr>
        <w:t>ф</w:t>
      </w:r>
      <w:r w:rsidRPr="00B12117">
        <w:rPr>
          <w:rFonts w:ascii="Times New Roman" w:hAnsi="Times New Roman" w:cs="Times New Roman"/>
          <w:sz w:val="20"/>
          <w:szCs w:val="20"/>
        </w:rPr>
        <w:t>ор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B12117">
        <w:rPr>
          <w:rFonts w:ascii="Times New Roman" w:hAnsi="Times New Roman" w:cs="Times New Roman"/>
          <w:sz w:val="20"/>
          <w:szCs w:val="20"/>
        </w:rPr>
        <w:t>ир</w:t>
      </w:r>
      <w:r w:rsidRPr="00B12117">
        <w:rPr>
          <w:rFonts w:ascii="Times New Roman" w:hAnsi="Times New Roman" w:cs="Times New Roman"/>
          <w:spacing w:val="5"/>
          <w:sz w:val="20"/>
          <w:szCs w:val="20"/>
        </w:rPr>
        <w:t>о</w:t>
      </w:r>
      <w:r w:rsidRPr="00B12117">
        <w:rPr>
          <w:rFonts w:ascii="Times New Roman" w:hAnsi="Times New Roman" w:cs="Times New Roman"/>
          <w:spacing w:val="-2"/>
          <w:sz w:val="20"/>
          <w:szCs w:val="20"/>
        </w:rPr>
        <w:t>в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нно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z w:val="20"/>
          <w:szCs w:val="20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7"/>
      </w:tblGrid>
      <w:tr w:rsidR="002A5A84" w:rsidRPr="00B12117" w:rsidTr="002A5A84"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-3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м</w:t>
            </w:r>
            <w:r w:rsidRPr="00B1211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>е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об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ч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6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аза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я, балл</w:t>
            </w:r>
          </w:p>
        </w:tc>
      </w:tr>
      <w:tr w:rsidR="002A5A84" w:rsidRPr="00B12117" w:rsidTr="002A5A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ОПК-3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основные положения и терминологию анатомии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Наличие знаний о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совокупности базовых основных положений и терминологии анатомии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Отсутствуют знания о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совокупности  базовых основных положений и терминологии анатомии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совокупность базовых основных положений и терминологии анатомии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но имеет затруднения в их применении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Имеет знания о совокупности базовых основных положений и терминологии анатомии человека,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их использовании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Имеет знания о совокупности базовых основных положений и терминологии анатомии человека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полученные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теоретические знания как базовые при освоении последующих медико-биологических и психолого-педагогических дисциплин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Наличие базовых навыков по  применению полученных теоретических знаний для освоения медико-биологических и психолого-педагогических дисциплин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Нет навыков по  применению полученных теоретических знаний для освоения медико-биологических и психолого-педагогических дисциплин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Умеет применить полученные теоретические знания для освоения медико-биологических и психолого-педагогических </w:t>
            </w:r>
            <w:proofErr w:type="gramStart"/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дисциплин</w:t>
            </w:r>
            <w:proofErr w:type="gramEnd"/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 имеет затруднения в практике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Умеет применить полученные теоретические знания для освоения медико-биологических и психолого-педагогических дисциплин,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 допускает ошибки в практическом использовании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Умеет применить полученные теоретические знания для освоения медико-биологических и психолого-педагогических дисциплин и использовать их на практике.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спортом, но испытывает затруднения при решении поставленных задач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спортом, но допускает неточности при решении поставленных задач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ОПК-8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имеет затруднения в их применении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ошибки в практическом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 в профессиональной области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осуществлять педагогическую деятельность на основе знаний закономерностей роста и развития организма человека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осваивать специальные знания по анатомии с применением анализа педагогической ситуации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 специальные знания по анатомии с применением анализа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непринципиальные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 по анатомии с применением анализа педагогической ситуации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оценки анатомической структуры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ПК-1</w:t>
            </w:r>
          </w:p>
        </w:tc>
      </w:tr>
      <w:tr w:rsidR="002A5A84" w:rsidRPr="00B12117" w:rsidTr="002A5A84">
        <w:trPr>
          <w:trHeight w:val="1805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строение и функции систем органов здорового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строения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функции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 часто делает ошибки в их названии и расположении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Знает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незначительные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2A5A84" w:rsidRPr="00B12117" w:rsidTr="002A5A84">
        <w:trPr>
          <w:trHeight w:val="285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2A5A84" w:rsidRPr="00B12117" w:rsidTr="002A5A84">
        <w:trPr>
          <w:trHeight w:val="5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</w:tr>
    </w:tbl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Шкала оценивания сформированности планируемых результатов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>обучения по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каждой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Итоговая шкала оценивания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Итоговая 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Оценка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40-45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отлично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35-39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хорошо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22-38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удовлетворительно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менее 22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неудовлетворительно</w:t>
            </w:r>
          </w:p>
        </w:tc>
      </w:tr>
    </w:tbl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Вопросы к зачету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Определение ткани, классификация тканей и их функция.  Виды    эпителиальной    ткани.   Краткая  характеристика эпителиев, их особенности.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Виды соединительных тканей, их характеристика и отличительные особенности: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а) рыхлой неоформленной соединительной ткани;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б) плотной оформленной соединительной ткани;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в) специализированной соединительной ткани.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Хрящевая и скелетная ткани, как разновидность соединительных тканей.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Мышечные ткани, их классификация, функция. Организация сократительного аппарата и особенности строения: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а)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поперечно-полосатой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мышечной ткани;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6)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гладко-мышечной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ткани;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в) миокарда.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Организации строение и функция нервной ткани. Нейрон, понятие о синапсах, их строение.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Химический состав,   физические свойства костей, клетки костной ткани, возрастные особенности костей скелета.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Классификация и строение костей, кость как орган, роль надкостницы в физиологической и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репаративной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регенерации.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Отделы человеческого скелета, возрастные особенности позвоночного столба, череп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а-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грудной клетки и таза.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Классификация соединения костей, примеры соединения костей по типу синартрозов.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Определение сустава, его строение, основные и вспомогательные элементы суставов. Классификация суставов по форме суставных поверхностей.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Суставная сумка - ее функция и строение. Роль внешнего и внутреннего слоев сумки, функция синовиальной жидкости.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Характеристика вспомогательных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элементов сустава (суставной губы, дисков, менисков,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сесамовидных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костей).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Связочный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аппарат позвоночного столба.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и соединение костей грудной клетки.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атланто-затылочного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плечевого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локтевого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лучезапястного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кисти в целом.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таза. Соединение костей таза. Возрастные и половые особенности таза.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 тазобедренного сустава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коленного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локтевого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стопы.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Классификация мышц,  строение скелетной мышцы.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особенности фиксации и функции мимической мускулатуры.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места крепления и функции жевательных мышц.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и функции поверхностных и глубоких мышц шеи.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мышц грудной клетки.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Названия, места крепления мышц спины.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мышц живота.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Мышцы плечевого пояса, их расположение и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предплечья и кисти.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места прикрепления к костям скелета и функции мышц бедра передней, задней и медиальной групп.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голени и стопы.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черепа в целом, его отделы, кости мозгового черепа.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костей лицевого черепа, их соединение.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Воздухоносные кости черепа, придаточные пазухи носа.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2A5A84" w:rsidRPr="00B12117" w:rsidRDefault="002A5A84" w:rsidP="00B12117">
      <w:pPr>
        <w:spacing w:after="0" w:line="240" w:lineRule="auto"/>
        <w:ind w:left="284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Вопросы к экзамену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Организации строение и функция нервной ткани. Нейрон, понятие о синапсах, их строение.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и соединение костей грудной клетки.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атланто-затылочного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плечевого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локтевого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лучезапястного сустава и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кисти.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таза. Соединение костей таза. Возрастные и половые особенности таза.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 тазобедренного сустава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коленного сустава и  локтевого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стопы.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особенности фиксации и функции мимической мускулатуры.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места крепления и функции жевательных мышц.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и функции поверхностных и глубоких мышц шеи.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мышц грудной клетки.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Названия, места крепления мышц спины.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мышц живота.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Мышцы плечевого пояса, их расположение и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предплечья и кисти.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голени и стопы.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черепа в целом, его отделы, кости мозгового черепа.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костей лицевого черепа, их соединение.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Определение внутренних органов. Строение полых и паренхиматозных органов. Расположение внутренних органов в полостях тела.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Полость рта, стенки полости, слюнные железы. Строение языка, зубов, зубная Глотка, пищевод – строение, топография,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Желудок – топография, строение стенки, связочный аппарат, кровоснабжение.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Двенадцатиперстная кишка и поджелудочная железа – анатомо-функциональная связь.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Тонкий кишечник – топография, строение стенки, функция, кровоснабжение, лимфоотток (ворсинки).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Толстый   кишечник – топография, строение стенки, функциональные и анатомические отличия от тонкого кишечника, кровоснабжение.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Брюшина, образование сальников и связок в брюшной полости.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Топография, описание печени, ее функции, фиксация печени в брюшной полости. Печеночная долька.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Наружный нос, полость носа, придаточные пазухи носа - строение,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и функции гортани. Эластический конус, механизм голосообразования.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Трахея, бронхи, легкие - топография, описание,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легких. Структурно-функциональная единица легких. Топография органов грудной полости.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Расположение почек, их фиксация и функции. Кровоснабжение почек. Макро- и микроскопическое строение почки.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Нефрон как структурно-функциональная единица почки.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Мочевыводяшие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пути - топография, строение стенок, функция. Отличительные особенности уретры у мужчин и женщин.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Топография органов малого таза женщин. Ход брюшины,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Дугласовы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пространства, связки матки. Топография, строение и функции матки. Яичники, овуляционный цикл.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Топография органов малого таза мужчин. Простата, семенные пузырьки, луковичные железы. Топография, строение и функции яичка. Придаток яичка, семявыносящий проток.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Классификация кровеносных сосудов, характеристика артериального и венозного русел, строение стенок магистральных, органных сосудов, сосудов микроциркуляторного русла.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Понятие о кругах кровообращения, основные сосуды и области кровоснабжения бассейнов верхней  и  нижней  полых  вен, малого круга кровообращения, коронарных сосудов. Система воротной вены - функция, топография сосудов.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головного мозга (образование артериального круга головного мозга - </w:t>
      </w:r>
      <w:proofErr w:type="spell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Виллизиевого</w:t>
      </w:r>
      <w:proofErr w:type="spell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круга).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Кровоснабжение органов грудной полости. Пристеночные и внутренностные ветви грудной аорты.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Кровоснабжение органов брюшной полости. Пристеночные и внутренностные ветви брюшной аорты.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Кровоснабжение нижних конечностей, места прижатия артерий для определения пульса.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Кровоснабжение верхних   конечностей,   места   прижатия артерий для определения пульса.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Топография сердца, его внешнее описание. Основание сердца, сосуды и полости основания сердца, их функция.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Строение стенки сердца, камеры, клапанный аппарат. Строение и функция предсердно-желудочковых и полулунных клапанов. Роль трабекул.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сердца, коронарные артерии, венозная система сердца, вены </w:t>
      </w:r>
      <w:proofErr w:type="spell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Тебезия</w:t>
      </w:r>
      <w:proofErr w:type="spell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Проводящая система сердца (синусовый и предсердно-желудочковый узлы, их связь, пучок и ножки Гиса, волокна Пуркинье - расположение этих структур в стенке сердца и их функция).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lastRenderedPageBreak/>
        <w:t xml:space="preserve">Строение и функция </w:t>
      </w:r>
      <w:proofErr w:type="gram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лимфатический</w:t>
      </w:r>
      <w:proofErr w:type="gram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системы. </w:t>
      </w:r>
      <w:proofErr w:type="spell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Лимфокапилляры</w:t>
      </w:r>
      <w:proofErr w:type="spell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, сосуды, притоки. Строение, функция лимфоузлов, их расположение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Лимфоотток с головы и шеи и верхних конечностей расположение капилляров, сосудов, протоков, расположение лимфоузлов.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Отток лимфы от нижних конечностей и туловища. Образование грудного лимфатического протока, место его впадения в венозную систему.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Классификация нервной системы, общий план ее строения, роль нервной системы в связи организма с окружающей средой и адаптации организма к изменениям окружающей среды.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Головной мозг - полушария, доли, полюса, поверхности, основные борозды и извилины. Структуры основания мозга.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Ободочки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головного и спинного мозга.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Внешнее и внутреннее строение спинного мозга, поперечный срез спинного мозга, образование спинномозговых нервов.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Пути проведения возбуждения от рецепторов кожи до мы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шц в пр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еделах одного сегмента (дуга спинномозгового рефлекса). Расположение чувствительных, вставочных и моторных нейронов в ганглиях и сером веществе спинного мозга.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Задний мозг - ядра, проводящие пути, функция.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Средний мозг - ядра, проводящие пути. Расположение и роль водопровода мозга.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Промежуточный мозг - ядра, проводящие пути. Гипоталамус, его связь с гипофизом.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Образование шейного сплетения, его расположение, функция, основные короткие и длинные нервные ветви, области иннервации.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Образование плечевого сплетения, его расположение, функция, основные короткие и длинные нервные ветви, области иннервации.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Пояснично-крестцовое сплетение - расположение, основные нервные ветви этого сплетения, области иннервации.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ядер черепных нервов, места входа нервов на поверхность основания мозга. Функция зрительного и обонятельного нервов.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Функция глазодвигательного, блокового и отводящего нервов, расположение и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путь следования к мышцам глазного яблока.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65. Функция лицевого, тройничного нервов, расположение ядер, места выхода ветвей этих нервов на поверхность черепа, основные области иннервации.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66. Анализаторы, их виды и функции. Роль рецепторного, проводников отделов анализаторов, коркового представительства.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67. Зрительный анализатор, его отделы, зона коркового представительства. Строение глазного яблока, оптические среды глаза.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68. Структура и функции вегетативной нервной системы.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69. Головной и шейный отделы симпатического отдела вегетативной нервной системы (узлы симпатического ствола, сплетения, иннервация органов).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70. Грудной отдел симпатической нервной системы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(симпатический ствол, узлы, сплетения, иннервация внутренних органов).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71. Брюшной отдел симпатической нервной системы (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внеорганные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сплетения, иннервация внутренних органов).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72. Стволовая часть парасимпатического отдела вегетативной системы.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73. Тазовый отдел парасимпатической нервной системы (расположение ядер, иннервация внутренних органов).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Внутристеночная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вегетативная система – ее роль в обеспечении функции внутренних органов.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74. Структура и функции эндокринной системы в   обеспечении постоянства внутренней среды организма. Связь нервной и гуморальной регуляции деятельности органов и систем.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75. Расположение, строение и функции гипофиза. Гормоны гипофиза.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76.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Щитовидная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паращитовидные железы – расположение, строение; функции.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77. Поджелудочная железа – островки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Лангерганса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, гормоны поджелудочной железы, их роль.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78. Расположение,  кровоснабжение, строение и функции надпочечников. Роль гормонов надпочечников.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79. Строение и топография яичников,  их роль. Роль гормонов гипофиза в образовании фолликулов.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2A5A84" w:rsidRPr="00B12117" w:rsidRDefault="002A5A84" w:rsidP="00B12117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Критерии оценки</w:t>
      </w:r>
    </w:p>
    <w:p w:rsidR="002A5A84" w:rsidRPr="00B12117" w:rsidRDefault="002A5A84" w:rsidP="00B12117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(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ри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рии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по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з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а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ли</w:t>
      </w:r>
      <w:r w:rsidRPr="00B12117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оц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pacing w:val="4"/>
          <w:sz w:val="20"/>
          <w:szCs w:val="20"/>
        </w:rPr>
        <w:t>н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2"/>
          <w:sz w:val="20"/>
          <w:szCs w:val="20"/>
        </w:rPr>
        <w:t>ф</w:t>
      </w:r>
      <w:r w:rsidRPr="00B12117">
        <w:rPr>
          <w:rFonts w:ascii="Times New Roman" w:hAnsi="Times New Roman" w:cs="Times New Roman"/>
          <w:sz w:val="20"/>
          <w:szCs w:val="20"/>
        </w:rPr>
        <w:t>ор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B12117">
        <w:rPr>
          <w:rFonts w:ascii="Times New Roman" w:hAnsi="Times New Roman" w:cs="Times New Roman"/>
          <w:sz w:val="20"/>
          <w:szCs w:val="20"/>
        </w:rPr>
        <w:t>ир</w:t>
      </w:r>
      <w:r w:rsidRPr="00B12117">
        <w:rPr>
          <w:rFonts w:ascii="Times New Roman" w:hAnsi="Times New Roman" w:cs="Times New Roman"/>
          <w:spacing w:val="5"/>
          <w:sz w:val="20"/>
          <w:szCs w:val="20"/>
        </w:rPr>
        <w:t>о</w:t>
      </w:r>
      <w:r w:rsidRPr="00B12117">
        <w:rPr>
          <w:rFonts w:ascii="Times New Roman" w:hAnsi="Times New Roman" w:cs="Times New Roman"/>
          <w:spacing w:val="-2"/>
          <w:sz w:val="20"/>
          <w:szCs w:val="20"/>
        </w:rPr>
        <w:t>в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нно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z w:val="20"/>
          <w:szCs w:val="20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7"/>
      </w:tblGrid>
      <w:tr w:rsidR="002A5A84" w:rsidRPr="00B12117" w:rsidTr="002A5A84"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-3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м</w:t>
            </w:r>
            <w:r w:rsidRPr="00B1211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>е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об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ч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6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аза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я, балл</w:t>
            </w:r>
          </w:p>
        </w:tc>
      </w:tr>
      <w:tr w:rsidR="002A5A84" w:rsidRPr="00B12117" w:rsidTr="002A5A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ОПК-3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основные положения и терминологию анатомии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Наличие знаний о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совокупности базовых основных положений и терминологии анатомии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Отсутствуют знания о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совокупности  базовых основных положений и терминологии анатомии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совокупность базовых основных положений и терминологии анатомии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но имеет затруднения в их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применении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Имеет знания о совокупности базовых основных положений и терминологии анатомии человека,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ошибки в их использовании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 знания о совокупности базовых основных положений и терминологии анатомии человека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полученные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теоретические знания как базовые при освоении последующих медико-биологических и психолого-педагогических дисциплин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Наличие базовых навыков по  применению полученных теоретических знаний для освоения медико-биологических и психолого-педагогических дисциплин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Нет навыков по  применению полученных теоретических знаний для освоения медико-биологических и психолого-педагогических дисциплин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Умеет применить полученные теоретические знания для освоения медико-биологических и психолого-педагогических </w:t>
            </w:r>
            <w:proofErr w:type="gramStart"/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дисциплин</w:t>
            </w:r>
            <w:proofErr w:type="gramEnd"/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 имеет затруднения в практике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Умеет применить полученные теоретические знания для освоения медико-биологических и психолого-педагогических дисциплин,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 допускает ошибки в практическом использовании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Умеет применить полученные теоретические знания для освоения медико-биологических и психолого-педагогических дисциплин и использовать их на практике.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спортом, но испытывает затруднения при решении поставленных задач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спортом, но допускает неточности при решении поставленных задач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ОПК-8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21B0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имеет затруднения в их применении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 в профессиональной области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осуществлять педагогическую деятельность на основе знаний закономерностей роста и развития организма человека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осваивать специальные знания по анатомии с применением анализа педагогической ситуации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 специальные знания по анатомии с применением анализа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непринципиальные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 по анатомии с применением анализа педагогической ситуации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оценки анатомической структуры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ПК-1</w:t>
            </w:r>
          </w:p>
        </w:tc>
      </w:tr>
      <w:tr w:rsidR="002A5A84" w:rsidRPr="00B12117" w:rsidTr="002A5A84">
        <w:trPr>
          <w:trHeight w:val="1805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строение и функции систем органов здорового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строения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функции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 часто делает ошибки в их названии и расположении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Знает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незначительные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средний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</w:tr>
    </w:tbl>
    <w:p w:rsidR="002A5A84" w:rsidRPr="00B12117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Шкала оценивания сформированности планируемых результатов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>обучения по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каждой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Итоговая шкала оценивания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Итоговая 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Оценка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40-45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отлично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35-39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хорошо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22-38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удовлетворительно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менее 22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неудовлетворительно</w:t>
            </w:r>
          </w:p>
        </w:tc>
      </w:tr>
    </w:tbl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12117" w:rsidRDefault="00B12117" w:rsidP="00B12117">
      <w:pPr>
        <w:pStyle w:val="Standard"/>
        <w:tabs>
          <w:tab w:val="left" w:pos="-2268"/>
        </w:tabs>
        <w:jc w:val="center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Шкала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оценивания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сформированности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7746"/>
      </w:tblGrid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Характеристика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сложных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Индикаторы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полностью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Компетенция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сформирована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стандартных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Индикаторы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значительной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целом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соответствует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требованиям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 в </w:t>
            </w:r>
            <w:proofErr w:type="spellStart"/>
            <w:r>
              <w:rPr>
                <w:sz w:val="20"/>
                <w:szCs w:val="20"/>
              </w:rPr>
              <w:t>целом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несложных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Большинство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индикаторов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соответствует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минимальным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требованиям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</w:p>
        </w:tc>
      </w:tr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недостаточен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Индикаторы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частично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Компетенция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полной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сформирована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B12117" w:rsidRDefault="00B12117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Оценочные и методические материалы учебной дисциплины (модуля) составила: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12117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Ласукова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  <w:r w:rsidRPr="00B12117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Т.В.</w:t>
      </w:r>
      <w:r w:rsidRPr="00B1211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12117">
        <w:rPr>
          <w:rFonts w:ascii="Times New Roman" w:hAnsi="Times New Roman" w:cs="Times New Roman"/>
          <w:sz w:val="20"/>
          <w:szCs w:val="20"/>
        </w:rPr>
        <w:t>докт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>. биол. наук, профессор кафедры общей биологии</w:t>
      </w:r>
    </w:p>
    <w:sectPr w:rsidR="002A5A84" w:rsidRPr="00B12117" w:rsidSect="007C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9C" w:rsidRDefault="00245F9C" w:rsidP="00C14348">
      <w:pPr>
        <w:spacing w:after="0" w:line="240" w:lineRule="auto"/>
      </w:pPr>
      <w:r>
        <w:separator/>
      </w:r>
    </w:p>
  </w:endnote>
  <w:endnote w:type="continuationSeparator" w:id="0">
    <w:p w:rsidR="00245F9C" w:rsidRDefault="00245F9C" w:rsidP="00C1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9C" w:rsidRDefault="00245F9C" w:rsidP="00C14348">
      <w:pPr>
        <w:spacing w:after="0" w:line="240" w:lineRule="auto"/>
      </w:pPr>
      <w:r>
        <w:separator/>
      </w:r>
    </w:p>
  </w:footnote>
  <w:footnote w:type="continuationSeparator" w:id="0">
    <w:p w:rsidR="00245F9C" w:rsidRDefault="00245F9C" w:rsidP="00C1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FE3"/>
    <w:multiLevelType w:val="hybridMultilevel"/>
    <w:tmpl w:val="00B209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43F1E"/>
    <w:multiLevelType w:val="hybridMultilevel"/>
    <w:tmpl w:val="F882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70A9F"/>
    <w:multiLevelType w:val="hybridMultilevel"/>
    <w:tmpl w:val="BA3882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0715B"/>
    <w:multiLevelType w:val="hybridMultilevel"/>
    <w:tmpl w:val="F0B84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30CC6"/>
    <w:multiLevelType w:val="hybridMultilevel"/>
    <w:tmpl w:val="74C65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4437A"/>
    <w:multiLevelType w:val="hybridMultilevel"/>
    <w:tmpl w:val="9F8A21A4"/>
    <w:lvl w:ilvl="0" w:tplc="AF249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7252D"/>
    <w:multiLevelType w:val="hybridMultilevel"/>
    <w:tmpl w:val="83E43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70CAA"/>
    <w:multiLevelType w:val="hybridMultilevel"/>
    <w:tmpl w:val="20104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71B57"/>
    <w:multiLevelType w:val="hybridMultilevel"/>
    <w:tmpl w:val="1E30953C"/>
    <w:lvl w:ilvl="0" w:tplc="64FEF5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2303E"/>
    <w:multiLevelType w:val="hybridMultilevel"/>
    <w:tmpl w:val="C882C76A"/>
    <w:lvl w:ilvl="0" w:tplc="E308264A">
      <w:start w:val="1"/>
      <w:numFmt w:val="decimal"/>
      <w:lvlText w:val="%1."/>
      <w:lvlJc w:val="left"/>
      <w:pPr>
        <w:ind w:left="400" w:hanging="360"/>
      </w:pPr>
      <w:rPr>
        <w:rFonts w:eastAsia="Batang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A12232"/>
    <w:multiLevelType w:val="hybridMultilevel"/>
    <w:tmpl w:val="D854D0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0D435C"/>
    <w:multiLevelType w:val="hybridMultilevel"/>
    <w:tmpl w:val="BA12E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44F2D"/>
    <w:multiLevelType w:val="hybridMultilevel"/>
    <w:tmpl w:val="8D4C1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93AD9"/>
    <w:multiLevelType w:val="hybridMultilevel"/>
    <w:tmpl w:val="5EE8791C"/>
    <w:lvl w:ilvl="0" w:tplc="E308264A">
      <w:start w:val="1"/>
      <w:numFmt w:val="decimal"/>
      <w:lvlText w:val="%1."/>
      <w:lvlJc w:val="left"/>
      <w:pPr>
        <w:ind w:left="400" w:hanging="360"/>
      </w:pPr>
      <w:rPr>
        <w:rFonts w:eastAsia="Batang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>
    <w:nsid w:val="733C0D45"/>
    <w:multiLevelType w:val="hybridMultilevel"/>
    <w:tmpl w:val="DE564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E8321A"/>
    <w:multiLevelType w:val="hybridMultilevel"/>
    <w:tmpl w:val="ADB46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500FD"/>
    <w:multiLevelType w:val="hybridMultilevel"/>
    <w:tmpl w:val="13DC5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F374D"/>
    <w:multiLevelType w:val="hybridMultilevel"/>
    <w:tmpl w:val="2C788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673FE"/>
    <w:multiLevelType w:val="hybridMultilevel"/>
    <w:tmpl w:val="B5C4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AD3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EB4FD1"/>
    <w:multiLevelType w:val="hybridMultilevel"/>
    <w:tmpl w:val="88EC5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4"/>
  </w:num>
  <w:num w:numId="5">
    <w:abstractNumId w:val="9"/>
  </w:num>
  <w:num w:numId="6">
    <w:abstractNumId w:val="0"/>
  </w:num>
  <w:num w:numId="7">
    <w:abstractNumId w:val="6"/>
  </w:num>
  <w:num w:numId="8">
    <w:abstractNumId w:val="2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5"/>
  </w:num>
  <w:num w:numId="15">
    <w:abstractNumId w:val="12"/>
  </w:num>
  <w:num w:numId="16">
    <w:abstractNumId w:val="1"/>
  </w:num>
  <w:num w:numId="17">
    <w:abstractNumId w:val="17"/>
  </w:num>
  <w:num w:numId="18">
    <w:abstractNumId w:val="7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348"/>
    <w:rsid w:val="00003A35"/>
    <w:rsid w:val="000D6CF7"/>
    <w:rsid w:val="00121B04"/>
    <w:rsid w:val="00175DA5"/>
    <w:rsid w:val="001D3542"/>
    <w:rsid w:val="001F501A"/>
    <w:rsid w:val="001F69E9"/>
    <w:rsid w:val="00214A45"/>
    <w:rsid w:val="0023795F"/>
    <w:rsid w:val="00245F9C"/>
    <w:rsid w:val="002A4C9B"/>
    <w:rsid w:val="002A5A84"/>
    <w:rsid w:val="002F1374"/>
    <w:rsid w:val="00394A14"/>
    <w:rsid w:val="00413225"/>
    <w:rsid w:val="004448CA"/>
    <w:rsid w:val="004934C5"/>
    <w:rsid w:val="005B7D8C"/>
    <w:rsid w:val="005E3373"/>
    <w:rsid w:val="005F1A21"/>
    <w:rsid w:val="006045F7"/>
    <w:rsid w:val="00611A7E"/>
    <w:rsid w:val="00612FD6"/>
    <w:rsid w:val="00626E06"/>
    <w:rsid w:val="00632B69"/>
    <w:rsid w:val="006824D2"/>
    <w:rsid w:val="007021D2"/>
    <w:rsid w:val="007408D1"/>
    <w:rsid w:val="0074789C"/>
    <w:rsid w:val="007718C1"/>
    <w:rsid w:val="007A49F1"/>
    <w:rsid w:val="007C7E03"/>
    <w:rsid w:val="007E3BF0"/>
    <w:rsid w:val="008605A2"/>
    <w:rsid w:val="008848FC"/>
    <w:rsid w:val="009A33A9"/>
    <w:rsid w:val="009B718A"/>
    <w:rsid w:val="009F1153"/>
    <w:rsid w:val="00A27B06"/>
    <w:rsid w:val="00A576A6"/>
    <w:rsid w:val="00B12117"/>
    <w:rsid w:val="00B4721D"/>
    <w:rsid w:val="00BD575D"/>
    <w:rsid w:val="00C03DAD"/>
    <w:rsid w:val="00C14348"/>
    <w:rsid w:val="00C4047F"/>
    <w:rsid w:val="00CE70A0"/>
    <w:rsid w:val="00D04DE2"/>
    <w:rsid w:val="00E81AAB"/>
    <w:rsid w:val="00EC1E51"/>
    <w:rsid w:val="00EC541F"/>
    <w:rsid w:val="00EE0B25"/>
    <w:rsid w:val="00F11BB9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14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1434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C14348"/>
    <w:rPr>
      <w:vertAlign w:val="superscript"/>
    </w:rPr>
  </w:style>
  <w:style w:type="paragraph" w:styleId="a6">
    <w:name w:val="List Paragraph"/>
    <w:basedOn w:val="a"/>
    <w:uiPriority w:val="34"/>
    <w:qFormat/>
    <w:rsid w:val="00C14348"/>
    <w:pPr>
      <w:ind w:left="720"/>
      <w:contextualSpacing/>
    </w:pPr>
  </w:style>
  <w:style w:type="paragraph" w:customStyle="1" w:styleId="Standard">
    <w:name w:val="Standard"/>
    <w:rsid w:val="00175DA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14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1434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C14348"/>
    <w:rPr>
      <w:vertAlign w:val="superscript"/>
    </w:rPr>
  </w:style>
  <w:style w:type="paragraph" w:styleId="a6">
    <w:name w:val="List Paragraph"/>
    <w:basedOn w:val="a"/>
    <w:uiPriority w:val="34"/>
    <w:qFormat/>
    <w:rsid w:val="00C14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DFFA-900A-4FCA-86A5-E4B51185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14</Pages>
  <Words>6550</Words>
  <Characters>37335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 Yakhontov</dc:creator>
  <cp:lastModifiedBy>PVP</cp:lastModifiedBy>
  <cp:revision>29</cp:revision>
  <cp:lastPrinted>2016-06-15T04:54:00Z</cp:lastPrinted>
  <dcterms:created xsi:type="dcterms:W3CDTF">2016-06-13T10:43:00Z</dcterms:created>
  <dcterms:modified xsi:type="dcterms:W3CDTF">2021-05-19T08:51:00Z</dcterms:modified>
</cp:coreProperties>
</file>