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706B69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421DF5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Default="00421DF5" w:rsidP="00421DF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Default="00421DF5" w:rsidP="00421DF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Default="00421DF5" w:rsidP="00421DF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21DF5" w:rsidRPr="00DB3E94" w:rsidTr="00D92DEC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DF5" w:rsidRPr="00DB3E94" w:rsidRDefault="00421DF5" w:rsidP="00421DF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5" w:rsidRPr="00DB3E94" w:rsidRDefault="00421DF5" w:rsidP="00421D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21DF5" w:rsidRDefault="00421DF5" w:rsidP="00421DF5">
            <w:r w:rsidRPr="0092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3A27" w:rsidRDefault="00C23A27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Кун-цзы и Лао-цзы.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12773D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Й. Хейзинга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Мировая культура и конформизм (Х. Ортега-и-Гассет).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lastRenderedPageBreak/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Проблемы культуры в эпоху Просвещения (И.-Г. Гердер, Ж. Руссо, И.Кант, Ф.Шиллер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(Э.Дюркгейм, В.Дильтей, Ф.Ницше, Э. Тейлор, Б.Малиновский, Н.Данилевский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(О.Шпенглер, А.Тойнби, М.Вебер, П.Сорокин, З.Фрейд, К.Юнг, Э.Фромм, К.Леви-Строс, Й.Хейзинга, Э.Кассирер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неомарксизм,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(К.Леонтьев, В.Соловьев, С.Франк, Л.Карсавин, С.Булгаков, Н.Бердяев, П. Флоренский, Г.Федотов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Капитализм как феномен западной культуры (по книге Ф.Броделя).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Антиутопии XX века (по книгам Дж.Оруэлла «1984» и Е.Замятина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Социодинамика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>(критерии и показателей оценки сформированности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ценностей 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ценностей 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Частичное 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Сформированное 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Фрагментарное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отношение к 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5A4D34" w:rsidRDefault="0012773D" w:rsidP="005A4D34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Шкала оценивания результатов обучения и сформированности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Шкала оценивания сформированности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7C17D0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Характеристика сформированности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 и методические материалы</w:t>
      </w: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 w:rsidR="007C17D0"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>составлены</w:t>
      </w:r>
      <w:r w:rsidRPr="0012773D"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: </w:t>
      </w:r>
    </w:p>
    <w:p w:rsidR="005A4D34" w:rsidRPr="005A4D34" w:rsidRDefault="005A4D34" w:rsidP="005A4D3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4D34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12773D" w:rsidRPr="005A4D34" w:rsidRDefault="005A4D34" w:rsidP="005A4D3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4D34">
        <w:rPr>
          <w:rFonts w:ascii="Times New Roman" w:hAnsi="Times New Roman"/>
          <w:sz w:val="20"/>
          <w:szCs w:val="20"/>
        </w:rPr>
        <w:t>Бернатоните Адой Казимировной, кандидатом искусствоведения, доцентом кафедры мировой художественной культуры и хореографии</w:t>
      </w:r>
      <w:bookmarkStart w:id="0" w:name="_GoBack"/>
      <w:bookmarkEnd w:id="0"/>
    </w:p>
    <w:sectPr w:rsidR="0012773D" w:rsidRPr="005A4D34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2F" w:rsidRDefault="00127A2F" w:rsidP="0012773D">
      <w:pPr>
        <w:spacing w:after="0" w:line="240" w:lineRule="auto"/>
      </w:pPr>
      <w:r>
        <w:separator/>
      </w:r>
    </w:p>
  </w:endnote>
  <w:endnote w:type="continuationSeparator" w:id="0">
    <w:p w:rsidR="00127A2F" w:rsidRDefault="00127A2F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2F" w:rsidRDefault="00127A2F" w:rsidP="0012773D">
      <w:pPr>
        <w:spacing w:after="0" w:line="240" w:lineRule="auto"/>
      </w:pPr>
      <w:r>
        <w:separator/>
      </w:r>
    </w:p>
  </w:footnote>
  <w:footnote w:type="continuationSeparator" w:id="0">
    <w:p w:rsidR="00127A2F" w:rsidRDefault="00127A2F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127A2F"/>
    <w:rsid w:val="00421DF5"/>
    <w:rsid w:val="004824AC"/>
    <w:rsid w:val="00491C17"/>
    <w:rsid w:val="004A3C44"/>
    <w:rsid w:val="00533AA6"/>
    <w:rsid w:val="00594BCA"/>
    <w:rsid w:val="005A4D34"/>
    <w:rsid w:val="005F17BE"/>
    <w:rsid w:val="006146E4"/>
    <w:rsid w:val="006356B1"/>
    <w:rsid w:val="00706B69"/>
    <w:rsid w:val="007C17D0"/>
    <w:rsid w:val="00820200"/>
    <w:rsid w:val="00820B3E"/>
    <w:rsid w:val="00960884"/>
    <w:rsid w:val="00980E40"/>
    <w:rsid w:val="00B34697"/>
    <w:rsid w:val="00B94533"/>
    <w:rsid w:val="00BE37D3"/>
    <w:rsid w:val="00C159B6"/>
    <w:rsid w:val="00C23A27"/>
    <w:rsid w:val="00C46CE2"/>
    <w:rsid w:val="00CC6B9D"/>
    <w:rsid w:val="00D8140E"/>
    <w:rsid w:val="00E50C03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8FFF4-3ED2-480A-B6EE-B5489AA0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27</cp:revision>
  <dcterms:created xsi:type="dcterms:W3CDTF">2019-09-12T07:51:00Z</dcterms:created>
  <dcterms:modified xsi:type="dcterms:W3CDTF">2021-05-18T10:06:00Z</dcterms:modified>
</cp:coreProperties>
</file>