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DD" w:rsidRPr="00D660DD" w:rsidRDefault="00454E0B" w:rsidP="00D660D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  <w:lang w:eastAsia="zh-CN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D660DD"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Детская психология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</w:t>
      </w: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714"/>
        <w:gridCol w:w="3260"/>
        <w:gridCol w:w="2126"/>
        <w:gridCol w:w="3471"/>
      </w:tblGrid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 xml:space="preserve">Контролируемые разделы </w:t>
            </w:r>
          </w:p>
          <w:p w:rsidR="00D660DD" w:rsidRPr="00D660DD" w:rsidRDefault="00D660DD" w:rsidP="00D660DD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(темы) дисциплины</w:t>
            </w:r>
          </w:p>
        </w:tc>
        <w:tc>
          <w:tcPr>
            <w:tcW w:w="2126" w:type="dxa"/>
          </w:tcPr>
          <w:p w:rsidR="00EC6822" w:rsidRPr="00EC6822" w:rsidRDefault="00EC6822" w:rsidP="00EC682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822">
              <w:rPr>
                <w:rFonts w:ascii="Times New Roman" w:hAnsi="Times New Roman"/>
                <w:b/>
                <w:sz w:val="24"/>
                <w:szCs w:val="24"/>
              </w:rPr>
              <w:t>Контролируемые результаты</w:t>
            </w:r>
          </w:p>
          <w:p w:rsidR="00D660DD" w:rsidRPr="00D660DD" w:rsidRDefault="00EC6822" w:rsidP="00EC6822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EC6822">
              <w:rPr>
                <w:b/>
              </w:rPr>
              <w:t xml:space="preserve"> обучения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Наименование оценочного средства</w:t>
            </w: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i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Детская психология как отрасль психологической науки</w:t>
            </w:r>
            <w:r w:rsidRPr="00D660DD">
              <w:rPr>
                <w:rFonts w:cs="Calibri"/>
                <w:i/>
                <w:sz w:val="24"/>
                <w:szCs w:val="24"/>
                <w:lang w:eastAsia="zh-CN"/>
              </w:rPr>
              <w:t>.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552469" w:rsidRPr="00D660DD" w:rsidRDefault="00552469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</w:t>
            </w:r>
            <w:r w:rsidR="00EC6822">
              <w:rPr>
                <w:rFonts w:cs="Calibri"/>
                <w:sz w:val="24"/>
                <w:szCs w:val="24"/>
                <w:lang w:eastAsia="zh-CN"/>
              </w:rPr>
              <w:t>8</w:t>
            </w:r>
          </w:p>
          <w:p w:rsidR="00D660DD" w:rsidRDefault="00476AF7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 w:rsidR="00EC6822"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EC6822" w:rsidRPr="00D660DD" w:rsidRDefault="00A16235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3C6567">
              <w:rPr>
                <w:sz w:val="24"/>
                <w:szCs w:val="24"/>
                <w:lang w:eastAsia="zh-CN"/>
              </w:rPr>
              <w:t>зачет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 xml:space="preserve">Период новорожденности.    Особенности развития ребенка младенческого возраста. 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4020FF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3C6567">
              <w:rPr>
                <w:sz w:val="24"/>
                <w:szCs w:val="24"/>
                <w:lang w:eastAsia="zh-CN"/>
              </w:rPr>
              <w:t>зачет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Основные достижения ребенка в период раннего детства.</w:t>
            </w:r>
          </w:p>
        </w:tc>
        <w:tc>
          <w:tcPr>
            <w:tcW w:w="2126" w:type="dxa"/>
          </w:tcPr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4020FF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71" w:type="dxa"/>
          </w:tcPr>
          <w:p w:rsidR="00D660DD" w:rsidRPr="003C6567" w:rsidRDefault="00D660DD" w:rsidP="003C6567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моделирование, тесты, </w:t>
            </w:r>
            <w:r w:rsidR="003C6567">
              <w:rPr>
                <w:sz w:val="24"/>
                <w:szCs w:val="24"/>
                <w:lang w:eastAsia="zh-CN"/>
              </w:rPr>
              <w:t>зачет</w:t>
            </w: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Специфика развития деятельности в дошкольном возрасте.</w:t>
            </w:r>
          </w:p>
        </w:tc>
        <w:tc>
          <w:tcPr>
            <w:tcW w:w="2126" w:type="dxa"/>
          </w:tcPr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4020FF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71" w:type="dxa"/>
          </w:tcPr>
          <w:p w:rsidR="00D660DD" w:rsidRPr="003C6567" w:rsidRDefault="00D660DD" w:rsidP="003C6567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3C6567">
              <w:rPr>
                <w:sz w:val="24"/>
                <w:szCs w:val="24"/>
                <w:lang w:eastAsia="zh-CN"/>
              </w:rPr>
              <w:t>зачет</w:t>
            </w: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Познавательное развитие ребенка дошкольного возраста.</w:t>
            </w:r>
          </w:p>
        </w:tc>
        <w:tc>
          <w:tcPr>
            <w:tcW w:w="2126" w:type="dxa"/>
          </w:tcPr>
          <w:p w:rsidR="004020FF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4020FF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71" w:type="dxa"/>
          </w:tcPr>
          <w:p w:rsidR="00D660DD" w:rsidRPr="003C6567" w:rsidRDefault="00D660DD" w:rsidP="003C6567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экзамен</w:t>
            </w: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Эмоционально – волевые процессы в дошкольном возрасте.</w:t>
            </w:r>
          </w:p>
        </w:tc>
        <w:tc>
          <w:tcPr>
            <w:tcW w:w="2126" w:type="dxa"/>
          </w:tcPr>
          <w:p w:rsidR="004020FF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4020FF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71" w:type="dxa"/>
          </w:tcPr>
          <w:p w:rsidR="00D660DD" w:rsidRPr="003C6567" w:rsidRDefault="00D660DD" w:rsidP="003C6567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>реферат (эссе), групповые обсуждения (дискуссии), моделирование, тесты, экзамен</w:t>
            </w: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Развитие личности ребенка в дошкольном возрасте.</w:t>
            </w:r>
          </w:p>
        </w:tc>
        <w:tc>
          <w:tcPr>
            <w:tcW w:w="2126" w:type="dxa"/>
          </w:tcPr>
          <w:p w:rsidR="004020FF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4020FF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71" w:type="dxa"/>
          </w:tcPr>
          <w:p w:rsidR="00D660DD" w:rsidRPr="003C6567" w:rsidRDefault="00D660DD" w:rsidP="003C6567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>реферат (эссе), групповые обсуждения (дискуссии), аналитическое задание, тесты, экзамен</w:t>
            </w: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Индивидуальные особенности в детском возрасте и их влияние на развитие личности дошкольников.</w:t>
            </w:r>
          </w:p>
        </w:tc>
        <w:tc>
          <w:tcPr>
            <w:tcW w:w="2126" w:type="dxa"/>
          </w:tcPr>
          <w:p w:rsidR="004020FF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4020FF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71" w:type="dxa"/>
          </w:tcPr>
          <w:p w:rsidR="00D660DD" w:rsidRPr="003C6567" w:rsidRDefault="00D660DD" w:rsidP="003C6567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>реферат (эссе), групповые обсуждения (дискуссии), моделирование, аналитическое задание, тесты, экзамен</w:t>
            </w: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Психологическая готовность ребенка к обучению в школе.</w:t>
            </w:r>
          </w:p>
        </w:tc>
        <w:tc>
          <w:tcPr>
            <w:tcW w:w="2126" w:type="dxa"/>
          </w:tcPr>
          <w:p w:rsidR="004020FF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4020FF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4020FF" w:rsidP="004020FF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71" w:type="dxa"/>
          </w:tcPr>
          <w:p w:rsidR="00D660DD" w:rsidRPr="003C6567" w:rsidRDefault="00D660DD" w:rsidP="003C6567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>реферат (эссе), групповые обсуждения (дискуссии), аналитическое задание, тесты, экзамен</w:t>
            </w:r>
          </w:p>
        </w:tc>
      </w:tr>
    </w:tbl>
    <w:p w:rsidR="00FB1292" w:rsidRDefault="00FB1292" w:rsidP="00FB1292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FB1292" w:rsidRDefault="00FB1292">
      <w:pPr>
        <w:rPr>
          <w:rFonts w:ascii="Times New Roman" w:eastAsia="Times New Roman" w:hAnsi="Times New Roman" w:cs="Calibri"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sz w:val="24"/>
          <w:szCs w:val="24"/>
          <w:lang w:eastAsia="zh-CN"/>
        </w:rPr>
        <w:br w:type="page"/>
      </w: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Темы для рефератов, докладов (эссе)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1.Проблемы и задачи детской психологии на современном этапе.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Методология и методы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3.Объективные причины осложнения адаптации ребенка в дошкольной организации.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4. Субъективные причины осложнения адаптации ребенка в дошкольной организации. 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4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5.Значение игры для психического развития ребенка.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6. Многообразие точек зрения на природу детского рисунка.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7.Средства выразительности детского рисунка.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Проблема соотношения развития, воспитания и обучения в детском саду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5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</w:t>
      </w: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Закономерности восприятия ребенком – дошкольником художественного произведения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10. Особенности понимания ребенком произведений изобразительного искусства.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11. Специфика восприятия детьми музыкальных произведений. 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12. Исследования проблемы мышления ребенка в теориях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Э.Меймана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В. Штерна,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Э.Клапареда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А.Бине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13. Концепция интеллектуального развития Ж. Пиаже. Общее и отличное с позициями Л.С. Выготского,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П.Я.Гальперина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14. Разнообразие научных позиций на проблему развития воображения ребенка в отечественной и зарубежной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6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15. Возрастные особенности развития  экспрессивного компонента эмоциональных переживаний у детей.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7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16.Динамика общения в детском возрасте.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9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17. Психологическая готовность ребенка к школе, многообразие точек зрения.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454E0B" w:rsidRDefault="00454E0B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D660DD" w:rsidRPr="00D660DD" w:rsidRDefault="00D660DD" w:rsidP="00D660DD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Кейс-задачи (аналитические задания)</w:t>
      </w: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1.Определить симптоматику кризиса 1-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детей с позиций А. и З. Фрейд,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Эриксон Э. Детство и общество.-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1996.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 Определить симптоматику кризиса 3-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с позиций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З. и А. Фрейд,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Л.Н.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Галигузовой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А.И Елагиной.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- Эриксон Э. Детство и общество.-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 Обобщить позиции разных авторов и выделить 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отношений, пагубно влияющие на развитие личности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Бернс Р. Развитие Я- концепции и воспитание. М.,1986.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Дружинин В. Н. Психология семьи.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Семья в психологической консультации //Ред.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Бодалев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А.А и др. М.,1989.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В.М. Психология неблагополучной семьи.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Целуйко.В.М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Психология современной семьи. М., 2004.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Проанализировать цитату ФГОС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: «…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построение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образовательной деятельности на основе индивидуальных особенностей каждого ребенка..», предложить структуру детской индивидуальности.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-  Приказ Министерства образования и науки от 17.10.2013 № 155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 Дифференцированный подход к детям Дифференцированный подход к детям как условие личностно – ориентированного взаимодействия в дошкольной образовательной организации: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учебно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– методическое пособие</w:t>
      </w:r>
      <w:proofErr w:type="gram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/ П</w:t>
      </w:r>
      <w:proofErr w:type="gram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од науч. ред.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Л.В.Вершининой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– Томск: ЦНТИ, 2014. - 264с.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3.Систематизировать показатели психологической готовности ребенка к школе, проанализировав взгляды психологов, педагогов.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Божович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Л.И. Личность и ее формирование в детском возрасте. –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Вьюнова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и др. Психологическая готовность ребенка к обучению в школе. –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Гуткина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Психологическая готовность к школе. – М., 2006. 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Групповые обсуждения (дискуссии)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Положительные и отрицательные стороны методов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Являются ли обязательными знания детской психологии для грамотной практики воспитателя ДОО (Дошкольной образовательной организации)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?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3.Обоснуйте оптимальный возраст психологической (личностной) готовности к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родительству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4.«За» и «Против» раннего обучения и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5. Стоит ли отдавать ребенка в дошкольное учреждение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?</w:t>
      </w:r>
      <w:proofErr w:type="gramEnd"/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>Задания по моделированию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imes New Roman"/>
          <w:b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ind w:left="49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Составить рекомендации для родителей по развитию детей младенческого возраста.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-Вершинина Л.В. и др. Детская практическая психология: инновационные подходы к организации адаптации детей раннего возраста в ДОУ.-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Павлова Л.Н. Знакомим малыша с окружающим миром.- М., 1990.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Первушина Е.В. Развивающие игры для детей от рождения до года.- СПб.,2001.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Скворцов И.А. Детство нервной системы.- М.,2001.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Разработать практические рекомендации для организации адаптационного периода ребенка раннего возраста к дошкольному образовательному учреждению.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Алямовская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В.Г. Ясли – это серьезно.-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-Вершинина Л.В. и др. Детская практическая психология: инновационные подходы к организации адаптации детей раннего возраста в ДОУ.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Кирюхина Н.В. Организация и содержание работы по адаптации детей в ДОУ.- М., 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Севостьянова Е.О. Дружная семейка. Программа адаптации детей к ДОУ.-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 Составить схему основных направлений и этапов работы по эмоциональному развитию детей раннего и дошкольного возраста в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Детская практическая психология: эмоционально – личностное развитие детей в условиях ДОУ// Под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ред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Л.В.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Вершининой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Томск, 2006.</w:t>
      </w:r>
    </w:p>
    <w:p w:rsidR="00D660DD" w:rsidRPr="00B2326F" w:rsidRDefault="00D660DD" w:rsidP="00B2326F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  Систематизируйте основные достижения (показатели психического развития) ребенка младенческого, раннего, среднего дошкольного (5 лет), старшего дошкольного возрастов.</w:t>
      </w:r>
    </w:p>
    <w:p w:rsidR="00F135B1" w:rsidRDefault="00F135B1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Тесты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1.Какой из представленных процессов структурирует категорию детства?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 /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рост;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созревание.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Продолжите фразу: « Процесс развития характеризуется …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количественными изменениями;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качественными изменениями.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3. Определите, что относится к области психического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когнитивные процессы;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изменения массы тела;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4. Процесс обогащения психики ребенка за счет резервов, присущих специфическим видам деятельности дошкольника: игра, восприятие сказок и т. д.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акселерация;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б/амплификация;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симплификаций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5. Отрасль психологической науки, разделом которой является детская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общая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педагогическая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возрастная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6. Основной метод исследования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праксиметрический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метод;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б/эксперимент;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беседа.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7. Вид наблюдения, как метода исследования детской психики.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включенное;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пилотажное.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8.Определите время появления утолщения называемого «нервной пластиной» у зародыша.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1-й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–й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2-й триместр беременности.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9.Определите время появления первой социальной улыбки у детей.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1 месяц;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5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10.К атавистическим рефлексам относят: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рефлекс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Бабинского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б/рефлекс Бабкина;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рефлекс ходьбы.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11.Ведущим видом деятельности младенческого возраста является: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12. Определите время появления указательного жеста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9- 12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13. Признак индивидуальности младенца, заключающийся  в скорости и легкости, с которой ребенок способен видоизменять свое поведение в ответ на изменение окружающей среды.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порог реактивности;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приспособляемость;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ритмичность.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Основное психическое новообразование младенческого возраста.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овладение речью;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эмоциональная привязанность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15. Укажите возраст начала критической стадии формирования привязанности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0 - 3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3-6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7-8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16. Назовите реакцию,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которая не входит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комплекс реакций «комплекс оживления».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а/ сосание;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вокализация;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двигательное возбуждение.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454E0B" w:rsidRDefault="00D660DD" w:rsidP="00454E0B">
      <w:pPr>
        <w:pStyle w:val="a4"/>
        <w:numPr>
          <w:ilvl w:val="0"/>
          <w:numId w:val="12"/>
        </w:num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Определите время появления у ребенка умения произвольно отпускать зажатый в руке предмет: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7 -8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9 – 12 месяцев.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18.Сколько стадий сенсомоторного этапа становления мыслительной деятельности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 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версии Ж. Пиаже) приходится на период младенчества?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19.Вид вокализаций, который оформляется к 6 –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му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месяцу жизни ребенка.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гуканье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гуление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лепет.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20.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физиологическая особенность ребенка раннего возраста, которая заключается в том, что пусковые условные рефлексы вырабатываются быстрее, чем тормозные связана: 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с малой выносливостью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 слабой подвижностью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 тем, что процессы возбуждения преобладают над процессами торможения.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21. Ведущий вид деятельности ребенка раннего возраста.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предметная деятельность;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общение;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22.Отличительная особенность предметной деятельности.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познание ребенком свойств и качеств предметов;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открытие ребенком назначения предметов.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23. Вид предметных действий, предполагающий воздействие одного предмета на другой.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орудийное;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соотносящее;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конструктивное.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24. Механизм, который определяет переход ребенка к зрительной ориентировке в предметах.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25. Стадия сенсомоторного этапа становления мыслительной деятельности ребенка, на которой наблюдаются признаки символического мышления.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б/5;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26. Какая линия развития речи ребенка в первом полугодии 2</w:t>
      </w:r>
      <w:r w:rsid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-го года жизни является ведущей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а/ совершенствование понимания речи взрослых;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пополнение словаря автономных слов;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27. Условие перехода от пассивной к активной речи ребенком, которое рассматривается современными отечественными психологами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а/ подражание;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осознание ребенком потребности в активной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эмоциональное общение взрослого с ребенком.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Основное условие возникновения  игры на рубеже дошкольного детства.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наличие разнообразных впечатлений;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подражание взрослому;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внутреннее противоречие между возросшими потребностями ребенка и ограниченными возможностями.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какого возраста характерна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отобразительная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предметно – игровая деятельность?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2- й год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 й год жизни.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Сколько стадий каракулей, как основной формы изобразительной деятельности ребенка до 3 – лет, выделяла В.С. Мухина?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8;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6;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в/4.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 впечатления от предмета преимущественно «изображает» ребенок раннего возраста в своем рисунке?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тактильные;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зрительные;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слуховые.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Показатель зарождения «Я – концепции» у ребенка раннего возраста, принятый рядом зарубежных психологов (Льюис, Брукс)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 осознание себя субъектом деятельности;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обозначение себя местоимением «Я»;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узнавание себя в зеркале.</w:t>
      </w: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Время зарождения представления о «внутреннем Я»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 лет.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Реакция ребенка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не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содержание действия, а на предложение взрослого.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протест – бунт;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своеволие;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негативизм.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Кто из названных психологов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 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психиатров) рассматривал подавление тяги ребенка к самоутверждению со стороны родителей как основу формирующейся акцентуации его характера?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Выготский Л.С.;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Симсон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Т.П.;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Захаров А.И.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Период раннего детства – это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сензитивный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период для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сюжетно – ролевой игры;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продуктивных видов деятельности.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 социально – психической адаптации, который предполагает активизацию защитных механизмов психики человека.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нормальная;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патологическая;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девиантная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Фаза адаптации ребенка к ДОУ, на которой наблюдается ускорение психического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фаза компенсации.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Продолжительность легкой степени тяжести адаптации.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Объективная причина осложнения адаптации ребенка раннего возраста к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особенности медицинского анамнеза;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б/слабая подвижность нервных процессов;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социальная ситуация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00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D660DD" w:rsidRPr="00D660DD" w:rsidRDefault="00476AF7" w:rsidP="00D660DD">
      <w:pPr>
        <w:suppressAutoHyphens/>
        <w:spacing w:after="0" w:line="240" w:lineRule="auto"/>
        <w:ind w:left="-18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sz w:val="24"/>
          <w:szCs w:val="24"/>
          <w:lang w:eastAsia="zh-CN"/>
        </w:rPr>
        <w:t>Вопросы к</w:t>
      </w:r>
      <w:r w:rsidR="00EC682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зачету</w:t>
      </w:r>
    </w:p>
    <w:p w:rsidR="00D660DD" w:rsidRPr="00D660DD" w:rsidRDefault="00D660DD" w:rsidP="00D660DD">
      <w:pPr>
        <w:suppressAutoHyphens/>
        <w:spacing w:after="0" w:line="240" w:lineRule="auto"/>
        <w:ind w:left="-180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Детство как социокультурный феномен.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Предмет и задачи детской психологии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Методы исследования детской психологии.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Роль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пренатального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периода в психическом развитии ребенка.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Психическое развитие ребенка в период новорожденности.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Эмоциональное развитие – ведущий вид деятельности ребенка младенческого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моторной сферы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когнитивной сферы в младенческом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речи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Психофизиологические особенности детей раннего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Роль овладения ходьбой для психического развития ребенка 2-го года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Предметная деятельность – ведущий вид деятельности ребенка раннего возраста.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речи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Виды задержки речевого развития психогенного происхождения.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формирования игровой и продуктивных видов деятельности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личности в раннем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и основные симптомы кризиса 3-х лет.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Психические закономерности социально – психической адаптации детей раннего возраста к ДОУ.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осложнения течения адаптационного периода.</w:t>
      </w:r>
    </w:p>
    <w:p w:rsidR="00D660DD" w:rsidRPr="00454E0B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Основные подходы к организации адаптации в ДОУ. 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21.Многообразие теорий игровой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22.Характеристика основных компонентов детской игры.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23.Динамика игровой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24.Значение игры для психического развития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25.Виды конструирования дошкольников.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26.Конструктивная деятельность в дошкольном возрасте, ее влияние на психическое развитие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27.Специфика трудовой деятельности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28.Становление социальной мотивации в трудовой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29.Особенности формирования предпосылок учебной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30.Условия формирования предпосылок учебной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31.Многообразие позиций на предмет изобразительной деятельности дошкольника.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32.Возрастная динамика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33.Содержание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34.Особенности развития внимания в младенческом и раннем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35.Соотношение видов внимания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36.Специфика свойств внимания у дошкольника.</w:t>
      </w: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476AF7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  Вопросы к экзамену</w:t>
      </w: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Сенсорное развитие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Сложные виды восприятия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восприятия дошкольниками музыкальных, художественных произведений и произведений изобразительного искусства.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памяти в младенческом и раннем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произвольной памяти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Соотношение видов памяти на протяжении дошкольного детства.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наглядно – действенного мышления у ребенка раннего и младшего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Условия формирования наглядно – образного мышления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элементов логического мышления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Исследования воображения ребенка в отечественной и зарубежной психологии.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воображения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Основные направления эмоционального развития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основных эмоций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высших чувств (социальных)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Структура самосознания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Понятие «притязание на признание», особенности его формирования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Динамика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полоролевой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идентичности в раннем и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Специфика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потребностно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мотивационной сферы, иерархия мотивов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морального действия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Дисгармония супружеских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Формы общения со взрослыми и сверстниками у ребенка до 7 лет.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ребенка младенческого и раннего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темперамента ребенка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Индивидуальный подход в работе с детьми, имеющими разные формально – динамические характеристики.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Влияние стиля общения воспитателя на формирование личности ребенка –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Формирование воли и произвольного поведения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Проблема готовности ребенка к школьному обучению.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Характеристика сторон психологической готовности ребенка к школе.</w:t>
      </w:r>
    </w:p>
    <w:p w:rsidR="00D660DD" w:rsidRPr="00D660DD" w:rsidRDefault="00D660DD" w:rsidP="00626BC9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158B" w:rsidRDefault="0026158B" w:rsidP="00626BC9">
      <w:pPr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</w:t>
      </w:r>
    </w:p>
    <w:p w:rsidR="0026158B" w:rsidRPr="00626BC9" w:rsidRDefault="0026158B" w:rsidP="00626BC9">
      <w:pPr>
        <w:spacing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626BC9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ри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 w:rsidRPr="00626BC9">
        <w:rPr>
          <w:rFonts w:ascii="Times New Roman" w:eastAsia="Batang" w:hAnsi="Times New Roman"/>
          <w:spacing w:val="6"/>
          <w:sz w:val="24"/>
          <w:szCs w:val="24"/>
          <w:lang w:eastAsia="ko-KR"/>
        </w:rPr>
        <w:t>е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рии</w:t>
      </w:r>
      <w:r w:rsidRPr="00626BC9"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и</w:t>
      </w:r>
      <w:r w:rsidRPr="00626BC9">
        <w:rPr>
          <w:rFonts w:ascii="Times New Roman" w:eastAsia="Batang" w:hAnsi="Times New Roman"/>
          <w:spacing w:val="21"/>
          <w:sz w:val="24"/>
          <w:szCs w:val="24"/>
          <w:lang w:eastAsia="ko-KR"/>
        </w:rPr>
        <w:t xml:space="preserve"> 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по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з</w:t>
      </w:r>
      <w:r w:rsidRPr="00626BC9">
        <w:rPr>
          <w:rFonts w:ascii="Times New Roman" w:eastAsia="Batang" w:hAnsi="Times New Roman"/>
          <w:spacing w:val="6"/>
          <w:sz w:val="24"/>
          <w:szCs w:val="24"/>
          <w:lang w:eastAsia="ko-KR"/>
        </w:rPr>
        <w:t>а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л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и</w:t>
      </w:r>
      <w:r w:rsidRPr="00626BC9">
        <w:rPr>
          <w:rFonts w:ascii="Times New Roman" w:eastAsia="Batang" w:hAnsi="Times New Roman"/>
          <w:spacing w:val="8"/>
          <w:sz w:val="24"/>
          <w:szCs w:val="24"/>
          <w:lang w:eastAsia="ko-KR"/>
        </w:rPr>
        <w:t xml:space="preserve"> 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оц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 w:rsidRPr="00626BC9">
        <w:rPr>
          <w:rFonts w:ascii="Times New Roman" w:eastAsia="Batang" w:hAnsi="Times New Roman"/>
          <w:spacing w:val="4"/>
          <w:sz w:val="24"/>
          <w:szCs w:val="24"/>
          <w:lang w:eastAsia="ko-KR"/>
        </w:rPr>
        <w:t>н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и</w:t>
      </w:r>
      <w:r w:rsidRPr="00626BC9"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с</w:t>
      </w:r>
      <w:r w:rsidRPr="00626BC9">
        <w:rPr>
          <w:rFonts w:ascii="Times New Roman" w:eastAsia="Batang" w:hAnsi="Times New Roman"/>
          <w:spacing w:val="2"/>
          <w:sz w:val="24"/>
          <w:szCs w:val="24"/>
          <w:lang w:eastAsia="ko-KR"/>
        </w:rPr>
        <w:t>ф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ор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м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ир</w:t>
      </w:r>
      <w:r w:rsidRPr="00626BC9">
        <w:rPr>
          <w:rFonts w:ascii="Times New Roman" w:eastAsia="Batang" w:hAnsi="Times New Roman"/>
          <w:spacing w:val="5"/>
          <w:sz w:val="24"/>
          <w:szCs w:val="24"/>
          <w:lang w:eastAsia="ko-KR"/>
        </w:rPr>
        <w:t>о</w:t>
      </w:r>
      <w:r w:rsidRPr="00626BC9">
        <w:rPr>
          <w:rFonts w:ascii="Times New Roman" w:eastAsia="Batang" w:hAnsi="Times New Roman"/>
          <w:spacing w:val="-2"/>
          <w:sz w:val="24"/>
          <w:szCs w:val="24"/>
          <w:lang w:eastAsia="ko-KR"/>
        </w:rPr>
        <w:t>в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нно</w:t>
      </w:r>
      <w:r w:rsidRPr="00626BC9">
        <w:rPr>
          <w:rFonts w:ascii="Times New Roman" w:eastAsia="Batang" w:hAnsi="Times New Roman"/>
          <w:spacing w:val="6"/>
          <w:sz w:val="24"/>
          <w:szCs w:val="24"/>
          <w:lang w:eastAsia="ko-KR"/>
        </w:rPr>
        <w:t>с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и</w:t>
      </w:r>
      <w:proofErr w:type="spellEnd"/>
      <w:r w:rsidRPr="00626BC9">
        <w:rPr>
          <w:rFonts w:ascii="Times New Roman" w:eastAsia="Batang" w:hAnsi="Times New Roman"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2126"/>
        <w:gridCol w:w="2126"/>
      </w:tblGrid>
      <w:tr w:rsidR="00EC6822" w:rsidTr="00626BC9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EC6822" w:rsidRDefault="00EC682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Default="00EC6822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EC6822" w:rsidTr="00626BC9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rPr>
                <w:rFonts w:ascii="Times New Roman" w:eastAsia="Batang" w:hAnsi="Times New Roman"/>
                <w:sz w:val="18"/>
                <w:szCs w:val="18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EC6822" w:rsidTr="00626B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</w:t>
            </w:r>
            <w:r w:rsidRPr="00386A33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386A33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386A33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:</w:t>
            </w:r>
            <w:r w:rsidRPr="00386A33"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EC6822" w:rsidRPr="00386A33" w:rsidRDefault="00EC6822" w:rsidP="00626BC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ограниченными возможностями здоровья;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lastRenderedPageBreak/>
              <w:t xml:space="preserve">Не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lastRenderedPageBreak/>
              <w:t xml:space="preserve">допускает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незначительные ошибки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lastRenderedPageBreak/>
              <w:t xml:space="preserve">Знает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</w:tc>
      </w:tr>
      <w:tr w:rsidR="00EC6822" w:rsidTr="00626B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lastRenderedPageBreak/>
              <w:t>уметь:</w:t>
            </w:r>
          </w:p>
          <w:p w:rsidR="00EC6822" w:rsidRPr="00386A33" w:rsidRDefault="00626BC9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Не умеет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явные затруднения  в умении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незначительные затруднения в умении</w:t>
            </w:r>
          </w:p>
          <w:p w:rsidR="00EC6822" w:rsidRPr="00386A33" w:rsidRDefault="00626BC9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Умеет 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грамотно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</w:tr>
      <w:tr w:rsidR="00EC6822" w:rsidTr="00C75D49">
        <w:trPr>
          <w:trHeight w:val="115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lastRenderedPageBreak/>
              <w:t>владеть: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  <w:p w:rsidR="00EC6822" w:rsidRPr="00386A33" w:rsidRDefault="00626BC9" w:rsidP="0026158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Обладает низким уровнем владения </w:t>
            </w:r>
          </w:p>
          <w:p w:rsidR="00EC6822" w:rsidRPr="00386A33" w:rsidRDefault="00C75D49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Испытывает серьезные затруднения во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владении </w:t>
            </w:r>
            <w:r w:rsidR="00C75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 w:rsidR="00C75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Владеет</w:t>
            </w:r>
          </w:p>
          <w:p w:rsidR="00EC6822" w:rsidRPr="00386A33" w:rsidRDefault="00C75D49" w:rsidP="00C75D4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  <w:r w:rsidR="00EC6822"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но наблюдаются незначительные трудности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Владеет</w:t>
            </w:r>
          </w:p>
          <w:p w:rsidR="00EC6822" w:rsidRPr="00386A33" w:rsidRDefault="00C75D49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</w:p>
        </w:tc>
      </w:tr>
    </w:tbl>
    <w:p w:rsidR="0026158B" w:rsidRDefault="0026158B" w:rsidP="0026158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lang w:eastAsia="ko-KR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C6822" w:rsidRDefault="00EC6822" w:rsidP="00EC6822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26158B" w:rsidRDefault="0026158B" w:rsidP="0026158B">
      <w:pPr>
        <w:suppressAutoHyphens/>
        <w:spacing w:after="0" w:line="200" w:lineRule="atLeast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4E0B" w:rsidRDefault="00F135B1" w:rsidP="00454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="00454E0B">
        <w:rPr>
          <w:rFonts w:ascii="Times New Roman" w:hAnsi="Times New Roman"/>
          <w:sz w:val="24"/>
          <w:szCs w:val="24"/>
        </w:rPr>
        <w:t xml:space="preserve"> учебной дисциплины составлены </w:t>
      </w:r>
    </w:p>
    <w:p w:rsidR="00EC0E70" w:rsidRDefault="00B2326F" w:rsidP="00F135B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</w:t>
      </w:r>
      <w:r w:rsidR="00C75D49">
        <w:rPr>
          <w:rFonts w:ascii="Times New Roman" w:hAnsi="Times New Roman"/>
          <w:sz w:val="24"/>
          <w:szCs w:val="24"/>
        </w:rPr>
        <w:t>андидатом психологических наук</w:t>
      </w:r>
      <w:r w:rsidR="00454E0B">
        <w:rPr>
          <w:rFonts w:ascii="Times New Roman" w:hAnsi="Times New Roman"/>
          <w:sz w:val="24"/>
          <w:szCs w:val="24"/>
        </w:rPr>
        <w:t xml:space="preserve">, доцентом </w:t>
      </w:r>
      <w:r w:rsidR="00A219F4">
        <w:rPr>
          <w:rFonts w:ascii="Times New Roman" w:hAnsi="Times New Roman"/>
          <w:sz w:val="24"/>
          <w:szCs w:val="24"/>
        </w:rPr>
        <w:t xml:space="preserve">кафедры дошкольного образования </w:t>
      </w:r>
      <w:proofErr w:type="spellStart"/>
      <w:r w:rsidR="00F135B1">
        <w:rPr>
          <w:rFonts w:ascii="Times New Roman" w:hAnsi="Times New Roman"/>
          <w:sz w:val="24"/>
          <w:szCs w:val="24"/>
        </w:rPr>
        <w:t>Вершининой</w:t>
      </w:r>
      <w:proofErr w:type="spellEnd"/>
      <w:r w:rsidR="00454E0B">
        <w:rPr>
          <w:rFonts w:ascii="Times New Roman" w:hAnsi="Times New Roman"/>
          <w:sz w:val="24"/>
          <w:szCs w:val="24"/>
        </w:rPr>
        <w:t xml:space="preserve"> Л</w:t>
      </w:r>
      <w:r w:rsidR="00C75D49">
        <w:rPr>
          <w:rFonts w:ascii="Times New Roman" w:hAnsi="Times New Roman"/>
          <w:sz w:val="24"/>
          <w:szCs w:val="24"/>
        </w:rPr>
        <w:t>арисой Владимировной</w:t>
      </w:r>
    </w:p>
    <w:sectPr w:rsidR="00EC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3D47B35"/>
    <w:multiLevelType w:val="hybridMultilevel"/>
    <w:tmpl w:val="DDD24308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41FB2"/>
    <w:multiLevelType w:val="hybridMultilevel"/>
    <w:tmpl w:val="61CE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62B7B"/>
    <w:multiLevelType w:val="hybridMultilevel"/>
    <w:tmpl w:val="4100E950"/>
    <w:lvl w:ilvl="0" w:tplc="7B4A494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67153"/>
    <w:multiLevelType w:val="hybridMultilevel"/>
    <w:tmpl w:val="6C6CFCCC"/>
    <w:lvl w:ilvl="0" w:tplc="16B22F06">
      <w:start w:val="2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57BE6DFF"/>
    <w:multiLevelType w:val="hybridMultilevel"/>
    <w:tmpl w:val="39BC5C42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549E6"/>
    <w:multiLevelType w:val="hybridMultilevel"/>
    <w:tmpl w:val="91E69B5A"/>
    <w:lvl w:ilvl="0" w:tplc="7B4A494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A4C93"/>
    <w:multiLevelType w:val="hybridMultilevel"/>
    <w:tmpl w:val="DA8E1616"/>
    <w:lvl w:ilvl="0" w:tplc="C62279C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A6045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DD"/>
    <w:rsid w:val="00122F8F"/>
    <w:rsid w:val="001D7844"/>
    <w:rsid w:val="0026158B"/>
    <w:rsid w:val="00360FFC"/>
    <w:rsid w:val="00386A33"/>
    <w:rsid w:val="003C6567"/>
    <w:rsid w:val="004020FF"/>
    <w:rsid w:val="00454E0B"/>
    <w:rsid w:val="00476AF7"/>
    <w:rsid w:val="004E460D"/>
    <w:rsid w:val="00552469"/>
    <w:rsid w:val="00626BC9"/>
    <w:rsid w:val="00967A53"/>
    <w:rsid w:val="00A16235"/>
    <w:rsid w:val="00A219F4"/>
    <w:rsid w:val="00B2326F"/>
    <w:rsid w:val="00C75D49"/>
    <w:rsid w:val="00CF21FF"/>
    <w:rsid w:val="00D660DD"/>
    <w:rsid w:val="00EC0E70"/>
    <w:rsid w:val="00EC6822"/>
    <w:rsid w:val="00F135B1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EC0E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EC0E70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EC0E70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54E0B"/>
    <w:pPr>
      <w:ind w:left="720"/>
      <w:contextualSpacing/>
    </w:pPr>
  </w:style>
  <w:style w:type="paragraph" w:customStyle="1" w:styleId="Standard">
    <w:name w:val="Standard"/>
    <w:rsid w:val="00EC6822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EC0E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EC0E70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EC0E70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54E0B"/>
    <w:pPr>
      <w:ind w:left="720"/>
      <w:contextualSpacing/>
    </w:pPr>
  </w:style>
  <w:style w:type="paragraph" w:customStyle="1" w:styleId="Standard">
    <w:name w:val="Standard"/>
    <w:rsid w:val="00EC6822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2</cp:revision>
  <dcterms:created xsi:type="dcterms:W3CDTF">2024-06-10T08:17:00Z</dcterms:created>
  <dcterms:modified xsi:type="dcterms:W3CDTF">2024-06-10T08:17:00Z</dcterms:modified>
</cp:coreProperties>
</file>