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23" w:rsidRPr="00390CE6" w:rsidRDefault="00095923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0CE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095923" w:rsidRDefault="00095923" w:rsidP="00E24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2B2FCA" w:rsidRPr="002B2FCA">
        <w:rPr>
          <w:rFonts w:ascii="Times New Roman" w:hAnsi="Times New Roman"/>
          <w:b/>
          <w:sz w:val="24"/>
          <w:szCs w:val="24"/>
        </w:rPr>
        <w:t>«</w:t>
      </w:r>
      <w:r w:rsidR="00823DA8" w:rsidRPr="00823DA8">
        <w:rPr>
          <w:rFonts w:ascii="Times New Roman" w:hAnsi="Times New Roman"/>
          <w:b/>
          <w:sz w:val="24"/>
          <w:szCs w:val="24"/>
        </w:rPr>
        <w:t>ФИНАНСОВЫЙ И УПРАВЛЕНЧЕСКИЙ УЧЕТ</w:t>
      </w:r>
      <w:r w:rsidR="002F3A5E">
        <w:rPr>
          <w:rFonts w:ascii="Times New Roman" w:hAnsi="Times New Roman"/>
          <w:b/>
          <w:sz w:val="24"/>
        </w:rPr>
        <w:t>».</w:t>
      </w: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 w:rsidR="000648EA"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 w:rsidR="000648EA"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средств</w:t>
      </w:r>
      <w:r w:rsidR="000648EA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92FB4">
        <w:rPr>
          <w:rFonts w:ascii="Times New Roman" w:hAnsi="Times New Roman"/>
          <w:sz w:val="24"/>
          <w:szCs w:val="24"/>
        </w:rPr>
        <w:t>включа</w:t>
      </w:r>
      <w:r w:rsidR="000648EA">
        <w:rPr>
          <w:rFonts w:ascii="Times New Roman" w:hAnsi="Times New Roman"/>
          <w:sz w:val="24"/>
          <w:szCs w:val="24"/>
        </w:rPr>
        <w:t>ю</w:t>
      </w:r>
      <w:r w:rsidR="00092FB4">
        <w:rPr>
          <w:rFonts w:ascii="Times New Roman" w:hAnsi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</w:t>
      </w:r>
      <w:r w:rsidR="0062128A">
        <w:rPr>
          <w:rFonts w:ascii="Times New Roman" w:hAnsi="Times New Roman"/>
          <w:sz w:val="24"/>
          <w:szCs w:val="24"/>
        </w:rPr>
        <w:t>к экзамену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</w:t>
      </w:r>
      <w:r w:rsidR="002F3A5E">
        <w:rPr>
          <w:rFonts w:ascii="Times New Roman" w:hAnsi="Times New Roman"/>
          <w:sz w:val="24"/>
          <w:szCs w:val="24"/>
        </w:rPr>
        <w:t xml:space="preserve">дисциплины </w:t>
      </w:r>
      <w:r w:rsidR="002F3A5E" w:rsidRPr="002B2FCA">
        <w:rPr>
          <w:rFonts w:ascii="Times New Roman" w:hAnsi="Times New Roman"/>
          <w:b/>
          <w:sz w:val="24"/>
          <w:szCs w:val="24"/>
        </w:rPr>
        <w:t>«</w:t>
      </w:r>
      <w:r w:rsidR="00823DA8" w:rsidRPr="00823DA8">
        <w:rPr>
          <w:rFonts w:ascii="Times New Roman" w:hAnsi="Times New Roman"/>
          <w:b/>
          <w:sz w:val="24"/>
          <w:szCs w:val="24"/>
        </w:rPr>
        <w:t>ФИНАНСОВЫЙ И УПРАВЛЕНЧЕСКИЙ УЧЕТ</w:t>
      </w:r>
      <w:r w:rsidR="002F3A5E">
        <w:rPr>
          <w:rFonts w:ascii="Times New Roman" w:hAnsi="Times New Roman"/>
          <w:b/>
          <w:sz w:val="24"/>
        </w:rPr>
        <w:t>»</w:t>
      </w:r>
      <w:r w:rsidR="00713F39">
        <w:rPr>
          <w:rFonts w:ascii="Times New Roman" w:hAnsi="Times New Roman"/>
          <w:b/>
          <w:sz w:val="24"/>
        </w:rPr>
        <w:t>.</w:t>
      </w: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23" w:rsidRPr="001F5668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</w:p>
    <w:p w:rsidR="00823DA8" w:rsidRDefault="00823DA8" w:rsidP="00823DA8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формировать методические основы системы управления рисками в рамках отдельных бизнес-процессов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ru-RU"/>
        </w:rPr>
        <w:t>ПК-2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823DA8" w:rsidRDefault="00823DA8" w:rsidP="00823DA8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ru-RU"/>
        </w:rPr>
        <w:t>ПК-3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823DA8" w:rsidRDefault="00823DA8" w:rsidP="00823DA8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sz w:val="24"/>
          <w:szCs w:val="24"/>
        </w:rPr>
        <w:t xml:space="preserve"> формулировать задачи, принципы и цели стратегического регулирования процесса управления рисками </w:t>
      </w:r>
      <w:r>
        <w:rPr>
          <w:rFonts w:ascii="Times New Roman" w:hAnsi="Times New Roman"/>
          <w:b/>
          <w:sz w:val="24"/>
          <w:szCs w:val="24"/>
        </w:rPr>
        <w:t>(ПК-4)</w:t>
      </w:r>
      <w:r>
        <w:rPr>
          <w:rFonts w:ascii="Times New Roman" w:hAnsi="Times New Roman"/>
          <w:sz w:val="24"/>
          <w:szCs w:val="24"/>
        </w:rPr>
        <w:t>.</w:t>
      </w:r>
    </w:p>
    <w:p w:rsidR="00095923" w:rsidRDefault="00095923" w:rsidP="00E246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95923" w:rsidRPr="00D7047E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092FB4" w:rsidRPr="0034356D" w:rsidRDefault="00092FB4" w:rsidP="00E2465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56D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095923" w:rsidRDefault="00095923" w:rsidP="00E246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046C" w:rsidRDefault="00095923" w:rsidP="00E24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5923" w:rsidRDefault="00092FB4" w:rsidP="00E246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B2FCA"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темам дисциплины</w:t>
      </w:r>
      <w:r w:rsidR="00095923" w:rsidRPr="00A32F0F">
        <w:rPr>
          <w:rFonts w:ascii="Times New Roman" w:hAnsi="Times New Roman"/>
          <w:b/>
          <w:sz w:val="24"/>
          <w:szCs w:val="24"/>
        </w:rPr>
        <w:t xml:space="preserve"> </w:t>
      </w:r>
      <w:r w:rsidR="002B2FCA" w:rsidRPr="002B2FCA">
        <w:rPr>
          <w:rFonts w:ascii="Times New Roman" w:hAnsi="Times New Roman"/>
          <w:b/>
          <w:sz w:val="24"/>
          <w:szCs w:val="24"/>
        </w:rPr>
        <w:t>«</w:t>
      </w:r>
      <w:r w:rsidR="00823DA8" w:rsidRPr="00823DA8">
        <w:rPr>
          <w:rFonts w:ascii="Times New Roman" w:hAnsi="Times New Roman"/>
          <w:b/>
          <w:sz w:val="24"/>
          <w:szCs w:val="24"/>
        </w:rPr>
        <w:t>ФИНАНСОВЫЙ И УПРАВЛЕНЧЕСКИЙ УЧЕТ</w:t>
      </w:r>
      <w:r w:rsidR="002B2FCA">
        <w:rPr>
          <w:rFonts w:ascii="Times New Roman" w:hAnsi="Times New Roman"/>
          <w:b/>
          <w:sz w:val="24"/>
        </w:rPr>
        <w:t>»</w:t>
      </w:r>
    </w:p>
    <w:tbl>
      <w:tblPr>
        <w:tblW w:w="5125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4"/>
        <w:gridCol w:w="2076"/>
        <w:gridCol w:w="1689"/>
      </w:tblGrid>
      <w:tr w:rsidR="00823DA8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823DA8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темы дисциплины*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823DA8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823DA8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823DA8" w:rsidTr="00823DA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823DA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823DA8">
              <w:rPr>
                <w:rFonts w:ascii="Times New Roman" w:hAnsi="Times New Roman"/>
                <w:sz w:val="24"/>
                <w:szCs w:val="24"/>
              </w:rPr>
              <w:t>Финансовый учет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3DA8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Pr="007D1119" w:rsidRDefault="00823DA8" w:rsidP="00823DA8">
            <w:pPr>
              <w:shd w:val="clear" w:color="auto" w:fill="FFFFFF"/>
              <w:spacing w:after="0" w:line="240" w:lineRule="exact"/>
              <w:ind w:left="-57" w:right="-113"/>
              <w:rPr>
                <w:rFonts w:ascii="Times New Roman" w:hAnsi="Times New Roman"/>
                <w:bCs/>
                <w:color w:val="000000"/>
              </w:rPr>
            </w:pPr>
            <w:r w:rsidRPr="007D1119">
              <w:rPr>
                <w:rFonts w:ascii="Times New Roman" w:hAnsi="Times New Roman"/>
                <w:bCs/>
                <w:color w:val="000000"/>
              </w:rPr>
              <w:t>Общая характеристика хозяйственного учета. Предмет, объекты, цели и задачи финансового учета.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color w:val="000000"/>
              </w:rPr>
              <w:t>Оценка и калькуляция (стоимостное измерение объектов учета).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>Счета, двойная запись, баланс.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color w:val="000000"/>
              </w:rPr>
              <w:t>Принципы учета основных хозяйственных процессов.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</w:rPr>
              <w:t>Учет денежных средств и финансовых вложений. Учет расчетов.</w:t>
            </w:r>
            <w:r>
              <w:rPr>
                <w:rFonts w:ascii="Times New Roman" w:hAnsi="Times New Roman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>Учет внеоборотных активов и доходных вложений.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 xml:space="preserve">Учет производственных запасов, готовой продукции </w:t>
            </w:r>
            <w:r w:rsidRPr="007D1119">
              <w:rPr>
                <w:rFonts w:ascii="Times New Roman" w:hAnsi="Times New Roman"/>
                <w:color w:val="000000"/>
              </w:rPr>
              <w:t xml:space="preserve">и </w:t>
            </w:r>
            <w:r w:rsidRPr="007D1119">
              <w:rPr>
                <w:rFonts w:ascii="Times New Roman" w:hAnsi="Times New Roman"/>
                <w:bCs/>
                <w:color w:val="000000"/>
              </w:rPr>
              <w:t>товаров.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</w:rPr>
              <w:t>Учет труда и его оплаты.</w:t>
            </w:r>
            <w:r>
              <w:rPr>
                <w:rFonts w:ascii="Times New Roman" w:hAnsi="Times New Roman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>Учет продаж, прочих доходов и расходов и финансовых результатов.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>Учет капитала, резервов и целевого финансирования.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D1119">
              <w:rPr>
                <w:rFonts w:ascii="Times New Roman" w:hAnsi="Times New Roman"/>
                <w:bCs/>
                <w:color w:val="000000"/>
              </w:rPr>
              <w:t>Финансовая отчетность.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6212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ПК-2, ПК-3</w:t>
            </w:r>
            <w:r w:rsidR="0062128A">
              <w:rPr>
                <w:rFonts w:ascii="Times New Roman" w:hAnsi="Times New Roman"/>
                <w:lang w:eastAsia="ru-RU"/>
              </w:rPr>
              <w:t>, ПК-4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DA8" w:rsidRDefault="00823DA8" w:rsidP="00823DA8">
            <w:pPr>
              <w:spacing w:after="0" w:line="240" w:lineRule="auto"/>
              <w:ind w:left="-57" w:right="-11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823DA8" w:rsidTr="00823DA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DA8" w:rsidRDefault="00823DA8" w:rsidP="0062128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У</w:t>
            </w:r>
            <w:r w:rsidRPr="00823DA8">
              <w:rPr>
                <w:rFonts w:ascii="Times New Roman" w:hAnsi="Times New Roman"/>
                <w:sz w:val="24"/>
                <w:szCs w:val="24"/>
              </w:rPr>
              <w:t>правленческий учет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28A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8A" w:rsidRPr="00823DA8" w:rsidRDefault="0062128A" w:rsidP="00823DA8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</w:rPr>
            </w:pPr>
            <w:r w:rsidRPr="00823DA8">
              <w:rPr>
                <w:rFonts w:ascii="Times New Roman" w:hAnsi="Times New Roman"/>
                <w:color w:val="000000"/>
                <w:sz w:val="24"/>
              </w:rPr>
              <w:t xml:space="preserve">Содержание, принципы и назначение управленческого учета. Концепция и терминология классификации затрат и результатов производственной деятельности. Основные системы учета затрат. </w:t>
            </w:r>
            <w:r w:rsidRPr="00823DA8">
              <w:rPr>
                <w:rFonts w:ascii="Times New Roman" w:hAnsi="Times New Roman"/>
                <w:sz w:val="24"/>
              </w:rPr>
              <w:t xml:space="preserve">Управленческий учет затрат по видам и назначению. </w:t>
            </w:r>
            <w:r w:rsidRPr="00823DA8">
              <w:rPr>
                <w:rFonts w:ascii="Times New Roman" w:hAnsi="Times New Roman"/>
                <w:color w:val="000000"/>
                <w:sz w:val="24"/>
              </w:rPr>
              <w:t>Исчисление затрат по местам формирования и центрам ответственности. Учет и распределение затрат по объектам калькулирования. Бюджетирование и контроль затрат. Учет вспомогательных производств. Учет затрат, выхода продукции промышленных производств и исчисление ее себестоимости. Использование данных управленческого учета для обоснования решений на разных уровнях управления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62128A">
            <w:pPr>
              <w:spacing w:after="0" w:line="240" w:lineRule="auto"/>
              <w:ind w:left="-57" w:right="-57"/>
              <w:jc w:val="center"/>
            </w:pPr>
            <w:r w:rsidRPr="003C22F3">
              <w:rPr>
                <w:rFonts w:ascii="Times New Roman" w:hAnsi="Times New Roman"/>
                <w:lang w:eastAsia="ru-RU"/>
              </w:rPr>
              <w:t>ПК-2, ПК-3, ПК-4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823DA8">
            <w:pPr>
              <w:spacing w:after="0" w:line="240" w:lineRule="auto"/>
              <w:ind w:left="-57" w:right="-113"/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2128A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62128A">
            <w:pPr>
              <w:spacing w:after="0" w:line="240" w:lineRule="auto"/>
              <w:ind w:left="-57" w:right="-57"/>
              <w:jc w:val="center"/>
            </w:pPr>
            <w:r w:rsidRPr="003C22F3">
              <w:rPr>
                <w:rFonts w:ascii="Times New Roman" w:hAnsi="Times New Roman"/>
                <w:lang w:eastAsia="ru-RU"/>
              </w:rPr>
              <w:t>ПК-2, ПК-3, ПК-4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2128A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 дисциплины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62128A">
            <w:pPr>
              <w:spacing w:after="0" w:line="240" w:lineRule="auto"/>
              <w:ind w:left="-57" w:right="-57"/>
              <w:jc w:val="center"/>
            </w:pPr>
            <w:r w:rsidRPr="003C22F3">
              <w:rPr>
                <w:rFonts w:ascii="Times New Roman" w:hAnsi="Times New Roman"/>
                <w:lang w:eastAsia="ru-RU"/>
              </w:rPr>
              <w:t>ПК-2, ПК-3, ПК-4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62128A" w:rsidTr="0062128A">
        <w:trPr>
          <w:jc w:val="center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дисциплины в соответствии с учебным планом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62128A">
            <w:pPr>
              <w:spacing w:after="0" w:line="240" w:lineRule="auto"/>
              <w:ind w:left="-57" w:right="-57"/>
              <w:jc w:val="center"/>
            </w:pPr>
            <w:r w:rsidRPr="003C22F3">
              <w:rPr>
                <w:rFonts w:ascii="Times New Roman" w:hAnsi="Times New Roman"/>
                <w:lang w:eastAsia="ru-RU"/>
              </w:rPr>
              <w:t>ПК-2, ПК-3, ПК-4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28A" w:rsidRDefault="0062128A" w:rsidP="00823DA8">
            <w:pPr>
              <w:spacing w:after="0" w:line="240" w:lineRule="auto"/>
              <w:ind w:left="-57" w:right="-11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4046C" w:rsidRDefault="0004046C" w:rsidP="00E2465A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:rsidR="00095923" w:rsidRPr="0004046C" w:rsidRDefault="00095923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046C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62128A">
        <w:rPr>
          <w:rFonts w:ascii="Times New Roman" w:hAnsi="Times New Roman"/>
          <w:b/>
          <w:caps/>
          <w:sz w:val="24"/>
          <w:szCs w:val="24"/>
        </w:rPr>
        <w:t>экзамену</w:t>
      </w:r>
      <w:r w:rsidR="0004046C" w:rsidRPr="0004046C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04046C" w:rsidRPr="0004046C" w:rsidRDefault="0004046C" w:rsidP="0004046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>ФИНАНСОВЫЙ УЧЕТ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Принципы и концепции бухгалтерского учета в рыночной экономике.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Требования и допущения в бухгалтерском учете.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Нормативное регулирование бухгалтерского учета.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Предмет и метод бухгалтерского учета.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Документирование и инвентаризация.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Счета и двойная запись бухгалтерского учета.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Оценка и калькулирование 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Бухгалтерская отчетность и бухгалтерский баланс. Классификация счетов.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Общие принципы бухгалтерского учета хозяйственных процессов.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Учетные регистры и формы бухгалтерской отчетности.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Исправление ошибок в документах и учетных регистрах 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Формы бухгалтерского учета.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Учет денежных средств.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Порядок ведения и отражения в учете кассовых операций.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Порядок открытия расчетных счетов в банке и ведения операций по ним.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Учет денежных средств, находящихся в аккредитивах.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Понятие и классификация материально-производственных запасов.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Оценка и учет материально-производственных запасов при поступлении.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lastRenderedPageBreak/>
        <w:t xml:space="preserve">Учет отпуска и выбытия материально-производственных запасов.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Инвентаризация материально-производственных запасов.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proofErr w:type="spellStart"/>
      <w:r w:rsidRPr="0004046C">
        <w:rPr>
          <w:rFonts w:ascii="Times New Roman" w:hAnsi="Times New Roman"/>
          <w:sz w:val="24"/>
          <w:szCs w:val="24"/>
        </w:rPr>
        <w:t>Внеоборотные</w:t>
      </w:r>
      <w:proofErr w:type="spellEnd"/>
      <w:r w:rsidRPr="0004046C">
        <w:rPr>
          <w:rFonts w:ascii="Times New Roman" w:hAnsi="Times New Roman"/>
          <w:sz w:val="24"/>
          <w:szCs w:val="24"/>
        </w:rPr>
        <w:t xml:space="preserve"> активы: понятие, виды.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Определение первоначальной стоимости объектов при приобретении.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Учет поступления и амортизации основных средств.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Учет затрат на восстановление основных средств. </w:t>
      </w:r>
    </w:p>
    <w:p w:rsidR="0004046C" w:rsidRPr="0004046C" w:rsidRDefault="0004046C" w:rsidP="0004046C">
      <w:pPr>
        <w:numPr>
          <w:ilvl w:val="4"/>
          <w:numId w:val="17"/>
        </w:numPr>
        <w:tabs>
          <w:tab w:val="clear" w:pos="3600"/>
        </w:tabs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Учет выбытия объектов основных средств. </w:t>
      </w:r>
    </w:p>
    <w:p w:rsidR="0004046C" w:rsidRPr="0004046C" w:rsidRDefault="0004046C" w:rsidP="0004046C">
      <w:pPr>
        <w:pStyle w:val="af1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jc w:val="both"/>
        <w:rPr>
          <w:b/>
        </w:rPr>
      </w:pPr>
    </w:p>
    <w:p w:rsidR="002F3A5E" w:rsidRPr="0004046C" w:rsidRDefault="0004046C" w:rsidP="0004046C">
      <w:pPr>
        <w:pStyle w:val="af1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jc w:val="both"/>
        <w:rPr>
          <w:b/>
        </w:rPr>
      </w:pPr>
      <w:r w:rsidRPr="0004046C">
        <w:rPr>
          <w:b/>
        </w:rPr>
        <w:t>УПРАВЛЕНЧЕСКИЙ УЧЕТ</w:t>
      </w:r>
    </w:p>
    <w:p w:rsidR="003B3FA0" w:rsidRPr="0004046C" w:rsidRDefault="003B3FA0" w:rsidP="00F93643">
      <w:pPr>
        <w:pStyle w:val="af1"/>
        <w:numPr>
          <w:ilvl w:val="3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Сущность, предмет, цели и задачи управленческого учета, его объекты.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Методы и функции управленческого учета.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Система и принципы управленческого учета.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Сравнительная характеристика финансового и управленческого учета.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Понятие и классификация затрат.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Нормативный метод учета затрат и калькулирования себестоимости.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Учет затрат по центрам ответственности.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Построение системы счетов управленческого учета.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Системы «директ-костинг» и «стандарт-кост».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Метод «АВ-костинг» (пооперационное калькулирование).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Учет и отчетность по центрам прибыли и центрам инвестиций.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Анализ зависимости «затраты — объем производства — прибыль».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Управленческий учет по сегментам деятельности предприятия.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Организация бюджетирования на предприятии.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Модели построения бюджета.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Система премирования по центрам ответственности.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Методы учета затрат и калькулирования себестоимости продукции.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Анализ безубыточности.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Сущность, роль и функции контроля в управлении.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Порядок проверки смет (бюджетов), центров затрат, ответственности и бюджетирования.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Управленческий учет в системе менеджмента.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Внутренний контроль и внутрихозяйственный расчет коммерческих организаций.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Позаказный метод учета затрат, особенности и сфера применения.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Основные концепции снижения себестоимости продуктов.</w:t>
      </w:r>
    </w:p>
    <w:p w:rsidR="003B3FA0" w:rsidRPr="0004046C" w:rsidRDefault="003B3FA0" w:rsidP="00F93643">
      <w:pPr>
        <w:pStyle w:val="af1"/>
        <w:numPr>
          <w:ilvl w:val="0"/>
          <w:numId w:val="8"/>
        </w:numPr>
        <w:shd w:val="clear" w:color="auto" w:fill="FFFFFF"/>
        <w:tabs>
          <w:tab w:val="clear" w:pos="2880"/>
          <w:tab w:val="left" w:pos="540"/>
        </w:tabs>
        <w:spacing w:before="0" w:beforeAutospacing="0" w:after="0" w:afterAutospacing="0"/>
        <w:ind w:left="540" w:hanging="540"/>
        <w:jc w:val="both"/>
      </w:pPr>
      <w:r w:rsidRPr="0004046C">
        <w:t>Порядок построения генерального бюджета производственного предприятия.</w:t>
      </w:r>
    </w:p>
    <w:p w:rsidR="002F3A5E" w:rsidRPr="0004046C" w:rsidRDefault="002F3A5E" w:rsidP="002F3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2F3A5E" w:rsidRPr="0004046C" w:rsidRDefault="002F3A5E" w:rsidP="002F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04046C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04046C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04046C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04046C">
        <w:rPr>
          <w:rFonts w:ascii="Times New Roman" w:hAnsi="Times New Roman"/>
          <w:iCs/>
          <w:sz w:val="24"/>
          <w:szCs w:val="24"/>
        </w:rPr>
        <w:t xml:space="preserve"> </w:t>
      </w:r>
      <w:r w:rsidRPr="0004046C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2F3A5E" w:rsidRPr="0004046C" w:rsidRDefault="002F3A5E" w:rsidP="002F3A5E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2F3A5E" w:rsidRPr="0004046C" w:rsidRDefault="002F3A5E" w:rsidP="002F3A5E">
      <w:pPr>
        <w:pStyle w:val="ad"/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2F3A5E" w:rsidRPr="0004046C" w:rsidRDefault="002F3A5E" w:rsidP="002F3A5E">
      <w:pPr>
        <w:pStyle w:val="ad"/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2F3A5E" w:rsidRPr="0004046C" w:rsidRDefault="002F3A5E" w:rsidP="002F3A5E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2F3A5E" w:rsidRPr="0004046C" w:rsidRDefault="002F3A5E" w:rsidP="002F3A5E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2F3A5E" w:rsidRPr="0004046C" w:rsidRDefault="002F3A5E" w:rsidP="002F3A5E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2F3A5E" w:rsidRPr="0004046C" w:rsidRDefault="002F3A5E" w:rsidP="002F3A5E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2F3A5E" w:rsidRPr="0004046C" w:rsidRDefault="002F3A5E" w:rsidP="002F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>2</w:t>
      </w:r>
      <w:r w:rsidRPr="0004046C">
        <w:rPr>
          <w:rFonts w:ascii="Times New Roman" w:hAnsi="Times New Roman"/>
          <w:sz w:val="24"/>
          <w:szCs w:val="24"/>
        </w:rPr>
        <w:t xml:space="preserve">. </w:t>
      </w:r>
      <w:r w:rsidRPr="0004046C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04046C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04046C">
        <w:rPr>
          <w:rFonts w:ascii="Times New Roman" w:hAnsi="Times New Roman"/>
          <w:b/>
          <w:sz w:val="24"/>
          <w:szCs w:val="24"/>
        </w:rPr>
        <w:t xml:space="preserve">хорошо </w:t>
      </w:r>
      <w:r w:rsidRPr="0004046C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04046C">
        <w:rPr>
          <w:rFonts w:ascii="Times New Roman" w:hAnsi="Times New Roman"/>
          <w:b/>
          <w:bCs/>
          <w:sz w:val="24"/>
          <w:szCs w:val="24"/>
        </w:rPr>
        <w:t>.</w:t>
      </w:r>
      <w:r w:rsidRPr="0004046C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lastRenderedPageBreak/>
        <w:t>систематизированные, глубокие и полные знания по поставленным вопросам в объеме учебной дисциплины;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2F3A5E" w:rsidRPr="0004046C" w:rsidRDefault="002F3A5E" w:rsidP="002F3A5E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04046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04046C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2F3A5E" w:rsidRPr="0004046C" w:rsidRDefault="002F3A5E" w:rsidP="002F3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04046C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04046C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04046C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04046C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04046C">
        <w:rPr>
          <w:rFonts w:ascii="Times New Roman" w:hAnsi="Times New Roman"/>
          <w:b/>
          <w:sz w:val="24"/>
          <w:szCs w:val="24"/>
        </w:rPr>
        <w:t xml:space="preserve">. </w:t>
      </w:r>
      <w:r w:rsidRPr="0004046C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2F3A5E" w:rsidRPr="0004046C" w:rsidRDefault="002F3A5E" w:rsidP="002F3A5E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2F3A5E" w:rsidRPr="0004046C" w:rsidRDefault="002F3A5E" w:rsidP="002F3A5E">
      <w:pPr>
        <w:pStyle w:val="26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2F3A5E" w:rsidRPr="0004046C" w:rsidRDefault="002F3A5E" w:rsidP="002F3A5E">
      <w:pPr>
        <w:pStyle w:val="26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2F3A5E" w:rsidRPr="0004046C" w:rsidRDefault="002F3A5E" w:rsidP="002F3A5E">
      <w:pPr>
        <w:pStyle w:val="31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2F3A5E" w:rsidRPr="0004046C" w:rsidRDefault="002F3A5E" w:rsidP="002F3A5E">
      <w:pPr>
        <w:pStyle w:val="31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4046C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2F3A5E" w:rsidRPr="0004046C" w:rsidRDefault="002F3A5E" w:rsidP="002F3A5E">
      <w:pPr>
        <w:pStyle w:val="31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4046C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2F3A5E" w:rsidRPr="0004046C" w:rsidRDefault="002F3A5E" w:rsidP="002F3A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046C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04046C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04046C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04046C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04046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4046C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2F3A5E" w:rsidRPr="0004046C" w:rsidRDefault="002F3A5E" w:rsidP="002F3A5E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2F3A5E" w:rsidRPr="0004046C" w:rsidRDefault="002F3A5E" w:rsidP="002F3A5E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2F3A5E" w:rsidRPr="0004046C" w:rsidRDefault="002F3A5E" w:rsidP="002F3A5E">
      <w:pPr>
        <w:pStyle w:val="31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2F3A5E" w:rsidRPr="0004046C" w:rsidRDefault="002F3A5E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5923" w:rsidRPr="0004046C" w:rsidRDefault="00095923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046C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2F3A5E" w:rsidRPr="0004046C" w:rsidRDefault="002F3A5E" w:rsidP="0004046C">
      <w:pPr>
        <w:tabs>
          <w:tab w:val="left" w:pos="162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 xml:space="preserve">ФИНАНСОВЫЙ УЧЕТ 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Хозяйственный учет и его роль в управлении предприятием.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Сравнительная характеристика оперативного, статистического и бухгалтерского учета.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Критерии оценки качества бухгалтерской информации.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Основной и оборотный капитал: сравнительная характеристика.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Формы кредитования предприятий в отечественной и зарубежной практике.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Собственный капитал: источники образования и направления использования.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Взаимосвязь элементов метода бухгалтерского учета.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Инвентаризация как метод учета имущества и обязательств.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Отчетность отечественных и зарубежных компаний: сравнительная характеристика по структуре и содержанию.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Оценка активов и пассивов.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Международные стандарты бухгалтерского учета и их роль в управлении предприятием.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Международные стандарты и стандарты качества: характеристика и взаимосвязь.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Российский институт профессиональных бухгалтеров: история возникновения и развития.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Сравнительная характеристика ПБУ и МСФО.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Направления повышения эффективности документооборота.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Мемориально-ордерная и журнально-ордерная формы организации учета.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Формы организации учета на малых предприятиях. 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lastRenderedPageBreak/>
        <w:t>Сравнительная характеристика упрощенной и традиционной формы организации учетной работы.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Автоматизация бухгалтерского учета.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Учетная политика предприятия: методологический, технический и организационный аспекты.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Виды бухгалтерского учета: характеристика и взаимосвязь.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Концепция финансового учета. Стандарты МСФО.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Особенности применения управленческого учета на российских предприятиях.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Характеристика методов ведения налогового учета на предприятии: достоинства и недостатки.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Организация документооборота по учету кассовых операций.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Особенности учета денежных средств на специальных счетах.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Валютные операции и их характеристика.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Учет капитальных и финансовых вложений: сравнительная характеристика.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Учет ценных бумаг в акционерном обществе.</w:t>
      </w:r>
    </w:p>
    <w:p w:rsidR="0004046C" w:rsidRPr="0004046C" w:rsidRDefault="0004046C" w:rsidP="0004046C">
      <w:pPr>
        <w:numPr>
          <w:ilvl w:val="0"/>
          <w:numId w:val="18"/>
        </w:numPr>
        <w:shd w:val="clear" w:color="auto" w:fill="FFFFFF"/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4046C">
        <w:rPr>
          <w:rFonts w:ascii="Times New Roman" w:hAnsi="Times New Roman"/>
          <w:color w:val="000000"/>
          <w:sz w:val="24"/>
          <w:szCs w:val="24"/>
        </w:rPr>
        <w:t>Особенности учета долговых ценных бумаг.</w:t>
      </w:r>
    </w:p>
    <w:p w:rsidR="002F3A5E" w:rsidRPr="0004046C" w:rsidRDefault="002F3A5E" w:rsidP="00E2465A">
      <w:pPr>
        <w:tabs>
          <w:tab w:val="left" w:pos="162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46C" w:rsidRPr="0004046C" w:rsidRDefault="0004046C" w:rsidP="0004046C">
      <w:pPr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>УПРАВЛЕНЧЕСКИЙ УЧЕТ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Развитие управленческого учета за рубежом.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Становление управленческого учета в России.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Роль бухгалтера – аналитика в современных условиях.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Сравнительная характеристика финансового и управленческого учета (точки зрения различных авторов).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История развития системы «стандарт - костинг»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Сходства и отличия нормативного калькулирования и системы «стандарт - костинг»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Перспективные калькуляционные системы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Место метода «АВ-костинг» в классификации калькуляционных систем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Сравнение метода полной себестоимости и «директ-костинг».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Сравнение метода нормативных затрат и «стандарт-кост».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Калькулирование по последней операции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Калькулирование в системе «точно в срок».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Релевантный подход в управлении организацией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Использование релевантного подхода в типичных хозяйственных ситуациях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 xml:space="preserve">Сущность, значение, практическое применение </w:t>
      </w:r>
      <w:r w:rsidRPr="0004046C">
        <w:rPr>
          <w:iCs/>
          <w:sz w:val="24"/>
          <w:szCs w:val="24"/>
          <w:lang w:val="en-US"/>
        </w:rPr>
        <w:t>CVP</w:t>
      </w:r>
      <w:r w:rsidRPr="0004046C">
        <w:rPr>
          <w:iCs/>
          <w:sz w:val="24"/>
          <w:szCs w:val="24"/>
        </w:rPr>
        <w:t xml:space="preserve"> – анализа.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Планирование ассортимента продукции.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Производственный леверидж.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Трансфертная цена – ее виды и принципы формирования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sz w:val="24"/>
          <w:szCs w:val="24"/>
        </w:rPr>
      </w:pPr>
      <w:r w:rsidRPr="0004046C">
        <w:rPr>
          <w:sz w:val="24"/>
          <w:szCs w:val="24"/>
        </w:rPr>
        <w:t>Трансфертное ценообразование в торговой деятельности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sz w:val="24"/>
          <w:szCs w:val="24"/>
        </w:rPr>
      </w:pPr>
      <w:r w:rsidRPr="0004046C">
        <w:rPr>
          <w:sz w:val="24"/>
          <w:szCs w:val="24"/>
        </w:rPr>
        <w:t>Трансфертное ценообразование в промышленной деятельности</w:t>
      </w:r>
    </w:p>
    <w:p w:rsidR="0004046C" w:rsidRPr="0004046C" w:rsidRDefault="0004046C" w:rsidP="0004046C">
      <w:pPr>
        <w:pStyle w:val="a9"/>
        <w:numPr>
          <w:ilvl w:val="0"/>
          <w:numId w:val="9"/>
        </w:numPr>
        <w:tabs>
          <w:tab w:val="clear" w:pos="720"/>
        </w:tabs>
        <w:spacing w:after="0"/>
        <w:ind w:left="540" w:hanging="540"/>
        <w:jc w:val="both"/>
        <w:rPr>
          <w:sz w:val="24"/>
          <w:szCs w:val="24"/>
        </w:rPr>
      </w:pPr>
      <w:r w:rsidRPr="0004046C">
        <w:rPr>
          <w:sz w:val="24"/>
          <w:szCs w:val="24"/>
        </w:rPr>
        <w:t>Трансфертное ценообразование в банковской деятельности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Преемственность стратегических и внутренних бизнес-планов.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Состав и структура генерального бюджета.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Роль гибких бюджетов в системе нормативных затрат и стандарт –кост.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Принципы и методика составления бюджетов, используемых в системах абсорпшен-костинг и директ-костинг.</w:t>
      </w:r>
    </w:p>
    <w:p w:rsidR="0004046C" w:rsidRPr="0004046C" w:rsidRDefault="0004046C" w:rsidP="0004046C">
      <w:pPr>
        <w:pStyle w:val="BodyText23"/>
        <w:numPr>
          <w:ilvl w:val="0"/>
          <w:numId w:val="9"/>
        </w:numPr>
        <w:tabs>
          <w:tab w:val="clear" w:pos="720"/>
        </w:tabs>
        <w:ind w:left="540" w:hanging="540"/>
        <w:rPr>
          <w:iCs/>
          <w:sz w:val="24"/>
          <w:szCs w:val="24"/>
        </w:rPr>
      </w:pPr>
      <w:r w:rsidRPr="0004046C">
        <w:rPr>
          <w:iCs/>
          <w:sz w:val="24"/>
          <w:szCs w:val="24"/>
        </w:rPr>
        <w:t>Сегментарная отчетность как основа оценки деятельности центров ответственности.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Сущность, значение и правила построения  сегментарной отчетности.</w:t>
      </w:r>
    </w:p>
    <w:p w:rsidR="0004046C" w:rsidRPr="0004046C" w:rsidRDefault="0004046C" w:rsidP="0004046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 w:rsidRPr="0004046C">
        <w:rPr>
          <w:rFonts w:ascii="Times New Roman" w:hAnsi="Times New Roman"/>
          <w:iCs/>
          <w:sz w:val="24"/>
          <w:szCs w:val="24"/>
        </w:rPr>
        <w:t>Порядок построения и возможности применения информации сегментарной отчетности в организации.</w:t>
      </w:r>
    </w:p>
    <w:p w:rsidR="00095923" w:rsidRPr="0004046C" w:rsidRDefault="00095923" w:rsidP="00E246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095923" w:rsidRPr="0004046C" w:rsidRDefault="00095923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095923" w:rsidRPr="0004046C" w:rsidRDefault="00095923" w:rsidP="00F936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lastRenderedPageBreak/>
        <w:t>Самостоятельность выполнения работы студентом (в какой степени используется Интерне, проверка работы в системе Антиплагиат);</w:t>
      </w:r>
    </w:p>
    <w:p w:rsidR="00095923" w:rsidRPr="0004046C" w:rsidRDefault="00095923" w:rsidP="00F936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095923" w:rsidRPr="0004046C" w:rsidRDefault="00095923" w:rsidP="00F936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095923" w:rsidRPr="0004046C" w:rsidRDefault="00095923" w:rsidP="00F936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095923" w:rsidRPr="0004046C" w:rsidRDefault="00095923" w:rsidP="00F936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095923" w:rsidRPr="0004046C" w:rsidRDefault="00095923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04046C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04046C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095923" w:rsidRPr="0004046C" w:rsidRDefault="00095923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04046C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04046C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04046C">
        <w:rPr>
          <w:rFonts w:ascii="Times New Roman" w:hAnsi="Times New Roman"/>
          <w:sz w:val="24"/>
          <w:szCs w:val="24"/>
        </w:rPr>
        <w:t>.</w:t>
      </w:r>
    </w:p>
    <w:p w:rsidR="00095923" w:rsidRPr="0004046C" w:rsidRDefault="00095923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04046C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04046C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04046C">
        <w:rPr>
          <w:rFonts w:ascii="Times New Roman" w:hAnsi="Times New Roman"/>
          <w:sz w:val="24"/>
          <w:szCs w:val="24"/>
        </w:rPr>
        <w:t>.</w:t>
      </w:r>
    </w:p>
    <w:p w:rsidR="00095923" w:rsidRPr="0004046C" w:rsidRDefault="00095923" w:rsidP="00E2465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046C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04046C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04046C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04046C">
        <w:rPr>
          <w:rFonts w:ascii="Times New Roman" w:hAnsi="Times New Roman"/>
          <w:sz w:val="24"/>
          <w:szCs w:val="24"/>
        </w:rPr>
        <w:t xml:space="preserve"> </w:t>
      </w:r>
      <w:r w:rsidRPr="0004046C">
        <w:rPr>
          <w:rFonts w:ascii="Times New Roman" w:hAnsi="Times New Roman"/>
          <w:b/>
          <w:sz w:val="24"/>
          <w:szCs w:val="24"/>
        </w:rPr>
        <w:t>(либо незачет)</w:t>
      </w:r>
      <w:r w:rsidRPr="0004046C">
        <w:rPr>
          <w:rFonts w:ascii="Times New Roman" w:hAnsi="Times New Roman"/>
          <w:sz w:val="24"/>
          <w:szCs w:val="24"/>
        </w:rPr>
        <w:t>.</w:t>
      </w:r>
    </w:p>
    <w:p w:rsidR="00095923" w:rsidRDefault="00095923" w:rsidP="00E24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92FB4" w:rsidRDefault="00092FB4" w:rsidP="00E24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6768">
        <w:rPr>
          <w:rFonts w:ascii="Times New Roman" w:hAnsi="Times New Roman"/>
          <w:b/>
          <w:caps/>
          <w:sz w:val="24"/>
          <w:szCs w:val="24"/>
        </w:rPr>
        <w:t>тест</w:t>
      </w:r>
      <w:r>
        <w:rPr>
          <w:rFonts w:ascii="Times New Roman" w:hAnsi="Times New Roman"/>
          <w:b/>
          <w:caps/>
          <w:sz w:val="24"/>
          <w:szCs w:val="24"/>
        </w:rPr>
        <w:t>ирования обучающихся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F3A5E" w:rsidRDefault="002F3A5E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ФИНАНСОВЫЙ УЧЕТ 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99"/>
        <w:gridCol w:w="557"/>
        <w:gridCol w:w="7847"/>
        <w:gridCol w:w="696"/>
      </w:tblGrid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pStyle w:val="af1"/>
              <w:shd w:val="clear" w:color="auto" w:fill="FFFFFF"/>
              <w:spacing w:before="0" w:beforeAutospacing="0" w:after="0" w:afterAutospacing="0"/>
              <w:ind w:left="-113" w:right="-113"/>
              <w:jc w:val="center"/>
              <w:rPr>
                <w:bCs/>
                <w:color w:val="000033"/>
              </w:rPr>
            </w:pPr>
            <w:r w:rsidRPr="00654835">
              <w:rPr>
                <w:b/>
              </w:rPr>
              <w:t>Вопрос и Ответы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В России применяются следующие виды хозяйственного учета…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оперативный, статистический, бухгалтерский;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бухгалтерский, управленческий;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статистический и бухгалтерский;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оперативный, бухгалтерский, финансовый.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Предметом бухгалтерского учета является…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источников формирования активов организации;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активов, источников их формирования, обязательств и результатов деятельности организации;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документирование всех хозяйственных операций в процессе деятельности организации;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наличие и движение активов в результате деятельности организации.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Для первичного контроля, наблюдения и фиксации хозяйственной операции в бухгалтерском учете используется метод…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документирования;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составления бухгалтерской отчетности;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оценки.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Отличительная черта бухгалтерского учета: 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tabs>
                <w:tab w:val="left" w:pos="418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отсутствие специальной службы;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быстрота получения информации;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обязательное документирование операций.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К активам организации не относятся: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основные средства;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нематериальные активы;   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прибыль организации;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производственные запасы.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Уставный капитал - это: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имущество организации, не принадлежащее ей на праве собственности</w:t>
            </w:r>
            <w:r w:rsidRPr="0065483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имущество, внесенное акционерами на момент создания организации;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имущество организации, участвующее в процессе производства.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Основными для бухгалтерского учета являются измерители: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.</w:t>
            </w: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денежные;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трудовые;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натуральные.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tabs>
                <w:tab w:val="left" w:pos="4958"/>
              </w:tabs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z w:val="24"/>
                <w:szCs w:val="24"/>
              </w:rPr>
              <w:t>В зависимости от средств погашения обязательства различают: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долгосрочные обязательства и собственный капитал;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собственный капитал;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Cs/>
                <w:sz w:val="24"/>
                <w:szCs w:val="24"/>
              </w:rPr>
              <w:t>долгосрочные и краткосрочные.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Отличительная черта оперативного учета:   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tabs>
                <w:tab w:val="left" w:pos="4459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обязательное документирование учета;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быстрое получение информации;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использование особых приемов сбора и обработки информации.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Какой из перечисленных счетов имеет дебетовое сальдо?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.</w:t>
            </w: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50 (касса);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80 (уставный капитал);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 (прибыли у убытки);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 (расчеты с персоналом).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Синтетические  счета – это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 счета для обобщенного учета хозяйственных средств и их источников;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счета для учета хозяйственных средств и их источников по отдельным видам;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счета, в которых ведется обобщенный учет хозяйственных средств и их источников в денежном выражении.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какой целью в организации проводится инвентаризация?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целью сопоставления данных бухгалтерского учета с фактическим наличием ценностей и состояние расчетов;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 целью проверки работы материально- ответственного лица;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 с целью выявления злоупотреблений и хищения.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3"/>
                <w:w w:val="104"/>
                <w:sz w:val="24"/>
                <w:szCs w:val="24"/>
              </w:rPr>
              <w:t xml:space="preserve">Пассив баланса - это группировка средств по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2"/>
                <w:w w:val="104"/>
                <w:sz w:val="24"/>
                <w:szCs w:val="24"/>
              </w:rPr>
              <w:t>источникам образования и назначению;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tabs>
                <w:tab w:val="left" w:pos="417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6"/>
                <w:w w:val="104"/>
                <w:sz w:val="24"/>
                <w:szCs w:val="24"/>
              </w:rPr>
              <w:t>видам и размещению;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tabs>
                <w:tab w:val="left" w:pos="417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w w:val="104"/>
                <w:sz w:val="24"/>
                <w:szCs w:val="24"/>
              </w:rPr>
              <w:t>фондам.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 xml:space="preserve"> Двойная запись на счетах - это способ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группировки объектов учета;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1"/>
                <w:w w:val="102"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1"/>
                <w:w w:val="102"/>
                <w:sz w:val="24"/>
                <w:szCs w:val="24"/>
              </w:rPr>
              <w:t>отражение хозяйственных операций;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2"/>
                <w:w w:val="102"/>
                <w:sz w:val="24"/>
                <w:szCs w:val="24"/>
              </w:rPr>
              <w:t>обобщение данных бухгалтерского учета.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hd w:val="clear" w:color="auto" w:fill="FFFFFF"/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Какие аналитические счета могут быть открыты к </w:t>
            </w:r>
            <w:r w:rsidRPr="00654835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счету 43 «Готовая продукция»</w:t>
            </w: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на мебельной фабрике?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 лаки, краски, гвозди;                      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color w:val="000000"/>
                <w:spacing w:val="-13"/>
                <w:sz w:val="24"/>
                <w:szCs w:val="24"/>
              </w:rPr>
              <w:t xml:space="preserve"> </w:t>
            </w:r>
            <w:r w:rsidRPr="00654835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кухонный гарнитур, диван</w:t>
            </w:r>
            <w:r w:rsidRPr="00654835">
              <w:rPr>
                <w:rFonts w:ascii="Times New Roman" w:hAnsi="Times New Roman"/>
                <w:color w:val="000000"/>
                <w:spacing w:val="32"/>
                <w:sz w:val="24"/>
                <w:szCs w:val="24"/>
              </w:rPr>
              <w:t>;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станки, машины, оборудование.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Действительные производственные затраты предприятия, оформленные соответствующими документами, называются _________ затратами.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Нормативными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Косвенными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Прямыми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Фактическими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Оценка имущества полученного безвозмездно, осуществляется по </w:t>
            </w:r>
            <w:r w:rsidRPr="00654835">
              <w:rPr>
                <w:rFonts w:ascii="Times New Roman" w:hAnsi="Times New Roman"/>
                <w:sz w:val="24"/>
                <w:szCs w:val="24"/>
              </w:rPr>
              <w:lastRenderedPageBreak/>
              <w:t>__________ стоимости.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фактической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рыночной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первоначальной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остаточной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Задолженность учредителей  по вкладам в уставной капитал входит в состав _________ задолженности организации.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Сомнительной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Срочной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 xml:space="preserve">Дебиторской 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Кредиторской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Система нормативного - правового регулирования бухгалтерского учета в России имеет _________ уровня (ей)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два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пять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три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четыре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Все управленческие решения должны быть обеспечены…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подтверждением учредителей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анализом альтернативных вариантов решения проблемы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анализом прошлых доходов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046C" w:rsidRPr="00654835" w:rsidTr="0004046C">
        <w:trPr>
          <w:jc w:val="center"/>
        </w:trPr>
        <w:tc>
          <w:tcPr>
            <w:tcW w:w="642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5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47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654835">
              <w:rPr>
                <w:rFonts w:ascii="Times New Roman" w:hAnsi="Times New Roman"/>
                <w:sz w:val="24"/>
                <w:szCs w:val="24"/>
              </w:rPr>
              <w:t>подтверждение налоговых органов</w:t>
            </w:r>
          </w:p>
        </w:tc>
        <w:tc>
          <w:tcPr>
            <w:tcW w:w="696" w:type="dxa"/>
          </w:tcPr>
          <w:p w:rsidR="0004046C" w:rsidRPr="00654835" w:rsidRDefault="0004046C" w:rsidP="0004046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3A5E" w:rsidRPr="00333501" w:rsidRDefault="002F3A5E" w:rsidP="002F3A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2F3A5E" w:rsidRDefault="002F3A5E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1119" w:rsidRDefault="007D1119" w:rsidP="007D11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УПРАВЛЕНЧЕСКИЙ УЧЕТ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55"/>
        <w:gridCol w:w="608"/>
        <w:gridCol w:w="7639"/>
        <w:gridCol w:w="678"/>
      </w:tblGrid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  <w:bCs/>
              </w:rPr>
              <w:t>№п/п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  <w:b/>
                <w:bCs/>
              </w:rPr>
              <w:t>Блок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pStyle w:val="af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bCs/>
                <w:color w:val="000033"/>
                <w:sz w:val="22"/>
                <w:szCs w:val="22"/>
              </w:rPr>
            </w:pPr>
            <w:r w:rsidRPr="00F93643">
              <w:rPr>
                <w:b/>
                <w:sz w:val="22"/>
                <w:szCs w:val="22"/>
              </w:rPr>
              <w:t>Вопрос и Ответы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Ключ</w:t>
            </w: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Основная цель управленческого учета состоит в предоставлении информации: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внешним пользователям;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внутренним пользователям;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органам исполнительной власти;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сторонним лицам.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Требование обязательности ведения учета в наибольшей степени распространяется на: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финансовый учет;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управленческий учет;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оперативный производственный учет.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функциональные обязанности бухгалтера-аналитика предприятия входят: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анализ финансовой отчетности;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управленческое консультирование по вопросам планирования, контроля и регулирования деятельности центров ответственности;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налоговое консультирование.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Принципами управленческого учета являются: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единый подход к выбору целей и задач управленческого и финансового учета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единые планово-учетные единицы для двух видов учета;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однократное введение первичной информации для всех видов учета;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pStyle w:val="ad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преемственность и дополнение информации одного вида учета другим.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Бухгалтерский управленческий учет можно определить как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синтетический учет затрат;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синтетический учет затрат и результатов;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аналитический учет затрат;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аналитический учет затрат и результатов.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Наибольшей хозяйственной самостоятельностью обладает: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 затрат;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центр доходов;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центр прибыли;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 инвестиций.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Общим для финансового и управленческого учета является: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их информация является основой для принятия управленческих решений;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операции могут отражаться лишь в рублевой оценке;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целью ведения является составление бухгалтерского баланса.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Руководитель центра прибыли несет ответственность за: 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затраты своего подразделения;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доходы своего подразделения;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затраты и доходы своего подразделения;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936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Наличие центров прибыли и инвестиций возможно при существовании: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централизованной структуры управления организацией;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децентрализованной структуры управления организацией;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Производственный учет это часть: 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налогового учета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управленческого учета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финансового учета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финансового учета и управленческого учета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переменные затраты на единицу продукции: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различны при каждом объеме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постоянны при различных объемах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увеличиваются пропорционально увеличению объема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Какое из следующих утверждений является неверным?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все прямые затраты являются переменными;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pStyle w:val="33"/>
              <w:spacing w:after="0"/>
              <w:ind w:left="-57" w:right="-57"/>
              <w:rPr>
                <w:sz w:val="22"/>
                <w:szCs w:val="22"/>
              </w:rPr>
            </w:pPr>
            <w:r w:rsidRPr="00F93643">
              <w:rPr>
                <w:sz w:val="22"/>
                <w:szCs w:val="22"/>
              </w:rPr>
              <w:t xml:space="preserve"> переменные затраты являются регулируемыми, а постоянные – нерегулируемыми;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highlight w:val="cy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безвозвратные затраты не принимаются в расчет при подготовке информации для принятия решений;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Элементом учетной политики организации является списание общехозяйственных расходов с одноименного счета 26 в конце отчетного периода в дебет счета 90 «Реализация продукции». Это означает, что в бухгалтерском учете формируется информация о: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полной себестоимости;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производственной себестоимости;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переменной себестоимости;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себестоимости, рассчитанной по прямым затратам.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постоянные затраты на единицу продукции: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постоянны при различных объемах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увеличиваются с увеличением объема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уменьшаются с увеличением объема производства.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Внутри масштабной базы переменные затраты на единицу продукции: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постоянны при различных объемах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увеличиваются с увеличением объема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5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уменьшаются с увеличением объема производства.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Коэффициент распределения общепроизводственных расходов при списании общепроизводственных расходов на заказ – это: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фактические общепроизводственные расходы, деленные на фактический объем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фактические общепроизводственные расходы, деленные на планируемый объем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планируемые общепроизводственные расходы, деленные на фактический объем производства;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6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планируемые общепроизводственные расходы, деленные на планируемый </w:t>
            </w:r>
            <w:r w:rsidRPr="00F93643">
              <w:rPr>
                <w:rFonts w:ascii="Times New Roman" w:hAnsi="Times New Roman"/>
              </w:rPr>
              <w:lastRenderedPageBreak/>
              <w:t>объем производства.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  <w:r w:rsidRPr="00F9364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условиях материалоемкого производства в качестве базы для распределения косвенных расходов между отдельными видами продукции (работ, услуг) целесообразно выбрать: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количество изготовленных изделий каждого вида;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стоимость материальных ресурсов, необходимых для изготовления каждого вида изделия;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7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количество </w:t>
            </w:r>
            <w:proofErr w:type="spellStart"/>
            <w:r w:rsidRPr="00F93643">
              <w:rPr>
                <w:rFonts w:ascii="Times New Roman" w:hAnsi="Times New Roman"/>
              </w:rPr>
              <w:t>станко</w:t>
            </w:r>
            <w:proofErr w:type="spellEnd"/>
            <w:r w:rsidRPr="00F93643">
              <w:rPr>
                <w:rFonts w:ascii="Times New Roman" w:hAnsi="Times New Roman"/>
              </w:rPr>
              <w:t>-часов, отработанных оборудованием в связи с производством изделия каждого вида.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В условиях системы «директ-костинг» постоянные общепроизводственные расходы списываются проводкой: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Д20 К25;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Д43 К25;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Д90 К25;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4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8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в соответствии с учетной политикой организации.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9364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Система «директ-костинг» используется для: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составления внешней отчетности и уплаты налогов;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разработки инвестиционной политики организации;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93643">
              <w:rPr>
                <w:rFonts w:ascii="Times New Roman" w:hAnsi="Times New Roman"/>
              </w:rPr>
              <w:t>9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принятия краткосрочных управленческих решений;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9364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Преимуществом полуфабрикатного варианта учета является: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простота ведения бухгалтерского учета;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2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дешевизна и оперативность получения необходимой бухгалтерской информации;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1119" w:rsidRPr="00F93643" w:rsidTr="00823DA8">
        <w:trPr>
          <w:jc w:val="center"/>
        </w:trPr>
        <w:tc>
          <w:tcPr>
            <w:tcW w:w="63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3</w:t>
            </w:r>
          </w:p>
        </w:tc>
        <w:tc>
          <w:tcPr>
            <w:tcW w:w="655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>Ответ</w:t>
            </w:r>
          </w:p>
        </w:tc>
        <w:tc>
          <w:tcPr>
            <w:tcW w:w="60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F93643">
              <w:rPr>
                <w:rFonts w:ascii="Times New Roman" w:hAnsi="Times New Roman"/>
              </w:rPr>
              <w:t>0</w:t>
            </w:r>
          </w:p>
        </w:tc>
        <w:tc>
          <w:tcPr>
            <w:tcW w:w="7639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F93643">
              <w:rPr>
                <w:rFonts w:ascii="Times New Roman" w:hAnsi="Times New Roman"/>
              </w:rPr>
              <w:t xml:space="preserve"> формирование бухгалтерской информации о себестоимости полуфабрикатов на выходе из каждого передела.</w:t>
            </w:r>
          </w:p>
        </w:tc>
        <w:tc>
          <w:tcPr>
            <w:tcW w:w="678" w:type="dxa"/>
          </w:tcPr>
          <w:p w:rsidR="007D1119" w:rsidRPr="00F93643" w:rsidRDefault="007D1119" w:rsidP="00823D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D1119" w:rsidRPr="00333501" w:rsidRDefault="007D1119" w:rsidP="007D11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2F3A5E" w:rsidRPr="002F3A5E" w:rsidRDefault="002F3A5E" w:rsidP="00E24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73C" w:rsidRDefault="00F3573C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3240"/>
      </w:tblGrid>
      <w:tr w:rsidR="00F3573C" w:rsidRPr="00AD5A18" w:rsidTr="003A3B81">
        <w:tc>
          <w:tcPr>
            <w:tcW w:w="7378" w:type="dxa"/>
            <w:gridSpan w:val="2"/>
          </w:tcPr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F3573C" w:rsidRPr="005B5EEC" w:rsidTr="003A3B81">
        <w:tc>
          <w:tcPr>
            <w:tcW w:w="4138" w:type="dxa"/>
          </w:tcPr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F3573C" w:rsidTr="003A3B81">
        <w:tc>
          <w:tcPr>
            <w:tcW w:w="4138" w:type="dxa"/>
          </w:tcPr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(71 – 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3573C" w:rsidRPr="007D2E6A" w:rsidRDefault="00F3573C" w:rsidP="00E2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F3573C" w:rsidRPr="007D2E6A" w:rsidRDefault="00F3573C" w:rsidP="00E24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(неудовл)</w:t>
            </w:r>
          </w:p>
          <w:p w:rsidR="00F3573C" w:rsidRPr="007D2E6A" w:rsidRDefault="00F3573C" w:rsidP="00E24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(удовлетв)</w:t>
            </w:r>
          </w:p>
          <w:p w:rsidR="00F3573C" w:rsidRPr="007D2E6A" w:rsidRDefault="00F3573C" w:rsidP="00E24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F3573C" w:rsidRPr="007D2E6A" w:rsidRDefault="00F3573C" w:rsidP="00E24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3B3FA0" w:rsidRDefault="003B3FA0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3573C" w:rsidRDefault="00F3573C" w:rsidP="00E2465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6613"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2F3A5E" w:rsidRDefault="002F3A5E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ФИНАНСОВЫЙ УЧЕТ </w:t>
      </w:r>
    </w:p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  <w:r w:rsidRPr="003C2776">
        <w:rPr>
          <w:rFonts w:ascii="Times New Roman" w:hAnsi="Times New Roman"/>
          <w:sz w:val="24"/>
          <w:szCs w:val="24"/>
        </w:rPr>
        <w:t xml:space="preserve"> Цель – изучение понятий «затраты» и «расходы». Имеются данные по организации. Необходимо разнести все суммы в соответствующие отчеты. </w:t>
      </w:r>
    </w:p>
    <w:tbl>
      <w:tblPr>
        <w:tblW w:w="10077" w:type="dxa"/>
        <w:jc w:val="center"/>
        <w:tblLayout w:type="fixed"/>
        <w:tblLook w:val="0000" w:firstRow="0" w:lastRow="0" w:firstColumn="0" w:lastColumn="0" w:noHBand="0" w:noVBand="0"/>
      </w:tblPr>
      <w:tblGrid>
        <w:gridCol w:w="5346"/>
        <w:gridCol w:w="1215"/>
        <w:gridCol w:w="882"/>
        <w:gridCol w:w="950"/>
        <w:gridCol w:w="784"/>
        <w:gridCol w:w="900"/>
      </w:tblGrid>
      <w:tr w:rsidR="0004046C" w:rsidRPr="003C2776" w:rsidTr="0004046C">
        <w:trPr>
          <w:cantSplit/>
          <w:trHeight w:val="43"/>
          <w:jc w:val="center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Список статей бухгалтерских отчетов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 xml:space="preserve">Сумма, </w:t>
            </w:r>
            <w:proofErr w:type="spellStart"/>
            <w:r w:rsidRPr="003C2776">
              <w:rPr>
                <w:b/>
                <w:sz w:val="22"/>
                <w:szCs w:val="24"/>
              </w:rPr>
              <w:t>усл.ден.ед</w:t>
            </w:r>
            <w:proofErr w:type="spellEnd"/>
            <w:r w:rsidRPr="003C2776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Актив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Пассив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Доход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sz w:val="22"/>
                <w:szCs w:val="24"/>
              </w:rPr>
            </w:pPr>
            <w:r w:rsidRPr="003C2776">
              <w:rPr>
                <w:b/>
                <w:sz w:val="22"/>
                <w:szCs w:val="24"/>
              </w:rPr>
              <w:t>Расход</w:t>
            </w:r>
          </w:p>
        </w:tc>
      </w:tr>
      <w:tr w:rsidR="0004046C" w:rsidRPr="003C2776" w:rsidTr="0004046C">
        <w:trPr>
          <w:cantSplit/>
          <w:trHeight w:val="4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Задолженность покупателям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107 376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Задолженность перед персоналом по оплате труда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109 954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Амортизация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968 043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Добавочный капитал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347 678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Денежные средства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89 453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Уставный капитал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86 498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Себестоимость реализованной продукции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1 875 245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461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Начисленные налоги</w:t>
            </w:r>
          </w:p>
          <w:p w:rsidR="0004046C" w:rsidRPr="003C2776" w:rsidRDefault="0004046C" w:rsidP="0004046C">
            <w:pPr>
              <w:pStyle w:val="13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В том числе: налог на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170 000</w:t>
            </w:r>
          </w:p>
          <w:p w:rsidR="0004046C" w:rsidRPr="003C2776" w:rsidRDefault="0004046C" w:rsidP="0004046C">
            <w:pPr>
              <w:pStyle w:val="13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20 000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96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Налоги к оплате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151 894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87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Начисленные проценты по вкладам организации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10 000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Проценты за обслуживание банковского счета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20 080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25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Запасы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314 208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24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lastRenderedPageBreak/>
              <w:t>Земля и здания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515 047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242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Машины и оборудование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837 293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0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Офисное оборудование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284 494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Дебиторская задолженность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774 674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Расходы на проведение спортивных мероприятий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332 940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104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Нераспределенная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1 077 167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Выручка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4 009 278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left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Расходы на сбыт и администрацию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1 274 027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 xml:space="preserve">Транспортные средства 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33 441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Итого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13 368 790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i/>
                <w:sz w:val="22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b/>
                <w:i/>
                <w:sz w:val="22"/>
                <w:szCs w:val="24"/>
              </w:rPr>
            </w:pPr>
          </w:p>
        </w:tc>
      </w:tr>
      <w:tr w:rsidR="0004046C" w:rsidRPr="003C2776" w:rsidTr="0004046C">
        <w:trPr>
          <w:cantSplit/>
          <w:trHeight w:val="53"/>
          <w:jc w:val="center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  <w:r w:rsidRPr="003C2776">
              <w:rPr>
                <w:sz w:val="22"/>
                <w:szCs w:val="24"/>
              </w:rPr>
              <w:t>Чистая прибыль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jc w:val="center"/>
              <w:rPr>
                <w:b/>
                <w:i/>
                <w:sz w:val="22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pStyle w:val="13"/>
              <w:snapToGrid w:val="0"/>
              <w:spacing w:line="240" w:lineRule="auto"/>
              <w:ind w:left="-57" w:right="-113" w:firstLine="0"/>
              <w:rPr>
                <w:sz w:val="22"/>
                <w:szCs w:val="24"/>
              </w:rPr>
            </w:pPr>
          </w:p>
        </w:tc>
      </w:tr>
    </w:tbl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bCs/>
          <w:sz w:val="24"/>
          <w:szCs w:val="24"/>
        </w:rPr>
        <w:t xml:space="preserve">            Задача</w:t>
      </w:r>
      <w:r w:rsidRPr="003C2776">
        <w:rPr>
          <w:rFonts w:ascii="Times New Roman" w:hAnsi="Times New Roman"/>
          <w:b/>
          <w:sz w:val="24"/>
          <w:szCs w:val="24"/>
        </w:rPr>
        <w:t xml:space="preserve"> 2. </w:t>
      </w:r>
      <w:r w:rsidRPr="003C2776">
        <w:rPr>
          <w:rFonts w:ascii="Times New Roman" w:hAnsi="Times New Roman"/>
          <w:sz w:val="24"/>
          <w:szCs w:val="24"/>
        </w:rPr>
        <w:t xml:space="preserve">Цель – понимание различий между элементами затрат и функциями (статьями) затрат. </w:t>
      </w:r>
    </w:p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>Используя данные о хозяйственных операциях, построить «Отчет о прибылях и убытках» методом функции затрат и методом характера затрат. Определить, какая информация о затратах организации попадет в баланс.</w:t>
      </w:r>
    </w:p>
    <w:tbl>
      <w:tblPr>
        <w:tblW w:w="10164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992"/>
        <w:gridCol w:w="4820"/>
        <w:gridCol w:w="339"/>
        <w:gridCol w:w="709"/>
        <w:gridCol w:w="20"/>
        <w:gridCol w:w="689"/>
        <w:gridCol w:w="211"/>
        <w:gridCol w:w="858"/>
      </w:tblGrid>
      <w:tr w:rsidR="0004046C" w:rsidRPr="003C2776" w:rsidTr="0004046C">
        <w:trPr>
          <w:cantSplit/>
          <w:trHeight w:hRule="exact" w:val="321"/>
          <w:jc w:val="center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Финансовый учет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Содержание операций</w:t>
            </w:r>
          </w:p>
        </w:tc>
        <w:tc>
          <w:tcPr>
            <w:tcW w:w="28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Управленческий учет</w:t>
            </w:r>
          </w:p>
        </w:tc>
      </w:tr>
      <w:tr w:rsidR="0004046C" w:rsidRPr="003C2776" w:rsidTr="0004046C">
        <w:trPr>
          <w:cantSplit/>
          <w:trHeight w:hRule="exact" w:val="311"/>
          <w:jc w:val="center"/>
        </w:trPr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Дт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Кт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Сумма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jc w:val="center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Дт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proofErr w:type="spellStart"/>
            <w:r w:rsidRPr="003C2776">
              <w:rPr>
                <w:rFonts w:ascii="Times New Roman" w:hAnsi="Times New Roman"/>
                <w:szCs w:val="24"/>
              </w:rPr>
              <w:t>Кт</w:t>
            </w:r>
            <w:proofErr w:type="spellEnd"/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Сумма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1) Приняты к учету материалы на складе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1 600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2) Отпущены материалы: 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2.1) в производство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2.2) на общепроизводственные нужды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2.3) на общехозяйственные нужды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04046C" w:rsidRPr="003C2776" w:rsidTr="0004046C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10 – 400 условных денежных единиц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1480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3) Начислена заработная плата: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3.1) основных производственных рабочих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3.2) общепроизводственного персонала (ИТР)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3.3) администрации предприятия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230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4) Признаны затраты на социальное страхование (ЕСН, травматизм и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др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4.1) основных производственных рабочих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4.2) общепроизводственного персонала (ИТР)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4.3) администрации предприятия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880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5) Признаны затраты на амортизацию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5.1) общепроизводственных объектов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5.2) общехозяйственных объектов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76…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6) Признаны прочие производственные затраты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35*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7) Общепроизводственные затраты учтены в производственной себестоимости (списаны)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1640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8) Готовая продукция сдана на склад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3340</w:t>
            </w:r>
          </w:p>
        </w:tc>
      </w:tr>
      <w:tr w:rsidR="0004046C" w:rsidRPr="003C2776" w:rsidTr="0004046C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20 – 550 условных денежных единиц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9) Признана выручка от продаж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90.1*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27.1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10) Производственная себестоимость признана расходом отчетного периода</w:t>
            </w:r>
          </w:p>
        </w:tc>
        <w:tc>
          <w:tcPr>
            <w:tcW w:w="10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1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3040</w:t>
            </w:r>
          </w:p>
        </w:tc>
      </w:tr>
      <w:tr w:rsidR="0004046C" w:rsidRPr="003C2776" w:rsidTr="0004046C">
        <w:trPr>
          <w:cantSplit/>
          <w:jc w:val="center"/>
        </w:trPr>
        <w:tc>
          <w:tcPr>
            <w:tcW w:w="1016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Сальдо конечное на счете 43 – 300 условных денежных единиц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11) Административные расходы признаны расходами отчетного периода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27.х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710</w:t>
            </w: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12) Признаны затраты по обычным видам деятельности  - закрытие счетов: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12.1) материальных затрат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1480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12.2) затрат на оплату труда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12.3) отчислений на социальное страхование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lastRenderedPageBreak/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880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12.4) амортизации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12.5) прочих затрат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13) Оценены остатки МПЗ на конец отчетного периода (из данных управленческого  учета), откорректированы расходы по обычным видам деятельности.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3750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14) Признаны расходы по обычным видам деятельности в качестве расходов отчетного периода.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15) Начислен НДС от продаж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jc w:val="center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90.9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1250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15) Выявлен финансовый результат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27.9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(99*)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1250</w:t>
            </w:r>
          </w:p>
        </w:tc>
      </w:tr>
    </w:tbl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       </w:t>
      </w:r>
      <w:r w:rsidRPr="003C2776">
        <w:rPr>
          <w:rFonts w:ascii="Times New Roman" w:hAnsi="Times New Roman"/>
          <w:b/>
          <w:bCs/>
          <w:sz w:val="24"/>
          <w:szCs w:val="24"/>
        </w:rPr>
        <w:t xml:space="preserve">Задача 3. </w:t>
      </w:r>
      <w:r w:rsidRPr="003C2776">
        <w:rPr>
          <w:rFonts w:ascii="Times New Roman" w:hAnsi="Times New Roman"/>
          <w:sz w:val="24"/>
          <w:szCs w:val="24"/>
        </w:rPr>
        <w:t xml:space="preserve"> </w:t>
      </w:r>
    </w:p>
    <w:p w:rsidR="0004046C" w:rsidRPr="003C2776" w:rsidRDefault="0004046C" w:rsidP="0004046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Завод, где изготавливается 1 изделие, состоящее из 2 деталей А и В, имеет 3 основных подразделения: </w:t>
      </w:r>
      <w:r w:rsidRPr="003C2776">
        <w:rPr>
          <w:rFonts w:ascii="Times New Roman" w:hAnsi="Times New Roman"/>
          <w:iCs/>
          <w:sz w:val="24"/>
          <w:szCs w:val="24"/>
        </w:rPr>
        <w:t>цех 1</w:t>
      </w:r>
      <w:r w:rsidRPr="003C2776">
        <w:rPr>
          <w:rFonts w:ascii="Times New Roman" w:hAnsi="Times New Roman"/>
          <w:sz w:val="24"/>
          <w:szCs w:val="24"/>
        </w:rPr>
        <w:t xml:space="preserve"> – изготавливает деталь А; </w:t>
      </w:r>
      <w:r w:rsidRPr="003C2776">
        <w:rPr>
          <w:rFonts w:ascii="Times New Roman" w:hAnsi="Times New Roman"/>
          <w:iCs/>
          <w:sz w:val="24"/>
          <w:szCs w:val="24"/>
        </w:rPr>
        <w:t>цех 2</w:t>
      </w:r>
      <w:r w:rsidRPr="003C2776">
        <w:rPr>
          <w:rFonts w:ascii="Times New Roman" w:hAnsi="Times New Roman"/>
          <w:sz w:val="24"/>
          <w:szCs w:val="24"/>
        </w:rPr>
        <w:t xml:space="preserve"> – деталь В;  </w:t>
      </w:r>
      <w:r w:rsidRPr="003C2776">
        <w:rPr>
          <w:rFonts w:ascii="Times New Roman" w:hAnsi="Times New Roman"/>
          <w:iCs/>
          <w:sz w:val="24"/>
          <w:szCs w:val="24"/>
        </w:rPr>
        <w:t>цех 3</w:t>
      </w:r>
      <w:r w:rsidRPr="003C2776">
        <w:rPr>
          <w:rFonts w:ascii="Times New Roman" w:hAnsi="Times New Roman"/>
          <w:sz w:val="24"/>
          <w:szCs w:val="24"/>
        </w:rPr>
        <w:t xml:space="preserve"> – сборочный и 2 обслуживающих: </w:t>
      </w:r>
      <w:r w:rsidRPr="003C2776">
        <w:rPr>
          <w:rFonts w:ascii="Times New Roman" w:hAnsi="Times New Roman"/>
          <w:iCs/>
          <w:sz w:val="24"/>
          <w:szCs w:val="24"/>
        </w:rPr>
        <w:t xml:space="preserve">склад </w:t>
      </w:r>
      <w:r w:rsidRPr="003C2776">
        <w:rPr>
          <w:rFonts w:ascii="Times New Roman" w:hAnsi="Times New Roman"/>
          <w:sz w:val="24"/>
          <w:szCs w:val="24"/>
        </w:rPr>
        <w:t xml:space="preserve">и </w:t>
      </w:r>
      <w:r w:rsidRPr="003C2776">
        <w:rPr>
          <w:rFonts w:ascii="Times New Roman" w:hAnsi="Times New Roman"/>
          <w:iCs/>
          <w:sz w:val="24"/>
          <w:szCs w:val="24"/>
        </w:rPr>
        <w:t>ОТО</w:t>
      </w:r>
      <w:r w:rsidRPr="003C2776">
        <w:rPr>
          <w:rFonts w:ascii="Times New Roman" w:hAnsi="Times New Roman"/>
          <w:sz w:val="24"/>
          <w:szCs w:val="24"/>
        </w:rPr>
        <w:t xml:space="preserve"> (отдел технического обслуживания).</w:t>
      </w:r>
    </w:p>
    <w:p w:rsidR="0004046C" w:rsidRPr="003C2776" w:rsidRDefault="0004046C" w:rsidP="00040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Информация по предприятию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9991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1886"/>
        <w:gridCol w:w="1378"/>
        <w:gridCol w:w="1751"/>
        <w:gridCol w:w="1293"/>
        <w:gridCol w:w="1648"/>
      </w:tblGrid>
      <w:tr w:rsidR="0004046C" w:rsidRPr="003C2776" w:rsidTr="0004046C">
        <w:trPr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Подразделения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Стоимость оборудования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Площадь,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Численность за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нятых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 xml:space="preserve"> работников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Часы труда  рабочих, ч.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Часы работы станков,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маш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>./ч.</w:t>
            </w:r>
          </w:p>
        </w:tc>
      </w:tr>
      <w:tr w:rsidR="0004046C" w:rsidRPr="003C2776" w:rsidTr="0004046C">
        <w:trPr>
          <w:trHeight w:val="25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1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30 000</w:t>
            </w:r>
          </w:p>
        </w:tc>
      </w:tr>
      <w:tr w:rsidR="0004046C" w:rsidRPr="003C2776" w:rsidTr="0004046C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</w:tr>
      <w:tr w:rsidR="0004046C" w:rsidRPr="003C2776" w:rsidTr="0004046C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04046C" w:rsidRPr="003C2776" w:rsidTr="0004046C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04046C" w:rsidRPr="003C2776" w:rsidTr="0004046C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ОТО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50 000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5 000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---</w:t>
            </w:r>
          </w:p>
        </w:tc>
      </w:tr>
      <w:tr w:rsidR="0004046C" w:rsidRPr="003C2776" w:rsidTr="0004046C">
        <w:trPr>
          <w:trHeight w:val="70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rPr>
                <w:rFonts w:ascii="Times New Roman" w:hAnsi="Times New Roman"/>
                <w:iCs/>
                <w:szCs w:val="24"/>
              </w:rPr>
            </w:pPr>
            <w:r w:rsidRPr="003C2776">
              <w:rPr>
                <w:rFonts w:ascii="Times New Roman" w:hAnsi="Times New Roman"/>
                <w:iCs/>
                <w:szCs w:val="24"/>
              </w:rPr>
              <w:t>ИТОГО: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1 500 000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50 000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130 000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80 000</w:t>
            </w:r>
          </w:p>
        </w:tc>
      </w:tr>
    </w:tbl>
    <w:p w:rsidR="0004046C" w:rsidRPr="003C2776" w:rsidRDefault="0004046C" w:rsidP="00040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Из данных центов затрат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10104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969"/>
        <w:gridCol w:w="4103"/>
        <w:gridCol w:w="3032"/>
      </w:tblGrid>
      <w:tr w:rsidR="0004046C" w:rsidRPr="003C2776" w:rsidTr="0004046C">
        <w:trPr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Центр затрат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04046C" w:rsidRPr="003C2776" w:rsidRDefault="0004046C" w:rsidP="0004046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подразделение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ОТО: время, затраченное на тех. Обслуживание, ч.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Склад: стоимость выданных материалов, руб.</w:t>
            </w:r>
          </w:p>
        </w:tc>
      </w:tr>
      <w:tr w:rsidR="0004046C" w:rsidRPr="003C2776" w:rsidTr="0004046C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1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12 000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400 000</w:t>
            </w:r>
          </w:p>
        </w:tc>
      </w:tr>
      <w:tr w:rsidR="0004046C" w:rsidRPr="003C2776" w:rsidTr="0004046C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300 000</w:t>
            </w:r>
          </w:p>
        </w:tc>
      </w:tr>
      <w:tr w:rsidR="0004046C" w:rsidRPr="003C2776" w:rsidTr="0004046C">
        <w:trPr>
          <w:jc w:val="center"/>
        </w:trPr>
        <w:tc>
          <w:tcPr>
            <w:tcW w:w="2969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5 000</w:t>
            </w:r>
          </w:p>
        </w:tc>
        <w:tc>
          <w:tcPr>
            <w:tcW w:w="3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</w:tr>
    </w:tbl>
    <w:p w:rsidR="0004046C" w:rsidRPr="003C2776" w:rsidRDefault="0004046C" w:rsidP="00040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Cs/>
          <w:iCs/>
          <w:sz w:val="24"/>
          <w:szCs w:val="24"/>
        </w:rPr>
        <w:t>Данные о накладных затратах</w:t>
      </w:r>
      <w:r w:rsidRPr="003C2776">
        <w:rPr>
          <w:rFonts w:ascii="Times New Roman" w:hAnsi="Times New Roman"/>
          <w:sz w:val="24"/>
          <w:szCs w:val="24"/>
        </w:rPr>
        <w:t>:</w:t>
      </w: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740"/>
        <w:gridCol w:w="454"/>
        <w:gridCol w:w="1020"/>
        <w:gridCol w:w="1273"/>
        <w:gridCol w:w="1117"/>
        <w:gridCol w:w="1019"/>
        <w:gridCol w:w="1092"/>
        <w:gridCol w:w="1019"/>
        <w:gridCol w:w="851"/>
      </w:tblGrid>
      <w:tr w:rsidR="0004046C" w:rsidRPr="003C2776" w:rsidTr="0004046C">
        <w:trPr>
          <w:cantSplit/>
          <w:trHeight w:val="53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Затраты подразделения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 w:firstLine="44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З/п 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вспо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3C2776">
              <w:rPr>
                <w:rFonts w:ascii="Times New Roman" w:hAnsi="Times New Roman"/>
                <w:szCs w:val="24"/>
              </w:rPr>
              <w:t>могатель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3C2776">
              <w:rPr>
                <w:rFonts w:ascii="Times New Roman" w:hAnsi="Times New Roman"/>
                <w:szCs w:val="24"/>
              </w:rPr>
              <w:t>ных</w:t>
            </w:r>
            <w:proofErr w:type="spellEnd"/>
            <w:r w:rsidRPr="003C2776">
              <w:rPr>
                <w:rFonts w:ascii="Times New Roman" w:hAnsi="Times New Roman"/>
                <w:szCs w:val="24"/>
              </w:rPr>
              <w:t xml:space="preserve"> рабочих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Вспомо</w:t>
            </w:r>
            <w:r>
              <w:rPr>
                <w:rFonts w:ascii="Times New Roman" w:hAnsi="Times New Roman"/>
                <w:szCs w:val="24"/>
              </w:rPr>
              <w:softHyphen/>
              <w:t>гатель</w:t>
            </w:r>
            <w:r w:rsidRPr="003C2776">
              <w:rPr>
                <w:rFonts w:ascii="Times New Roman" w:hAnsi="Times New Roman"/>
                <w:szCs w:val="24"/>
              </w:rPr>
              <w:t>ные материалы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Освещение, отопление по п/п в целом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Аренда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Страховка оборудо</w:t>
            </w:r>
            <w:r w:rsidRPr="003C2776">
              <w:rPr>
                <w:rFonts w:ascii="Times New Roman" w:hAnsi="Times New Roman"/>
                <w:szCs w:val="24"/>
              </w:rPr>
              <w:softHyphen/>
              <w:t>вания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Аморти</w:t>
            </w:r>
            <w:r w:rsidRPr="003C2776">
              <w:rPr>
                <w:rFonts w:ascii="Times New Roman" w:hAnsi="Times New Roman"/>
                <w:szCs w:val="24"/>
              </w:rPr>
              <w:softHyphen/>
              <w:t>зация обо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3C2776">
              <w:rPr>
                <w:rFonts w:ascii="Times New Roman" w:hAnsi="Times New Roman"/>
                <w:szCs w:val="24"/>
              </w:rPr>
              <w:t>рудования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Страховка  здания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З/п АУП</w:t>
            </w:r>
          </w:p>
        </w:tc>
      </w:tr>
      <w:tr w:rsidR="0004046C" w:rsidRPr="003C2776" w:rsidTr="0004046C">
        <w:trPr>
          <w:cantSplit/>
          <w:trHeight w:hRule="exact" w:val="306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1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50 000</w:t>
            </w: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15 000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150 000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25 000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90 000</w:t>
            </w:r>
          </w:p>
        </w:tc>
      </w:tr>
      <w:tr w:rsidR="0004046C" w:rsidRPr="003C2776" w:rsidTr="0004046C">
        <w:trPr>
          <w:cantSplit/>
          <w:trHeight w:hRule="exact" w:val="281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2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99 500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100 000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цех 3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92 500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40 000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склад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trHeight w:hRule="exact" w:val="330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ОТО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60 000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9 000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trHeight w:hRule="exact" w:val="556"/>
          <w:jc w:val="center"/>
        </w:trPr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Итого по подразделениям: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362 000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253 000</w:t>
            </w: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pacing w:after="0" w:line="240" w:lineRule="auto"/>
              <w:ind w:left="-113" w:right="-113"/>
              <w:rPr>
                <w:rFonts w:ascii="Times New Roman" w:hAnsi="Times New Roman"/>
                <w:szCs w:val="24"/>
              </w:rPr>
            </w:pPr>
          </w:p>
        </w:tc>
      </w:tr>
      <w:tr w:rsidR="0004046C" w:rsidRPr="003C2776" w:rsidTr="0004046C">
        <w:trPr>
          <w:cantSplit/>
          <w:trHeight w:val="260"/>
          <w:jc w:val="center"/>
        </w:trPr>
        <w:tc>
          <w:tcPr>
            <w:tcW w:w="388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Итого дополнительных затрат:</w:t>
            </w:r>
          </w:p>
        </w:tc>
        <w:tc>
          <w:tcPr>
            <w:tcW w:w="63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430 000</w:t>
            </w:r>
          </w:p>
        </w:tc>
      </w:tr>
      <w:tr w:rsidR="0004046C" w:rsidRPr="003C2776" w:rsidTr="0004046C">
        <w:trPr>
          <w:cantSplit/>
          <w:trHeight w:val="278"/>
          <w:jc w:val="center"/>
        </w:trPr>
        <w:tc>
          <w:tcPr>
            <w:tcW w:w="2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Всего накладных:</w:t>
            </w:r>
          </w:p>
        </w:tc>
        <w:tc>
          <w:tcPr>
            <w:tcW w:w="78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6C" w:rsidRPr="003C2776" w:rsidRDefault="0004046C" w:rsidP="0004046C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1 045 000</w:t>
            </w:r>
          </w:p>
        </w:tc>
      </w:tr>
    </w:tbl>
    <w:p w:rsidR="0004046C" w:rsidRPr="003C2776" w:rsidRDefault="0004046C" w:rsidP="00040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Определить сумму накладных расходов, приходящуюся на 1 изделие. Норма времени:   Деталь А – 1,5 </w:t>
      </w:r>
      <w:proofErr w:type="spellStart"/>
      <w:r w:rsidRPr="003C2776">
        <w:rPr>
          <w:rFonts w:ascii="Times New Roman" w:hAnsi="Times New Roman"/>
          <w:sz w:val="24"/>
          <w:szCs w:val="24"/>
        </w:rPr>
        <w:t>маш</w:t>
      </w:r>
      <w:proofErr w:type="spellEnd"/>
      <w:r w:rsidRPr="003C2776">
        <w:rPr>
          <w:rFonts w:ascii="Times New Roman" w:hAnsi="Times New Roman"/>
          <w:sz w:val="24"/>
          <w:szCs w:val="24"/>
        </w:rPr>
        <w:t xml:space="preserve">/часа    Деталь В – 2 </w:t>
      </w:r>
      <w:proofErr w:type="spellStart"/>
      <w:r w:rsidRPr="003C2776">
        <w:rPr>
          <w:rFonts w:ascii="Times New Roman" w:hAnsi="Times New Roman"/>
          <w:sz w:val="24"/>
          <w:szCs w:val="24"/>
        </w:rPr>
        <w:t>маш</w:t>
      </w:r>
      <w:proofErr w:type="spellEnd"/>
      <w:r w:rsidRPr="003C2776">
        <w:rPr>
          <w:rFonts w:ascii="Times New Roman" w:hAnsi="Times New Roman"/>
          <w:sz w:val="24"/>
          <w:szCs w:val="24"/>
        </w:rPr>
        <w:t>/часа    Сборка – 2,5 чел/час</w:t>
      </w:r>
    </w:p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b/>
          <w:sz w:val="24"/>
          <w:szCs w:val="24"/>
        </w:rPr>
        <w:t xml:space="preserve">             Задача 4.   </w:t>
      </w:r>
      <w:r w:rsidRPr="003C2776">
        <w:rPr>
          <w:rFonts w:ascii="Times New Roman" w:hAnsi="Times New Roman"/>
          <w:sz w:val="24"/>
          <w:szCs w:val="24"/>
        </w:rPr>
        <w:t>Цель – изучение поведения затрат. Контроль за усвоением понятия «линейная аппроксимация»</w:t>
      </w:r>
    </w:p>
    <w:p w:rsidR="0004046C" w:rsidRPr="003C2776" w:rsidRDefault="0004046C" w:rsidP="000404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Составляющие по переменным и постоянным затратам на контроль качества изделий не выделены. Но организация собирается использовать данную классификацию затрат в управленческом учете. Данные по затратам представлены в таблице. Необходимо аппроксимировать поведение затрат и выделить из общих затрат переменную и постоянную составляющие.1) Задание следует выполнить с помощью минимаксного метода и метода </w:t>
      </w:r>
      <w:r w:rsidRPr="003C2776">
        <w:rPr>
          <w:rFonts w:ascii="Times New Roman" w:hAnsi="Times New Roman"/>
          <w:sz w:val="24"/>
          <w:szCs w:val="24"/>
        </w:rPr>
        <w:lastRenderedPageBreak/>
        <w:t>наименьших квадратов; 2) Построить реальную зависимость и определить допустимость применения данной аппроксимации.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65"/>
        <w:gridCol w:w="3118"/>
        <w:gridCol w:w="2884"/>
      </w:tblGrid>
      <w:tr w:rsidR="0004046C" w:rsidRPr="003C2776" w:rsidTr="0004046C">
        <w:trPr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04046C" w:rsidRPr="003C2776" w:rsidRDefault="0004046C" w:rsidP="00040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Объем производства</w:t>
            </w:r>
          </w:p>
          <w:p w:rsidR="0004046C" w:rsidRPr="003C2776" w:rsidRDefault="0004046C" w:rsidP="00040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(тыс. штук)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 xml:space="preserve">Затраты на контроль </w:t>
            </w:r>
          </w:p>
          <w:p w:rsidR="0004046C" w:rsidRPr="003C2776" w:rsidRDefault="0004046C" w:rsidP="0004046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качества (тыс. рублей)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0" w:name="_Toc471322702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Январь</w:t>
            </w:r>
            <w:bookmarkEnd w:id="0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8 750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1" w:name="_Toc471322703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Февраль</w:t>
            </w:r>
            <w:bookmarkEnd w:id="1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8 500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2" w:name="_Toc471322704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Март</w:t>
            </w:r>
            <w:bookmarkEnd w:id="2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8 700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3" w:name="_Toc471322705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Апрель</w:t>
            </w:r>
            <w:bookmarkEnd w:id="3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8 750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4" w:name="_Toc471322706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Май</w:t>
            </w:r>
            <w:bookmarkEnd w:id="4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22,0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8 800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5" w:name="_Toc471322707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Июнь</w:t>
            </w:r>
            <w:bookmarkEnd w:id="5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19,0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8 430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bookmarkStart w:id="6" w:name="_Toc471322708"/>
            <w:r w:rsidRPr="00935C2C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Июль</w:t>
            </w:r>
            <w:bookmarkEnd w:id="6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17,0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8 350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7" w:name="_Toc471322709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Август</w:t>
            </w:r>
            <w:bookmarkEnd w:id="7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17,5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8 350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8" w:name="_Toc471322710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Сентябрь</w:t>
            </w:r>
            <w:bookmarkEnd w:id="8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8 420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9" w:name="_Toc471322711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Октябрь</w:t>
            </w:r>
            <w:bookmarkEnd w:id="9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8 700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10" w:name="_Toc471322712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Ноябрь</w:t>
            </w:r>
            <w:bookmarkEnd w:id="10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22,0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8 800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bCs w:val="0"/>
                <w:sz w:val="22"/>
                <w:szCs w:val="24"/>
              </w:rPr>
            </w:pPr>
            <w:bookmarkStart w:id="11" w:name="_Toc471322713"/>
            <w:r w:rsidRPr="00935C2C">
              <w:rPr>
                <w:rFonts w:ascii="Times New Roman" w:hAnsi="Times New Roman"/>
                <w:b w:val="0"/>
                <w:bCs w:val="0"/>
                <w:sz w:val="22"/>
                <w:szCs w:val="24"/>
              </w:rPr>
              <w:t>Декабрь</w:t>
            </w:r>
            <w:bookmarkEnd w:id="11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23,0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2776">
              <w:rPr>
                <w:rFonts w:ascii="Times New Roman" w:hAnsi="Times New Roman"/>
                <w:bCs/>
                <w:szCs w:val="24"/>
              </w:rPr>
              <w:t>8 860</w:t>
            </w:r>
          </w:p>
        </w:tc>
      </w:tr>
      <w:tr w:rsidR="0004046C" w:rsidRPr="003C2776" w:rsidTr="0004046C">
        <w:trPr>
          <w:jc w:val="center"/>
        </w:trPr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935C2C" w:rsidRDefault="0004046C" w:rsidP="0004046C">
            <w:pPr>
              <w:pStyle w:val="1"/>
              <w:widowControl w:val="0"/>
              <w:shd w:val="clear" w:color="auto" w:fill="FFFFFF"/>
              <w:tabs>
                <w:tab w:val="num" w:pos="0"/>
                <w:tab w:val="left" w:pos="720"/>
              </w:tabs>
              <w:suppressAutoHyphens/>
              <w:autoSpaceDE w:val="0"/>
              <w:snapToGrid w:val="0"/>
              <w:spacing w:before="0" w:after="0" w:line="240" w:lineRule="auto"/>
              <w:ind w:left="720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bookmarkStart w:id="12" w:name="_Toc471322714"/>
            <w:r w:rsidRPr="00935C2C">
              <w:rPr>
                <w:rFonts w:ascii="Times New Roman" w:hAnsi="Times New Roman"/>
                <w:b w:val="0"/>
                <w:sz w:val="22"/>
                <w:szCs w:val="24"/>
              </w:rPr>
              <w:t>Среднее значение</w:t>
            </w:r>
            <w:bookmarkEnd w:id="12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19,79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6C" w:rsidRPr="003C2776" w:rsidRDefault="0004046C" w:rsidP="000404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C2776">
              <w:rPr>
                <w:rFonts w:ascii="Times New Roman" w:hAnsi="Times New Roman"/>
                <w:szCs w:val="24"/>
              </w:rPr>
              <w:t>8 617,5</w:t>
            </w:r>
          </w:p>
        </w:tc>
      </w:tr>
    </w:tbl>
    <w:p w:rsidR="0004046C" w:rsidRPr="003C2776" w:rsidRDefault="0004046C" w:rsidP="0004046C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776">
        <w:rPr>
          <w:rFonts w:ascii="Times New Roman" w:hAnsi="Times New Roman"/>
          <w:sz w:val="24"/>
          <w:szCs w:val="24"/>
        </w:rPr>
        <w:t xml:space="preserve">       </w:t>
      </w:r>
      <w:r w:rsidRPr="003C2776">
        <w:rPr>
          <w:rFonts w:ascii="Times New Roman" w:hAnsi="Times New Roman"/>
          <w:b/>
          <w:sz w:val="24"/>
          <w:szCs w:val="24"/>
        </w:rPr>
        <w:t xml:space="preserve">Задача 5. </w:t>
      </w:r>
      <w:r w:rsidRPr="003C2776">
        <w:rPr>
          <w:rFonts w:ascii="Times New Roman" w:hAnsi="Times New Roman"/>
          <w:sz w:val="24"/>
          <w:szCs w:val="24"/>
        </w:rPr>
        <w:t>Цель – понимание условности формирования фактической себестоимости продукта и ее зависимости от фактора распределения косвенных затрат.</w:t>
      </w:r>
    </w:p>
    <w:p w:rsidR="0004046C" w:rsidRPr="003C2776" w:rsidRDefault="0004046C" w:rsidP="000404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2776">
        <w:rPr>
          <w:rFonts w:ascii="Times New Roman" w:hAnsi="Times New Roman"/>
          <w:bCs/>
          <w:sz w:val="24"/>
          <w:szCs w:val="24"/>
        </w:rPr>
        <w:t>На изготовление продукта А используется сырья на 20 000 рублей, труд рабочих стоит 20 000 рублей, тогда как на изделие В идет материала на 30 000 рублей, а труд рабочих – на 20 000 рублей. При этом накладные производственные затраты составляют 180 000 рублей.</w:t>
      </w:r>
    </w:p>
    <w:p w:rsidR="0004046C" w:rsidRPr="003C2776" w:rsidRDefault="0004046C" w:rsidP="000404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2776">
        <w:rPr>
          <w:rFonts w:ascii="Times New Roman" w:hAnsi="Times New Roman"/>
          <w:bCs/>
          <w:sz w:val="24"/>
          <w:szCs w:val="24"/>
        </w:rPr>
        <w:t>Требуется распределить накладные затраты между изделиями, используя в качестве базы распределения:</w:t>
      </w:r>
    </w:p>
    <w:p w:rsidR="0004046C" w:rsidRPr="003C2776" w:rsidRDefault="0004046C" w:rsidP="0004046C">
      <w:pPr>
        <w:numPr>
          <w:ilvl w:val="1"/>
          <w:numId w:val="20"/>
        </w:numPr>
        <w:tabs>
          <w:tab w:val="clear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3C2776">
        <w:rPr>
          <w:rFonts w:ascii="Times New Roman" w:hAnsi="Times New Roman"/>
          <w:bCs/>
          <w:sz w:val="24"/>
          <w:szCs w:val="24"/>
        </w:rPr>
        <w:t>руд рабочих;</w:t>
      </w:r>
    </w:p>
    <w:p w:rsidR="0004046C" w:rsidRPr="003C2776" w:rsidRDefault="0004046C" w:rsidP="0004046C">
      <w:pPr>
        <w:numPr>
          <w:ilvl w:val="1"/>
          <w:numId w:val="20"/>
        </w:numPr>
        <w:tabs>
          <w:tab w:val="clear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3C2776">
        <w:rPr>
          <w:rFonts w:ascii="Times New Roman" w:hAnsi="Times New Roman"/>
          <w:bCs/>
          <w:sz w:val="24"/>
          <w:szCs w:val="24"/>
        </w:rPr>
        <w:t>сновные материалы.</w:t>
      </w:r>
    </w:p>
    <w:p w:rsidR="002F3A5E" w:rsidRDefault="002F3A5E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1119" w:rsidRDefault="007D1119" w:rsidP="007D1119">
      <w:pPr>
        <w:widowControl w:val="0"/>
        <w:shd w:val="clear" w:color="auto" w:fill="FFFFFF"/>
        <w:autoSpaceDE w:val="0"/>
        <w:spacing w:after="0" w:line="240" w:lineRule="auto"/>
        <w:ind w:right="-11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УПРАВЛЕНЧЕСКИЙ УЧЕТ 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1. </w:t>
      </w:r>
      <w:r w:rsidRPr="003B3FA0">
        <w:rPr>
          <w:rFonts w:ascii="Times New Roman" w:hAnsi="Times New Roman"/>
          <w:sz w:val="24"/>
          <w:szCs w:val="24"/>
        </w:rPr>
        <w:t xml:space="preserve"> Цель – умение разделять переменные и постоянные затраты.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Прямые материальные затраты на одно изделие составили 10 у.е.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Затраты прямого труда на одно изделие – 5 у.е.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Заработная плата администрации цеха – 500 у.е.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 xml:space="preserve">Цена одного изделия – 25 у.е. 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Необходимо определить, на сколько изделий придется увеличить объем выпуска, чтобы при затратах на исследование рынка в размере 500 у.е. не изменить ситуацию.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Определить, сколько изделий необходимо произвести для достижения запланированных результатов, если компания планирует получить прибыль в размере 1 000 у.е.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2. </w:t>
      </w:r>
      <w:r w:rsidRPr="003B3FA0">
        <w:rPr>
          <w:rFonts w:ascii="Times New Roman" w:hAnsi="Times New Roman"/>
          <w:sz w:val="24"/>
          <w:szCs w:val="24"/>
        </w:rPr>
        <w:t xml:space="preserve"> Цель – умение составлять формат управленческой отчетности.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Выручка компании составила 37 500 руб. при объеме выпуска и продаж составил 1 500 штук.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Переменные затраты выпуска равны постоянным и составляют 15 000 руб.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 xml:space="preserve">Компания решила увеличить рекламный бюджет на 5 000 руб. При этом рассчитывают на увеличение выручки на 8 000 руб. за счет роста объема продаж 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1) Целесообразно ли проводить данную операцию?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2) Посчитайте кромку безопасности до и после принятия решения.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3. </w:t>
      </w:r>
      <w:r w:rsidRPr="003B3FA0">
        <w:rPr>
          <w:rFonts w:ascii="Times New Roman" w:hAnsi="Times New Roman"/>
          <w:sz w:val="24"/>
          <w:szCs w:val="24"/>
        </w:rPr>
        <w:t xml:space="preserve"> Цель – изучить возможности применения </w:t>
      </w:r>
      <w:r w:rsidRPr="003B3FA0">
        <w:rPr>
          <w:rFonts w:ascii="Times New Roman" w:hAnsi="Times New Roman"/>
          <w:sz w:val="24"/>
          <w:szCs w:val="24"/>
          <w:lang w:val="en-US"/>
        </w:rPr>
        <w:t>C</w:t>
      </w:r>
      <w:r w:rsidRPr="003B3FA0">
        <w:rPr>
          <w:rFonts w:ascii="Times New Roman" w:hAnsi="Times New Roman"/>
          <w:sz w:val="24"/>
          <w:szCs w:val="24"/>
        </w:rPr>
        <w:t>-</w:t>
      </w:r>
      <w:r w:rsidRPr="003B3FA0">
        <w:rPr>
          <w:rFonts w:ascii="Times New Roman" w:hAnsi="Times New Roman"/>
          <w:sz w:val="24"/>
          <w:szCs w:val="24"/>
          <w:lang w:val="en-US"/>
        </w:rPr>
        <w:t>V</w:t>
      </w:r>
      <w:r w:rsidRPr="003B3FA0">
        <w:rPr>
          <w:rFonts w:ascii="Times New Roman" w:hAnsi="Times New Roman"/>
          <w:sz w:val="24"/>
          <w:szCs w:val="24"/>
        </w:rPr>
        <w:t>-</w:t>
      </w:r>
      <w:r w:rsidRPr="003B3FA0">
        <w:rPr>
          <w:rFonts w:ascii="Times New Roman" w:hAnsi="Times New Roman"/>
          <w:sz w:val="24"/>
          <w:szCs w:val="24"/>
          <w:lang w:val="en-US"/>
        </w:rPr>
        <w:t>P</w:t>
      </w:r>
      <w:r w:rsidRPr="003B3FA0">
        <w:rPr>
          <w:rFonts w:ascii="Times New Roman" w:hAnsi="Times New Roman"/>
          <w:sz w:val="24"/>
          <w:szCs w:val="24"/>
        </w:rPr>
        <w:t xml:space="preserve"> анализа для различных целей.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Некоммерческая компания НМУ «М» имеет ассигнования из бюджета в размере 1 200 000 руб. в год на проведение программы реабилитации лиц пострадавших от насилия.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Кроме того, НМУ «М» взимает плату в размере 600 руб. в месяц с пациента. Все ассигнования и прибыль должны быть истрачены на пациентов.</w:t>
      </w:r>
    </w:p>
    <w:p w:rsidR="007D1119" w:rsidRPr="003B3FA0" w:rsidRDefault="007D1119" w:rsidP="007D1119">
      <w:pPr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lastRenderedPageBreak/>
        <w:t xml:space="preserve">Переменные затраты компании составляют 700 руб. в месяц на человека. Годовые постоянные затраты – 800 000 руб. </w:t>
      </w:r>
    </w:p>
    <w:p w:rsidR="007D1119" w:rsidRPr="003B3FA0" w:rsidRDefault="007D1119" w:rsidP="007D1119">
      <w:pPr>
        <w:numPr>
          <w:ilvl w:val="0"/>
          <w:numId w:val="11"/>
        </w:numPr>
        <w:tabs>
          <w:tab w:val="clear" w:pos="720"/>
          <w:tab w:val="left" w:pos="851"/>
        </w:tabs>
        <w:suppressAutoHyphens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Сколько пациентов можно обслужить?</w:t>
      </w:r>
    </w:p>
    <w:p w:rsidR="007D1119" w:rsidRPr="003B3FA0" w:rsidRDefault="007D1119" w:rsidP="007D1119">
      <w:pPr>
        <w:numPr>
          <w:ilvl w:val="0"/>
          <w:numId w:val="11"/>
        </w:numPr>
        <w:tabs>
          <w:tab w:val="clear" w:pos="720"/>
          <w:tab w:val="left" w:pos="851"/>
        </w:tabs>
        <w:suppressAutoHyphens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На сколько надо поднять оплату, чтобы не уменьшить количество пациентов при возможности сокращения бюджетных ассигнований на 10%?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4. </w:t>
      </w:r>
      <w:r w:rsidRPr="003B3FA0">
        <w:rPr>
          <w:rFonts w:ascii="Times New Roman" w:hAnsi="Times New Roman"/>
          <w:sz w:val="24"/>
          <w:szCs w:val="24"/>
        </w:rPr>
        <w:t xml:space="preserve"> Цель – расчет себестоимости и определение цены.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Компания имеет патент на производство автомобильной защитной пасты.  Имеются следующие данные за год: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623"/>
      </w:tblGrid>
      <w:tr w:rsidR="007D1119" w:rsidRPr="003B3FA0" w:rsidTr="00823DA8">
        <w:trPr>
          <w:jc w:val="center"/>
        </w:trPr>
        <w:tc>
          <w:tcPr>
            <w:tcW w:w="6948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Переменные производственные затраты</w:t>
            </w:r>
          </w:p>
        </w:tc>
        <w:tc>
          <w:tcPr>
            <w:tcW w:w="2623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1 530 000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6948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Постоянные общепроизводственные затраты</w:t>
            </w:r>
          </w:p>
        </w:tc>
        <w:tc>
          <w:tcPr>
            <w:tcW w:w="2623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540 000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6948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623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360 000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6948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Общие и административные расходы</w:t>
            </w:r>
          </w:p>
        </w:tc>
        <w:tc>
          <w:tcPr>
            <w:tcW w:w="2623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202 500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6948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Желаемая прибыль</w:t>
            </w:r>
          </w:p>
        </w:tc>
        <w:tc>
          <w:tcPr>
            <w:tcW w:w="2623" w:type="dxa"/>
          </w:tcPr>
          <w:p w:rsidR="007D1119" w:rsidRPr="003B3FA0" w:rsidRDefault="007D1119" w:rsidP="00823DA8">
            <w:pPr>
              <w:widowControl w:val="0"/>
              <w:autoSpaceDE w:val="0"/>
              <w:snapToGrid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FA0">
              <w:rPr>
                <w:rFonts w:ascii="Times New Roman" w:hAnsi="Times New Roman"/>
                <w:sz w:val="24"/>
                <w:szCs w:val="24"/>
              </w:rPr>
              <w:t>337 500 руб.</w:t>
            </w:r>
          </w:p>
        </w:tc>
      </w:tr>
    </w:tbl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Ожидается, что спрос на продукцию за год составит 450 000 единиц.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Требуется:</w:t>
      </w:r>
    </w:p>
    <w:p w:rsidR="007D1119" w:rsidRPr="003B3FA0" w:rsidRDefault="007D1119" w:rsidP="007D1119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Рассчитать плановую себестоимость единицы продукции.</w:t>
      </w:r>
    </w:p>
    <w:p w:rsidR="007D1119" w:rsidRPr="003B3FA0" w:rsidRDefault="007D1119" w:rsidP="007D1119">
      <w:pPr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Рассчитать цену продажи, используя:</w:t>
      </w:r>
    </w:p>
    <w:p w:rsidR="007D1119" w:rsidRPr="003B3FA0" w:rsidRDefault="007D1119" w:rsidP="007D1119">
      <w:pPr>
        <w:widowControl w:val="0"/>
        <w:numPr>
          <w:ilvl w:val="0"/>
          <w:numId w:val="10"/>
        </w:numPr>
        <w:shd w:val="clear" w:color="auto" w:fill="FFFFFF"/>
        <w:tabs>
          <w:tab w:val="left" w:pos="144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метод на основе валовой прибыли;</w:t>
      </w:r>
    </w:p>
    <w:p w:rsidR="007D1119" w:rsidRPr="003B3FA0" w:rsidRDefault="007D1119" w:rsidP="007D1119">
      <w:pPr>
        <w:widowControl w:val="0"/>
        <w:numPr>
          <w:ilvl w:val="0"/>
          <w:numId w:val="10"/>
        </w:numPr>
        <w:shd w:val="clear" w:color="auto" w:fill="FFFFFF"/>
        <w:tabs>
          <w:tab w:val="left" w:pos="1440"/>
        </w:tabs>
        <w:suppressAutoHyphens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метод на основе рентабельности продаж.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b/>
          <w:bCs/>
          <w:sz w:val="24"/>
          <w:szCs w:val="24"/>
        </w:rPr>
        <w:t xml:space="preserve">Задача 5. </w:t>
      </w:r>
      <w:r w:rsidRPr="003B3FA0">
        <w:rPr>
          <w:rFonts w:ascii="Times New Roman" w:hAnsi="Times New Roman"/>
          <w:sz w:val="24"/>
          <w:szCs w:val="24"/>
        </w:rPr>
        <w:t xml:space="preserve"> Цель – расчет трансфертной цены.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Завод состоит из двух структурных подразделений – цеха, производящего детали к автомобилям и цеха, производящего мосты для грузовых автомобилей.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Имеются следующие данные: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2892"/>
        <w:gridCol w:w="2770"/>
      </w:tblGrid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Цех,</w:t>
            </w:r>
            <w:r>
              <w:rPr>
                <w:sz w:val="24"/>
                <w:szCs w:val="24"/>
              </w:rPr>
              <w:t xml:space="preserve"> </w:t>
            </w:r>
            <w:r w:rsidRPr="003B3FA0">
              <w:rPr>
                <w:sz w:val="24"/>
                <w:szCs w:val="24"/>
              </w:rPr>
              <w:t>производящий</w:t>
            </w:r>
            <w:r>
              <w:rPr>
                <w:sz w:val="24"/>
                <w:szCs w:val="24"/>
              </w:rPr>
              <w:t xml:space="preserve"> </w:t>
            </w:r>
            <w:r w:rsidRPr="003B3FA0">
              <w:rPr>
                <w:sz w:val="24"/>
                <w:szCs w:val="24"/>
              </w:rPr>
              <w:t>детали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Цех, производящий</w:t>
            </w:r>
            <w:r>
              <w:rPr>
                <w:sz w:val="24"/>
                <w:szCs w:val="24"/>
              </w:rPr>
              <w:t xml:space="preserve"> </w:t>
            </w:r>
            <w:r w:rsidRPr="003B3FA0">
              <w:rPr>
                <w:sz w:val="24"/>
                <w:szCs w:val="24"/>
              </w:rPr>
              <w:t>мосты</w:t>
            </w:r>
          </w:p>
        </w:tc>
      </w:tr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Удельные переменные затраты</w:t>
            </w: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56 руб.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224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Удельные постоянные затраты</w:t>
            </w: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168 руб.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168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Полная себестоимость единицы продукции</w:t>
            </w: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224 руб.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392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Рыночная цена единицы продукции</w:t>
            </w: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336 руб.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1 512 руб.</w:t>
            </w:r>
          </w:p>
        </w:tc>
      </w:tr>
      <w:tr w:rsidR="007D1119" w:rsidRPr="003B3FA0" w:rsidTr="00823DA8">
        <w:trPr>
          <w:jc w:val="center"/>
        </w:trPr>
        <w:tc>
          <w:tcPr>
            <w:tcW w:w="4614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Объем производства</w:t>
            </w:r>
          </w:p>
        </w:tc>
        <w:tc>
          <w:tcPr>
            <w:tcW w:w="2892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20 000 шт.</w:t>
            </w:r>
          </w:p>
        </w:tc>
        <w:tc>
          <w:tcPr>
            <w:tcW w:w="2770" w:type="dxa"/>
          </w:tcPr>
          <w:p w:rsidR="007D1119" w:rsidRPr="003B3FA0" w:rsidRDefault="007D1119" w:rsidP="00823DA8">
            <w:pPr>
              <w:pStyle w:val="a9"/>
              <w:snapToGrid w:val="0"/>
              <w:spacing w:after="0"/>
              <w:ind w:left="-113" w:right="-113"/>
              <w:jc w:val="both"/>
              <w:rPr>
                <w:sz w:val="24"/>
                <w:szCs w:val="24"/>
              </w:rPr>
            </w:pPr>
            <w:r w:rsidRPr="003B3FA0">
              <w:rPr>
                <w:sz w:val="24"/>
                <w:szCs w:val="24"/>
              </w:rPr>
              <w:t>10 000 шт.</w:t>
            </w:r>
          </w:p>
        </w:tc>
      </w:tr>
    </w:tbl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Требуется рассчитать трансфертные цены, используя: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1) Метод рыночных цен.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2) Метод «125% полной себестоимости».</w:t>
      </w:r>
    </w:p>
    <w:p w:rsidR="007D1119" w:rsidRPr="003B3FA0" w:rsidRDefault="007D1119" w:rsidP="007D1119">
      <w:pPr>
        <w:widowControl w:val="0"/>
        <w:shd w:val="clear" w:color="auto" w:fill="FFFFFF"/>
        <w:autoSpaceDE w:val="0"/>
        <w:spacing w:after="0" w:line="240" w:lineRule="auto"/>
        <w:ind w:left="-57" w:right="-113" w:firstLine="709"/>
        <w:jc w:val="both"/>
        <w:rPr>
          <w:rFonts w:ascii="Times New Roman" w:hAnsi="Times New Roman"/>
          <w:sz w:val="24"/>
          <w:szCs w:val="24"/>
        </w:rPr>
      </w:pPr>
      <w:r w:rsidRPr="003B3FA0">
        <w:rPr>
          <w:rFonts w:ascii="Times New Roman" w:hAnsi="Times New Roman"/>
          <w:sz w:val="24"/>
          <w:szCs w:val="24"/>
        </w:rPr>
        <w:t>3) Метод «150% полной себестоимости».</w:t>
      </w:r>
    </w:p>
    <w:p w:rsidR="00CE47A4" w:rsidRPr="00333501" w:rsidRDefault="00CE47A4" w:rsidP="00E246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CE47A4" w:rsidRDefault="00CE47A4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CE47A4" w:rsidRDefault="00CE47A4" w:rsidP="00F9364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Интернет, проверка работы в системе Антиплагиат);</w:t>
      </w:r>
    </w:p>
    <w:p w:rsidR="00CE47A4" w:rsidRDefault="00CE47A4" w:rsidP="00F9364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CE47A4" w:rsidRDefault="00CE47A4" w:rsidP="00F9364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CE47A4" w:rsidRPr="001757F1" w:rsidRDefault="00CE47A4" w:rsidP="00F9364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CE47A4" w:rsidRDefault="00CE47A4" w:rsidP="00F9364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E47A4" w:rsidRDefault="00CE47A4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CE47A4" w:rsidRDefault="00CE47A4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CE47A4" w:rsidRDefault="00CE47A4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CE47A4" w:rsidRDefault="00CE47A4" w:rsidP="00E2465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CE47A4" w:rsidRDefault="00CE47A4" w:rsidP="00E24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D1119" w:rsidRDefault="007D1119" w:rsidP="00E246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648EA" w:rsidRDefault="000648EA" w:rsidP="000648E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МЕтодические материалы</w:t>
      </w:r>
    </w:p>
    <w:p w:rsidR="00095923" w:rsidRDefault="00216892" w:rsidP="00216892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 w:rsidR="000648EA" w:rsidRPr="00216892">
        <w:rPr>
          <w:rFonts w:ascii="Times New Roman" w:hAnsi="Times New Roman"/>
          <w:b/>
        </w:rPr>
        <w:t xml:space="preserve">Критерии </w:t>
      </w:r>
      <w:r w:rsidR="000648EA" w:rsidRPr="00216892">
        <w:rPr>
          <w:rFonts w:ascii="Times New Roman" w:hAnsi="Times New Roman"/>
        </w:rPr>
        <w:t>и показатели оценки сформированности планируемых результатов обучения</w:t>
      </w:r>
    </w:p>
    <w:tbl>
      <w:tblPr>
        <w:tblStyle w:val="a3"/>
        <w:tblW w:w="10232" w:type="dxa"/>
        <w:jc w:val="center"/>
        <w:tblInd w:w="360" w:type="dxa"/>
        <w:tblLook w:val="04A0" w:firstRow="1" w:lastRow="0" w:firstColumn="1" w:lastColumn="0" w:noHBand="0" w:noVBand="1"/>
      </w:tblPr>
      <w:tblGrid>
        <w:gridCol w:w="2372"/>
        <w:gridCol w:w="1678"/>
        <w:gridCol w:w="1678"/>
        <w:gridCol w:w="2033"/>
        <w:gridCol w:w="2471"/>
      </w:tblGrid>
      <w:tr w:rsidR="00B66E34" w:rsidTr="00B66E34">
        <w:trPr>
          <w:jc w:val="center"/>
        </w:trPr>
        <w:tc>
          <w:tcPr>
            <w:tcW w:w="2372" w:type="dxa"/>
            <w:vMerge w:val="restart"/>
          </w:tcPr>
          <w:p w:rsidR="00B66E34" w:rsidRPr="00216892" w:rsidRDefault="00B66E34" w:rsidP="00B66E34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Планируемый результат обучения</w:t>
            </w:r>
          </w:p>
        </w:tc>
        <w:tc>
          <w:tcPr>
            <w:tcW w:w="7860" w:type="dxa"/>
            <w:gridSpan w:val="4"/>
          </w:tcPr>
          <w:p w:rsidR="00B66E34" w:rsidRDefault="00B66E34" w:rsidP="00B66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B66E34" w:rsidTr="00B66E34">
        <w:trPr>
          <w:jc w:val="center"/>
        </w:trPr>
        <w:tc>
          <w:tcPr>
            <w:tcW w:w="2372" w:type="dxa"/>
            <w:vMerge/>
          </w:tcPr>
          <w:p w:rsidR="00B66E34" w:rsidRDefault="00B66E34" w:rsidP="002168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78" w:type="dxa"/>
          </w:tcPr>
          <w:p w:rsidR="00B66E34" w:rsidRPr="00216892" w:rsidRDefault="00B66E34" w:rsidP="00297525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678" w:type="dxa"/>
          </w:tcPr>
          <w:p w:rsidR="00B66E34" w:rsidRPr="00216892" w:rsidRDefault="00B66E34" w:rsidP="00297525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33" w:type="dxa"/>
          </w:tcPr>
          <w:p w:rsidR="00B66E34" w:rsidRPr="00216892" w:rsidRDefault="00B66E34" w:rsidP="00297525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471" w:type="dxa"/>
          </w:tcPr>
          <w:p w:rsidR="00B66E34" w:rsidRPr="00216892" w:rsidRDefault="00B66E34" w:rsidP="00297525">
            <w:pPr>
              <w:suppressAutoHyphens/>
              <w:overflowPunct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1689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B66E34" w:rsidTr="00B66E34">
        <w:trPr>
          <w:jc w:val="center"/>
        </w:trPr>
        <w:tc>
          <w:tcPr>
            <w:tcW w:w="2372" w:type="dxa"/>
          </w:tcPr>
          <w:p w:rsidR="00B66E34" w:rsidRDefault="00B66E34" w:rsidP="00B66E34">
            <w:pPr>
              <w:tabs>
                <w:tab w:val="left" w:pos="198"/>
              </w:tabs>
              <w:suppressAutoHyphens/>
              <w:overflowPunct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со стратегическими целями орган</w:t>
            </w:r>
            <w:bookmarkStart w:id="13" w:name="_GoBack"/>
            <w:bookmarkEnd w:id="13"/>
            <w:r>
              <w:rPr>
                <w:rFonts w:ascii="Times New Roman" w:hAnsi="Times New Roman"/>
                <w:sz w:val="20"/>
                <w:szCs w:val="20"/>
              </w:rPr>
              <w:t xml:space="preserve">изации на основании корпоративных нормативных документов 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формулировки задач, принципов и целей стратегического регулирования процесса управления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определения целей и задач подразделения в соответствии с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формулировки задачи стратегического регулирования процесса управления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определения целей и задач подразделения в соответствии с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формулировки задачи стратегического регулирования процесса управления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рисками.</w:t>
            </w:r>
          </w:p>
        </w:tc>
        <w:tc>
          <w:tcPr>
            <w:tcW w:w="2033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определения целей и задач подразделения в соответствии со стратегическими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формулировки задач и принципов стратегического регулирования процесса управления рисками.</w:t>
            </w:r>
          </w:p>
        </w:tc>
        <w:tc>
          <w:tcPr>
            <w:tcW w:w="2471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закономерности определения целей и задач подразделения в соответствии со стратегическими целями организации на основании корпоративных нормативных документов 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закономерности формулировки задач, принципов и целей стратегического регулирования процесса управления рисками.</w:t>
            </w:r>
          </w:p>
        </w:tc>
      </w:tr>
      <w:tr w:rsidR="00B66E34" w:rsidTr="00B66E34">
        <w:trPr>
          <w:jc w:val="center"/>
        </w:trPr>
        <w:tc>
          <w:tcPr>
            <w:tcW w:w="2372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 подразделения в соответствии с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 стратегического регулирования процесса управления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 подразделения в соответствии с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 стратегического регулирования процесса управления рисками.</w:t>
            </w:r>
          </w:p>
        </w:tc>
        <w:tc>
          <w:tcPr>
            <w:tcW w:w="2033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 подразделения в соответствии со стратегическими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задачи, принципы стратегического регулирования процесса управления рисками.</w:t>
            </w:r>
          </w:p>
        </w:tc>
        <w:tc>
          <w:tcPr>
            <w:tcW w:w="2471" w:type="dxa"/>
          </w:tcPr>
          <w:p w:rsidR="00B66E34" w:rsidRDefault="00B66E34" w:rsidP="00B66E34">
            <w:pPr>
              <w:tabs>
                <w:tab w:val="left" w:pos="198"/>
              </w:tabs>
              <w:overflowPunct w:val="0"/>
              <w:spacing w:after="0" w:line="240" w:lineRule="auto"/>
              <w:ind w:left="-57" w:right="-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рисками.</w:t>
            </w:r>
          </w:p>
        </w:tc>
      </w:tr>
      <w:tr w:rsidR="00B66E34" w:rsidTr="00B66E34">
        <w:trPr>
          <w:jc w:val="center"/>
        </w:trPr>
        <w:tc>
          <w:tcPr>
            <w:tcW w:w="2372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определять цели и задачи подразделения в соответствии со стратегическими целями организации на основании корпоративных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нормативных документов 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формулировать задачи, принципы и цели стратегического регулирования процесса управления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Обладает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низким уровнем владения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определять цели и задачи подразделения в соответствии с целями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формулировать задачи стратегического регулирования процесса управления рисками.</w:t>
            </w:r>
          </w:p>
        </w:tc>
        <w:tc>
          <w:tcPr>
            <w:tcW w:w="1678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определять цели и задачи подразделения в соответствии с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формулировать задачи стратегического регулирования процесса управления рисками.</w:t>
            </w:r>
          </w:p>
        </w:tc>
        <w:tc>
          <w:tcPr>
            <w:tcW w:w="2033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определять цели и задачи подразделения в соответствии со стратегическими целями организации;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формулировать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задачи, принципы стратегического регулирования процесса управления рисками.</w:t>
            </w:r>
          </w:p>
        </w:tc>
        <w:tc>
          <w:tcPr>
            <w:tcW w:w="2471" w:type="dxa"/>
          </w:tcPr>
          <w:p w:rsidR="00B66E34" w:rsidRDefault="00B66E34" w:rsidP="00B66E34">
            <w:pPr>
              <w:tabs>
                <w:tab w:val="left" w:pos="198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Владеет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отдельных бизнес-процессов;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способностью определять цели и задачи подразделения в соответствии со стратегическими целями организации на основании корпоративных нормативных 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 управлению рисками; </w:t>
            </w:r>
          </w:p>
          <w:p w:rsidR="00B66E34" w:rsidRDefault="00B66E34" w:rsidP="00B66E34">
            <w:pPr>
              <w:numPr>
                <w:ilvl w:val="0"/>
                <w:numId w:val="22"/>
              </w:numPr>
              <w:tabs>
                <w:tab w:val="left" w:pos="198"/>
              </w:tabs>
              <w:spacing w:after="0" w:line="240" w:lineRule="auto"/>
              <w:ind w:left="-57" w:right="-57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способностью формулировать задачи, принципы и цели стратегического регулирования процесса управления рисками.</w:t>
            </w:r>
          </w:p>
        </w:tc>
      </w:tr>
    </w:tbl>
    <w:p w:rsidR="000648EA" w:rsidRDefault="000648EA" w:rsidP="000648EA">
      <w:pPr>
        <w:spacing w:after="0" w:line="240" w:lineRule="auto"/>
        <w:jc w:val="center"/>
        <w:rPr>
          <w:rFonts w:ascii="Times New Roman" w:hAnsi="Times New Roman"/>
        </w:rPr>
      </w:pPr>
    </w:p>
    <w:p w:rsidR="000648EA" w:rsidRPr="005638E3" w:rsidRDefault="000648EA" w:rsidP="000648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 xml:space="preserve">2.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026EC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 w:rsidRPr="00C026EC">
        <w:rPr>
          <w:rFonts w:ascii="Times New Roman" w:hAnsi="Times New Roman"/>
          <w:b/>
          <w:sz w:val="24"/>
          <w:szCs w:val="24"/>
        </w:rPr>
        <w:t xml:space="preserve"> </w:t>
      </w:r>
      <w:r w:rsidR="00522CFA">
        <w:rPr>
          <w:rFonts w:ascii="Times New Roman" w:hAnsi="Times New Roman"/>
          <w:b/>
          <w:sz w:val="24"/>
          <w:szCs w:val="24"/>
        </w:rPr>
        <w:t>«</w:t>
      </w:r>
      <w:r w:rsidR="003A3B81" w:rsidRPr="00823DA8">
        <w:rPr>
          <w:rFonts w:ascii="Times New Roman" w:hAnsi="Times New Roman"/>
          <w:b/>
          <w:sz w:val="24"/>
          <w:szCs w:val="24"/>
        </w:rPr>
        <w:t>ФИНАНСОВЫЙ И УПРАВЛЕНЧЕСКИЙ УЧЕТ</w:t>
      </w:r>
      <w:r w:rsidR="00FE44A5">
        <w:rPr>
          <w:rFonts w:ascii="Times New Roman" w:hAnsi="Times New Roman"/>
          <w:b/>
          <w:sz w:val="24"/>
        </w:rPr>
        <w:t>»</w:t>
      </w:r>
      <w:r w:rsidR="00FE44A5">
        <w:rPr>
          <w:rFonts w:ascii="Times New Roman" w:hAnsi="Times New Roman"/>
        </w:rPr>
        <w:t xml:space="preserve"> </w:t>
      </w:r>
    </w:p>
    <w:tbl>
      <w:tblPr>
        <w:tblW w:w="513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340"/>
        <w:gridCol w:w="1692"/>
        <w:gridCol w:w="1558"/>
        <w:gridCol w:w="1641"/>
        <w:gridCol w:w="2327"/>
      </w:tblGrid>
      <w:tr w:rsidR="00095923" w:rsidRPr="00BD5EB2" w:rsidTr="00C919A8">
        <w:trPr>
          <w:trHeight w:val="280"/>
          <w:jc w:val="center"/>
        </w:trPr>
        <w:tc>
          <w:tcPr>
            <w:tcW w:w="277" w:type="pct"/>
            <w:vMerge w:val="restar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67" w:type="pct"/>
            <w:gridSpan w:val="4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C919A8" w:rsidRPr="00BD5EB2" w:rsidTr="00C919A8">
        <w:trPr>
          <w:jc w:val="center"/>
        </w:trPr>
        <w:tc>
          <w:tcPr>
            <w:tcW w:w="277" w:type="pct"/>
            <w:vMerge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pct"/>
            <w:vMerge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70" w:type="pc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50" w:type="pct"/>
            <w:vAlign w:val="center"/>
          </w:tcPr>
          <w:p w:rsidR="00095923" w:rsidRPr="00BD5EB2" w:rsidRDefault="00095923" w:rsidP="00E2465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EB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919A8" w:rsidRPr="00BD5EB2" w:rsidTr="00C919A8">
        <w:trPr>
          <w:trHeight w:val="1376"/>
          <w:jc w:val="center"/>
        </w:trPr>
        <w:tc>
          <w:tcPr>
            <w:tcW w:w="277" w:type="pct"/>
            <w:vAlign w:val="center"/>
          </w:tcPr>
          <w:p w:rsidR="007C3385" w:rsidRDefault="007C3385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156" w:type="pct"/>
            <w:vAlign w:val="center"/>
          </w:tcPr>
          <w:p w:rsidR="007C3385" w:rsidRDefault="007C338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</w:t>
            </w:r>
          </w:p>
        </w:tc>
        <w:tc>
          <w:tcPr>
            <w:tcW w:w="836" w:type="pct"/>
          </w:tcPr>
          <w:p w:rsidR="007C3385" w:rsidRDefault="007C338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формировать методические основы системы управления рисками </w:t>
            </w:r>
          </w:p>
        </w:tc>
        <w:tc>
          <w:tcPr>
            <w:tcW w:w="770" w:type="pct"/>
          </w:tcPr>
          <w:p w:rsidR="007C3385" w:rsidRDefault="007C338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формировать методические основы системы управления рисками </w:t>
            </w:r>
          </w:p>
        </w:tc>
        <w:tc>
          <w:tcPr>
            <w:tcW w:w="811" w:type="pct"/>
          </w:tcPr>
          <w:p w:rsidR="007C3385" w:rsidRDefault="007C338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бизнес-процессов</w:t>
            </w:r>
          </w:p>
        </w:tc>
        <w:tc>
          <w:tcPr>
            <w:tcW w:w="1150" w:type="pct"/>
          </w:tcPr>
          <w:p w:rsidR="007C3385" w:rsidRDefault="007C338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</w:t>
            </w:r>
          </w:p>
        </w:tc>
      </w:tr>
      <w:tr w:rsidR="00C919A8" w:rsidRPr="00BD5EB2" w:rsidTr="00C919A8">
        <w:trPr>
          <w:trHeight w:val="1376"/>
          <w:jc w:val="center"/>
        </w:trPr>
        <w:tc>
          <w:tcPr>
            <w:tcW w:w="277" w:type="pct"/>
            <w:vAlign w:val="center"/>
          </w:tcPr>
          <w:p w:rsidR="007C3385" w:rsidRDefault="007C3385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ПК-3</w:t>
            </w:r>
          </w:p>
        </w:tc>
        <w:tc>
          <w:tcPr>
            <w:tcW w:w="1156" w:type="pct"/>
            <w:vAlign w:val="center"/>
          </w:tcPr>
          <w:p w:rsidR="007C3385" w:rsidRDefault="007C338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  <w:tc>
          <w:tcPr>
            <w:tcW w:w="836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Не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способностью определить цели и задачи подразделения </w:t>
            </w:r>
          </w:p>
        </w:tc>
        <w:tc>
          <w:tcPr>
            <w:tcW w:w="770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Слабо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способностью определить цели и задачи подразделения </w:t>
            </w:r>
          </w:p>
        </w:tc>
        <w:tc>
          <w:tcPr>
            <w:tcW w:w="811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определить цели и задачи подразделения в соответствии со стратегическими целями организации</w:t>
            </w:r>
          </w:p>
        </w:tc>
        <w:tc>
          <w:tcPr>
            <w:tcW w:w="1150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</w:tr>
      <w:tr w:rsidR="00C919A8" w:rsidRPr="00BD5EB2" w:rsidTr="00C919A8">
        <w:trPr>
          <w:trHeight w:val="1376"/>
          <w:jc w:val="center"/>
        </w:trPr>
        <w:tc>
          <w:tcPr>
            <w:tcW w:w="277" w:type="pct"/>
            <w:vAlign w:val="center"/>
          </w:tcPr>
          <w:p w:rsidR="007C3385" w:rsidRDefault="007C3385">
            <w:pPr>
              <w:widowControl w:val="0"/>
              <w:shd w:val="clear" w:color="auto" w:fill="FFFFFF"/>
              <w:tabs>
                <w:tab w:val="left" w:pos="851"/>
                <w:tab w:val="left" w:pos="1147"/>
                <w:tab w:val="left" w:pos="2664"/>
                <w:tab w:val="left" w:pos="3902"/>
                <w:tab w:val="left" w:pos="7411"/>
              </w:tabs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ПК-4</w:t>
            </w:r>
          </w:p>
        </w:tc>
        <w:tc>
          <w:tcPr>
            <w:tcW w:w="1156" w:type="pct"/>
            <w:vAlign w:val="center"/>
          </w:tcPr>
          <w:p w:rsidR="007C3385" w:rsidRDefault="007C3385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формулировать задачи, принципы и цели стратегического регулирования процесса управления рисками</w:t>
            </w:r>
          </w:p>
        </w:tc>
        <w:tc>
          <w:tcPr>
            <w:tcW w:w="836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Не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формулировать задачи стратегического регулирования процесса управления рисками</w:t>
            </w:r>
          </w:p>
        </w:tc>
        <w:tc>
          <w:tcPr>
            <w:tcW w:w="770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Слабо 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формулировать задачи стратегического регулирования процесса управления рисками</w:t>
            </w:r>
          </w:p>
        </w:tc>
        <w:tc>
          <w:tcPr>
            <w:tcW w:w="811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формулировать задачи и принципы стратегического регулирования процесса управления рисками</w:t>
            </w:r>
          </w:p>
        </w:tc>
        <w:tc>
          <w:tcPr>
            <w:tcW w:w="1150" w:type="pct"/>
          </w:tcPr>
          <w:p w:rsidR="007C3385" w:rsidRDefault="007C3385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b"/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Владеет</w:t>
            </w:r>
            <w:r>
              <w:rPr>
                <w:rStyle w:val="ab"/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способностью формулировать задачи, принципы и цели стратегического регулирования процесса управления рисками</w:t>
            </w:r>
          </w:p>
        </w:tc>
      </w:tr>
    </w:tbl>
    <w:p w:rsidR="00095923" w:rsidRDefault="00095923" w:rsidP="00E2465A">
      <w:pPr>
        <w:spacing w:after="0" w:line="240" w:lineRule="auto"/>
        <w:jc w:val="center"/>
        <w:rPr>
          <w:rStyle w:val="ae"/>
          <w:rFonts w:ascii="Times New Roman" w:hAnsi="Times New Roman"/>
          <w:b/>
          <w:color w:val="000000"/>
          <w:sz w:val="20"/>
          <w:szCs w:val="20"/>
        </w:rPr>
      </w:pPr>
    </w:p>
    <w:p w:rsidR="007C3385" w:rsidRDefault="007C3385" w:rsidP="007C33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7C3385" w:rsidRDefault="007C3385" w:rsidP="007C338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, старший преподаватель кафедры менеджмента.</w:t>
      </w:r>
    </w:p>
    <w:p w:rsidR="007C3385" w:rsidRDefault="007C3385" w:rsidP="007C338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0283" w:rsidRDefault="00B50283" w:rsidP="00B50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923" w:rsidRPr="00CE47A4" w:rsidRDefault="00095923" w:rsidP="00B50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95923" w:rsidRPr="00CE47A4" w:rsidSect="00011D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A8" w:rsidRDefault="00823DA8" w:rsidP="00C76270">
      <w:pPr>
        <w:spacing w:after="0" w:line="240" w:lineRule="auto"/>
      </w:pPr>
      <w:r>
        <w:separator/>
      </w:r>
    </w:p>
  </w:endnote>
  <w:endnote w:type="continuationSeparator" w:id="0">
    <w:p w:rsidR="00823DA8" w:rsidRDefault="00823DA8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A8" w:rsidRDefault="00823DA8" w:rsidP="00C76270">
      <w:pPr>
        <w:spacing w:after="0" w:line="240" w:lineRule="auto"/>
      </w:pPr>
      <w:r>
        <w:separator/>
      </w:r>
    </w:p>
  </w:footnote>
  <w:footnote w:type="continuationSeparator" w:id="0">
    <w:p w:rsidR="00823DA8" w:rsidRDefault="00823DA8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A"/>
    <w:multiLevelType w:val="multilevel"/>
    <w:tmpl w:val="696E208E"/>
    <w:name w:val="WW8Num10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94A7C80"/>
    <w:multiLevelType w:val="hybridMultilevel"/>
    <w:tmpl w:val="53181732"/>
    <w:lvl w:ilvl="0" w:tplc="63F2B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7764D"/>
    <w:multiLevelType w:val="hybridMultilevel"/>
    <w:tmpl w:val="50DA3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AA4C77"/>
    <w:multiLevelType w:val="hybridMultilevel"/>
    <w:tmpl w:val="80942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8">
    <w:nsid w:val="1FB17A7D"/>
    <w:multiLevelType w:val="hybridMultilevel"/>
    <w:tmpl w:val="CAC6AFE8"/>
    <w:lvl w:ilvl="0" w:tplc="8BBADB00">
      <w:start w:val="1"/>
      <w:numFmt w:val="decimal"/>
      <w:lvlText w:val="%1."/>
      <w:lvlJc w:val="left"/>
      <w:pPr>
        <w:tabs>
          <w:tab w:val="num" w:pos="607"/>
        </w:tabs>
        <w:ind w:left="6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84F85"/>
    <w:multiLevelType w:val="hybridMultilevel"/>
    <w:tmpl w:val="D01C7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B02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68F4C7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>
    <w:nsid w:val="215E4640"/>
    <w:multiLevelType w:val="hybridMultilevel"/>
    <w:tmpl w:val="9D7C1312"/>
    <w:lvl w:ilvl="0" w:tplc="A6B02D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BB4FD1"/>
    <w:multiLevelType w:val="hybridMultilevel"/>
    <w:tmpl w:val="702CEB1C"/>
    <w:lvl w:ilvl="0" w:tplc="749639C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E4A6117"/>
    <w:multiLevelType w:val="multilevel"/>
    <w:tmpl w:val="E90C1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6533C"/>
    <w:multiLevelType w:val="hybridMultilevel"/>
    <w:tmpl w:val="B8E02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B45C5B"/>
    <w:multiLevelType w:val="hybridMultilevel"/>
    <w:tmpl w:val="935C9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80EFB"/>
    <w:multiLevelType w:val="hybridMultilevel"/>
    <w:tmpl w:val="A954A86A"/>
    <w:lvl w:ilvl="0" w:tplc="719A8B4A">
      <w:start w:val="1"/>
      <w:numFmt w:val="decimal"/>
      <w:lvlText w:val="%1."/>
      <w:lvlJc w:val="left"/>
      <w:pPr>
        <w:tabs>
          <w:tab w:val="num" w:pos="607"/>
        </w:tabs>
        <w:ind w:left="6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1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0"/>
  </w:num>
  <w:num w:numId="5">
    <w:abstractNumId w:val="12"/>
  </w:num>
  <w:num w:numId="6">
    <w:abstractNumId w:val="20"/>
  </w:num>
  <w:num w:numId="7">
    <w:abstractNumId w:val="13"/>
  </w:num>
  <w:num w:numId="8">
    <w:abstractNumId w:val="11"/>
  </w:num>
  <w:num w:numId="9">
    <w:abstractNumId w:val="16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14"/>
  </w:num>
  <w:num w:numId="19">
    <w:abstractNumId w:val="18"/>
  </w:num>
  <w:num w:numId="20">
    <w:abstractNumId w:val="1"/>
  </w:num>
  <w:num w:numId="21">
    <w:abstractNumId w:val="6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DF3"/>
    <w:rsid w:val="0004046C"/>
    <w:rsid w:val="0006357A"/>
    <w:rsid w:val="000648EA"/>
    <w:rsid w:val="0007304C"/>
    <w:rsid w:val="0008388F"/>
    <w:rsid w:val="00092FB4"/>
    <w:rsid w:val="00095923"/>
    <w:rsid w:val="000C2B19"/>
    <w:rsid w:val="000E60DC"/>
    <w:rsid w:val="00115419"/>
    <w:rsid w:val="00117C4B"/>
    <w:rsid w:val="001A0600"/>
    <w:rsid w:val="001A7526"/>
    <w:rsid w:val="001A76F1"/>
    <w:rsid w:val="001C3298"/>
    <w:rsid w:val="001F5668"/>
    <w:rsid w:val="00216892"/>
    <w:rsid w:val="002B2FCA"/>
    <w:rsid w:val="002C0DBF"/>
    <w:rsid w:val="002F3A5E"/>
    <w:rsid w:val="00303700"/>
    <w:rsid w:val="00323630"/>
    <w:rsid w:val="00390CE6"/>
    <w:rsid w:val="00391698"/>
    <w:rsid w:val="003921AF"/>
    <w:rsid w:val="003A3B81"/>
    <w:rsid w:val="003A71CC"/>
    <w:rsid w:val="003B3FA0"/>
    <w:rsid w:val="003C2776"/>
    <w:rsid w:val="003D5CD8"/>
    <w:rsid w:val="0043156F"/>
    <w:rsid w:val="00522CFA"/>
    <w:rsid w:val="005456BE"/>
    <w:rsid w:val="0054660F"/>
    <w:rsid w:val="00550DA9"/>
    <w:rsid w:val="00551030"/>
    <w:rsid w:val="005638E3"/>
    <w:rsid w:val="0058002A"/>
    <w:rsid w:val="005E65A7"/>
    <w:rsid w:val="005F157A"/>
    <w:rsid w:val="00610372"/>
    <w:rsid w:val="0062128A"/>
    <w:rsid w:val="00654835"/>
    <w:rsid w:val="00665DAA"/>
    <w:rsid w:val="006707E2"/>
    <w:rsid w:val="006C3A2A"/>
    <w:rsid w:val="00713F39"/>
    <w:rsid w:val="00722192"/>
    <w:rsid w:val="007617AC"/>
    <w:rsid w:val="00772CE0"/>
    <w:rsid w:val="007955C0"/>
    <w:rsid w:val="007C3385"/>
    <w:rsid w:val="007D1119"/>
    <w:rsid w:val="007D1135"/>
    <w:rsid w:val="007E5C35"/>
    <w:rsid w:val="007E6352"/>
    <w:rsid w:val="008125A9"/>
    <w:rsid w:val="00823DA8"/>
    <w:rsid w:val="008304F3"/>
    <w:rsid w:val="008622F2"/>
    <w:rsid w:val="008B1E89"/>
    <w:rsid w:val="008B6959"/>
    <w:rsid w:val="008E1DB7"/>
    <w:rsid w:val="008E2979"/>
    <w:rsid w:val="008F3262"/>
    <w:rsid w:val="008F5FDF"/>
    <w:rsid w:val="009417A1"/>
    <w:rsid w:val="009660FB"/>
    <w:rsid w:val="00993154"/>
    <w:rsid w:val="009A48C6"/>
    <w:rsid w:val="009D2C50"/>
    <w:rsid w:val="009E5582"/>
    <w:rsid w:val="00A20DFA"/>
    <w:rsid w:val="00A32F0F"/>
    <w:rsid w:val="00A3690D"/>
    <w:rsid w:val="00A45E41"/>
    <w:rsid w:val="00A46726"/>
    <w:rsid w:val="00A54779"/>
    <w:rsid w:val="00A60E10"/>
    <w:rsid w:val="00AB4117"/>
    <w:rsid w:val="00AF4A7F"/>
    <w:rsid w:val="00B50283"/>
    <w:rsid w:val="00B578C9"/>
    <w:rsid w:val="00B65DFA"/>
    <w:rsid w:val="00B66E34"/>
    <w:rsid w:val="00BC1F5A"/>
    <w:rsid w:val="00BD5EB2"/>
    <w:rsid w:val="00BE06AD"/>
    <w:rsid w:val="00C03066"/>
    <w:rsid w:val="00C55704"/>
    <w:rsid w:val="00C76270"/>
    <w:rsid w:val="00C919A8"/>
    <w:rsid w:val="00C91AAD"/>
    <w:rsid w:val="00CD4453"/>
    <w:rsid w:val="00CE0AC2"/>
    <w:rsid w:val="00CE47A4"/>
    <w:rsid w:val="00D7047E"/>
    <w:rsid w:val="00D96BBE"/>
    <w:rsid w:val="00DB3B2B"/>
    <w:rsid w:val="00DB63CC"/>
    <w:rsid w:val="00DF11CA"/>
    <w:rsid w:val="00E2465A"/>
    <w:rsid w:val="00E523E7"/>
    <w:rsid w:val="00E97DA1"/>
    <w:rsid w:val="00EA7885"/>
    <w:rsid w:val="00F25B00"/>
    <w:rsid w:val="00F3573C"/>
    <w:rsid w:val="00F4022A"/>
    <w:rsid w:val="00F41CCC"/>
    <w:rsid w:val="00F674A1"/>
    <w:rsid w:val="00F80036"/>
    <w:rsid w:val="00F93643"/>
    <w:rsid w:val="00FA2648"/>
    <w:rsid w:val="00FC3B75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C2776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800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F936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eastAsia="Times New Roman" w:hAnsi="Sylfaen" w:cs="Sylfaen"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uiPriority w:val="99"/>
    <w:rsid w:val="006C3A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semiHidden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F80036"/>
    <w:rPr>
      <w:rFonts w:ascii="Arial" w:hAnsi="Arial" w:cs="Arial"/>
      <w:b/>
      <w:bCs/>
      <w:i/>
      <w:iCs/>
      <w:sz w:val="28"/>
      <w:szCs w:val="28"/>
    </w:rPr>
  </w:style>
  <w:style w:type="paragraph" w:styleId="af1">
    <w:name w:val="Normal (Web)"/>
    <w:basedOn w:val="a"/>
    <w:uiPriority w:val="99"/>
    <w:rsid w:val="00654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3C2776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Обычный1"/>
    <w:uiPriority w:val="99"/>
    <w:rsid w:val="003C2776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paragraph" w:customStyle="1" w:styleId="BodyText23">
    <w:name w:val="Body Text 23"/>
    <w:basedOn w:val="a"/>
    <w:rsid w:val="003B3FA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F93643"/>
    <w:rPr>
      <w:rFonts w:ascii="Arial" w:eastAsia="Times New Roman" w:hAnsi="Arial" w:cs="Arial"/>
      <w:b/>
      <w:bCs/>
      <w:sz w:val="26"/>
      <w:szCs w:val="26"/>
    </w:rPr>
  </w:style>
  <w:style w:type="paragraph" w:customStyle="1" w:styleId="af2">
    <w:name w:val="Для таблиц"/>
    <w:basedOn w:val="a"/>
    <w:rsid w:val="00F936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page number"/>
    <w:basedOn w:val="a0"/>
    <w:rsid w:val="00F93643"/>
  </w:style>
  <w:style w:type="paragraph" w:customStyle="1" w:styleId="af4">
    <w:name w:val="список с точками"/>
    <w:basedOn w:val="a"/>
    <w:rsid w:val="00F93643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F93643"/>
    <w:pPr>
      <w:widowControl w:val="0"/>
    </w:pPr>
    <w:rPr>
      <w:rFonts w:ascii="MS Sans Serif" w:eastAsia="Times New Roman" w:hAnsi="MS Sans Serif"/>
      <w:sz w:val="24"/>
    </w:rPr>
  </w:style>
  <w:style w:type="character" w:customStyle="1" w:styleId="apple-converted-space">
    <w:name w:val="apple-converted-space"/>
    <w:basedOn w:val="a0"/>
    <w:rsid w:val="00F93643"/>
  </w:style>
  <w:style w:type="paragraph" w:styleId="33">
    <w:name w:val="Body Text 3"/>
    <w:basedOn w:val="a"/>
    <w:link w:val="34"/>
    <w:unhideWhenUsed/>
    <w:rsid w:val="00F9364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F93643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rsid w:val="00F93643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9364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9364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F9364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0">
    <w:name w:val="Font Style20"/>
    <w:rsid w:val="00F93643"/>
    <w:rPr>
      <w:rFonts w:ascii="Lucida Sans Unicode" w:hAnsi="Lucida Sans Unicode" w:cs="Lucida Sans Unicode"/>
      <w:sz w:val="18"/>
      <w:szCs w:val="18"/>
    </w:rPr>
  </w:style>
  <w:style w:type="paragraph" w:customStyle="1" w:styleId="310">
    <w:name w:val="Основной текст с отступом 31"/>
    <w:basedOn w:val="a"/>
    <w:rsid w:val="00F9364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8">
    <w:name w:val="Обычный2"/>
    <w:rsid w:val="00F93643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paragraph" w:customStyle="1" w:styleId="text16">
    <w:name w:val="text16"/>
    <w:basedOn w:val="a"/>
    <w:rsid w:val="00F93643"/>
    <w:pPr>
      <w:suppressAutoHyphens/>
      <w:spacing w:before="120" w:after="120" w:line="360" w:lineRule="auto"/>
      <w:jc w:val="both"/>
    </w:pPr>
    <w:rPr>
      <w:rFonts w:ascii="Verdana" w:eastAsia="Times New Roman" w:hAnsi="Verdana"/>
      <w:color w:val="151A66"/>
      <w:sz w:val="17"/>
      <w:szCs w:val="17"/>
      <w:lang w:eastAsia="ar-SA"/>
    </w:rPr>
  </w:style>
  <w:style w:type="character" w:styleId="af5">
    <w:name w:val="Hyperlink"/>
    <w:rsid w:val="00F93643"/>
    <w:rPr>
      <w:color w:val="0000FF"/>
      <w:u w:val="single"/>
    </w:rPr>
  </w:style>
  <w:style w:type="paragraph" w:customStyle="1" w:styleId="af6">
    <w:name w:val="a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F9364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styleId="af7">
    <w:name w:val="footnote text"/>
    <w:basedOn w:val="a"/>
    <w:link w:val="af8"/>
    <w:semiHidden/>
    <w:rsid w:val="00F9364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rsid w:val="00F93643"/>
    <w:rPr>
      <w:rFonts w:ascii="Times New Roman" w:hAnsi="Times New Roman"/>
      <w:sz w:val="20"/>
      <w:szCs w:val="20"/>
    </w:rPr>
  </w:style>
  <w:style w:type="character" w:styleId="af9">
    <w:name w:val="footnote reference"/>
    <w:semiHidden/>
    <w:rsid w:val="00F93643"/>
    <w:rPr>
      <w:vertAlign w:val="superscript"/>
    </w:rPr>
  </w:style>
  <w:style w:type="character" w:customStyle="1" w:styleId="29">
    <w:name w:val="Оглавление 2 Знак"/>
    <w:link w:val="2a"/>
    <w:locked/>
    <w:rsid w:val="003D5CD8"/>
    <w:rPr>
      <w:sz w:val="19"/>
      <w:shd w:val="clear" w:color="auto" w:fill="FFFFFF"/>
    </w:rPr>
  </w:style>
  <w:style w:type="paragraph" w:styleId="2a">
    <w:name w:val="toc 2"/>
    <w:basedOn w:val="a"/>
    <w:link w:val="29"/>
    <w:autoRedefine/>
    <w:locked/>
    <w:rsid w:val="003D5CD8"/>
    <w:pPr>
      <w:widowControl w:val="0"/>
      <w:shd w:val="clear" w:color="auto" w:fill="FFFFFF"/>
      <w:spacing w:before="300" w:after="0" w:line="226" w:lineRule="exact"/>
      <w:ind w:hanging="1200"/>
      <w:jc w:val="both"/>
    </w:pPr>
    <w:rPr>
      <w:sz w:val="19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C2776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8003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F9364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C76270"/>
    <w:rPr>
      <w:rFonts w:cs="Times New Roman"/>
    </w:rPr>
  </w:style>
  <w:style w:type="paragraph" w:styleId="a6">
    <w:name w:val="footer"/>
    <w:basedOn w:val="a"/>
    <w:link w:val="a7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C76270"/>
    <w:rPr>
      <w:rFonts w:cs="Times New Roman"/>
    </w:rPr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styleId="a9">
    <w:name w:val="Body Text Indent"/>
    <w:basedOn w:val="a"/>
    <w:link w:val="aa"/>
    <w:rsid w:val="00A20D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link w:val="a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20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rsid w:val="00A20DF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20DF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23"/>
    <w:uiPriority w:val="99"/>
    <w:locked/>
    <w:rsid w:val="006C3A2A"/>
    <w:rPr>
      <w:rFonts w:ascii="Sylfaen" w:eastAsia="Times New Roman" w:hAnsi="Sylfaen" w:cs="Sylfaen"/>
      <w:sz w:val="28"/>
      <w:szCs w:val="28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 + Полужирный"/>
    <w:uiPriority w:val="99"/>
    <w:rsid w:val="006C3A2A"/>
    <w:rPr>
      <w:rFonts w:ascii="Sylfaen" w:eastAsia="Times New Roma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1">
    <w:name w:val="Заголовок №1_"/>
    <w:link w:val="12"/>
    <w:uiPriority w:val="99"/>
    <w:locked/>
    <w:rsid w:val="006C3A2A"/>
    <w:rPr>
      <w:rFonts w:ascii="Sylfaen" w:eastAsia="Times New Roman" w:hAnsi="Sylfaen" w:cs="Sylfae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6C3A2A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 w:cs="Sylfaen"/>
      <w:sz w:val="28"/>
      <w:szCs w:val="28"/>
    </w:rPr>
  </w:style>
  <w:style w:type="paragraph" w:customStyle="1" w:styleId="25">
    <w:name w:val="Основной текст (2)"/>
    <w:basedOn w:val="a"/>
    <w:link w:val="24"/>
    <w:uiPriority w:val="99"/>
    <w:rsid w:val="006C3A2A"/>
    <w:pPr>
      <w:widowControl w:val="0"/>
      <w:shd w:val="clear" w:color="auto" w:fill="FFFFFF"/>
      <w:spacing w:before="1140" w:after="60" w:line="240" w:lineRule="atLeast"/>
      <w:jc w:val="both"/>
    </w:pPr>
    <w:rPr>
      <w:rFonts w:ascii="Sylfaen" w:hAnsi="Sylfaen" w:cs="Sylfae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6C3A2A"/>
    <w:pPr>
      <w:widowControl w:val="0"/>
      <w:shd w:val="clear" w:color="auto" w:fill="FFFFFF"/>
      <w:spacing w:after="0" w:line="485" w:lineRule="exact"/>
      <w:outlineLvl w:val="0"/>
    </w:pPr>
    <w:rPr>
      <w:rFonts w:ascii="Sylfaen" w:hAnsi="Sylfaen" w:cs="Sylfaen"/>
      <w:b/>
      <w:bCs/>
      <w:sz w:val="28"/>
      <w:szCs w:val="28"/>
    </w:rPr>
  </w:style>
  <w:style w:type="paragraph" w:styleId="ad">
    <w:name w:val="Body Text"/>
    <w:basedOn w:val="a"/>
    <w:link w:val="ae"/>
    <w:rsid w:val="00722192"/>
    <w:pPr>
      <w:spacing w:after="120"/>
    </w:pPr>
  </w:style>
  <w:style w:type="character" w:customStyle="1" w:styleId="ae">
    <w:name w:val="Основной текст Знак"/>
    <w:link w:val="ad"/>
    <w:locked/>
    <w:rsid w:val="00722192"/>
    <w:rPr>
      <w:rFonts w:cs="Times New Roman"/>
    </w:rPr>
  </w:style>
  <w:style w:type="paragraph" w:styleId="31">
    <w:name w:val="Body Text Indent 3"/>
    <w:basedOn w:val="a"/>
    <w:link w:val="32"/>
    <w:semiHidden/>
    <w:rsid w:val="007617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7617AC"/>
    <w:rPr>
      <w:rFonts w:cs="Times New Roman"/>
      <w:sz w:val="16"/>
      <w:szCs w:val="16"/>
    </w:rPr>
  </w:style>
  <w:style w:type="paragraph" w:styleId="26">
    <w:name w:val="Body Text Indent 2"/>
    <w:basedOn w:val="a"/>
    <w:link w:val="27"/>
    <w:rsid w:val="007617A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locked/>
    <w:rsid w:val="007617AC"/>
    <w:rPr>
      <w:rFonts w:cs="Times New Roman"/>
    </w:rPr>
  </w:style>
  <w:style w:type="paragraph" w:customStyle="1" w:styleId="af">
    <w:name w:val="Вопрос"/>
    <w:basedOn w:val="a"/>
    <w:rsid w:val="00092FB4"/>
    <w:pPr>
      <w:keepNext/>
      <w:spacing w:before="280"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0">
    <w:name w:val="Ответ"/>
    <w:basedOn w:val="a"/>
    <w:rsid w:val="00092FB4"/>
    <w:pPr>
      <w:spacing w:after="0" w:line="240" w:lineRule="auto"/>
      <w:ind w:left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F80036"/>
    <w:rPr>
      <w:rFonts w:ascii="Arial" w:hAnsi="Arial" w:cs="Arial"/>
      <w:b/>
      <w:bCs/>
      <w:i/>
      <w:iCs/>
      <w:sz w:val="28"/>
      <w:szCs w:val="28"/>
    </w:rPr>
  </w:style>
  <w:style w:type="paragraph" w:styleId="af1">
    <w:name w:val="Normal (Web)"/>
    <w:basedOn w:val="a"/>
    <w:uiPriority w:val="99"/>
    <w:rsid w:val="00654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3C2776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Обычный1"/>
    <w:uiPriority w:val="99"/>
    <w:rsid w:val="003C2776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paragraph" w:customStyle="1" w:styleId="BodyText23">
    <w:name w:val="Body Text 23"/>
    <w:basedOn w:val="a"/>
    <w:rsid w:val="003B3FA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F93643"/>
    <w:rPr>
      <w:rFonts w:ascii="Arial" w:eastAsia="Times New Roman" w:hAnsi="Arial" w:cs="Arial"/>
      <w:b/>
      <w:bCs/>
      <w:sz w:val="26"/>
      <w:szCs w:val="26"/>
    </w:rPr>
  </w:style>
  <w:style w:type="paragraph" w:customStyle="1" w:styleId="af2">
    <w:name w:val="Для таблиц"/>
    <w:basedOn w:val="a"/>
    <w:rsid w:val="00F936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page number"/>
    <w:basedOn w:val="a0"/>
    <w:rsid w:val="00F93643"/>
  </w:style>
  <w:style w:type="paragraph" w:customStyle="1" w:styleId="af4">
    <w:name w:val="список с точками"/>
    <w:basedOn w:val="a"/>
    <w:rsid w:val="00F93643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F93643"/>
    <w:pPr>
      <w:widowControl w:val="0"/>
    </w:pPr>
    <w:rPr>
      <w:rFonts w:ascii="MS Sans Serif" w:eastAsia="Times New Roman" w:hAnsi="MS Sans Serif"/>
      <w:sz w:val="24"/>
    </w:rPr>
  </w:style>
  <w:style w:type="character" w:customStyle="1" w:styleId="apple-converted-space">
    <w:name w:val="apple-converted-space"/>
    <w:basedOn w:val="a0"/>
    <w:rsid w:val="00F93643"/>
  </w:style>
  <w:style w:type="paragraph" w:styleId="33">
    <w:name w:val="Body Text 3"/>
    <w:basedOn w:val="a"/>
    <w:link w:val="34"/>
    <w:unhideWhenUsed/>
    <w:rsid w:val="00F9364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F93643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rsid w:val="00F93643"/>
    <w:pPr>
      <w:widowControl w:val="0"/>
      <w:autoSpaceDE w:val="0"/>
      <w:autoSpaceDN w:val="0"/>
      <w:adjustRightInd w:val="0"/>
      <w:spacing w:after="0" w:line="269" w:lineRule="exact"/>
      <w:ind w:firstLine="5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9364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9364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F9364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FontStyle20">
    <w:name w:val="Font Style20"/>
    <w:rsid w:val="00F93643"/>
    <w:rPr>
      <w:rFonts w:ascii="Lucida Sans Unicode" w:hAnsi="Lucida Sans Unicode" w:cs="Lucida Sans Unicode"/>
      <w:sz w:val="18"/>
      <w:szCs w:val="18"/>
    </w:rPr>
  </w:style>
  <w:style w:type="paragraph" w:customStyle="1" w:styleId="310">
    <w:name w:val="Основной текст с отступом 31"/>
    <w:basedOn w:val="a"/>
    <w:rsid w:val="00F93643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8">
    <w:name w:val="Обычный2"/>
    <w:rsid w:val="00F93643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ar-SA"/>
    </w:rPr>
  </w:style>
  <w:style w:type="paragraph" w:customStyle="1" w:styleId="text16">
    <w:name w:val="text16"/>
    <w:basedOn w:val="a"/>
    <w:rsid w:val="00F93643"/>
    <w:pPr>
      <w:suppressAutoHyphens/>
      <w:spacing w:before="120" w:after="120" w:line="360" w:lineRule="auto"/>
      <w:jc w:val="both"/>
    </w:pPr>
    <w:rPr>
      <w:rFonts w:ascii="Verdana" w:eastAsia="Times New Roman" w:hAnsi="Verdana"/>
      <w:color w:val="151A66"/>
      <w:sz w:val="17"/>
      <w:szCs w:val="17"/>
      <w:lang w:eastAsia="ar-SA"/>
    </w:rPr>
  </w:style>
  <w:style w:type="character" w:styleId="af5">
    <w:name w:val="Hyperlink"/>
    <w:rsid w:val="00F93643"/>
    <w:rPr>
      <w:color w:val="0000FF"/>
      <w:u w:val="single"/>
    </w:rPr>
  </w:style>
  <w:style w:type="paragraph" w:customStyle="1" w:styleId="af6">
    <w:name w:val="a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middle">
    <w:name w:val="acxspmiddl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info">
    <w:name w:val="articleinfo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F93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F9364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styleId="af7">
    <w:name w:val="footnote text"/>
    <w:basedOn w:val="a"/>
    <w:link w:val="af8"/>
    <w:semiHidden/>
    <w:rsid w:val="00F9364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rsid w:val="00F93643"/>
    <w:rPr>
      <w:rFonts w:ascii="Times New Roman" w:hAnsi="Times New Roman"/>
      <w:sz w:val="20"/>
      <w:szCs w:val="20"/>
    </w:rPr>
  </w:style>
  <w:style w:type="character" w:styleId="af9">
    <w:name w:val="footnote reference"/>
    <w:semiHidden/>
    <w:rsid w:val="00F93643"/>
    <w:rPr>
      <w:vertAlign w:val="superscript"/>
    </w:rPr>
  </w:style>
  <w:style w:type="character" w:customStyle="1" w:styleId="29">
    <w:name w:val="Оглавление 2 Знак"/>
    <w:link w:val="2a"/>
    <w:locked/>
    <w:rsid w:val="003D5CD8"/>
    <w:rPr>
      <w:sz w:val="19"/>
      <w:shd w:val="clear" w:color="auto" w:fill="FFFFFF"/>
    </w:rPr>
  </w:style>
  <w:style w:type="paragraph" w:styleId="2a">
    <w:name w:val="toc 2"/>
    <w:basedOn w:val="a"/>
    <w:link w:val="29"/>
    <w:autoRedefine/>
    <w:locked/>
    <w:rsid w:val="003D5CD8"/>
    <w:pPr>
      <w:widowControl w:val="0"/>
      <w:shd w:val="clear" w:color="auto" w:fill="FFFFFF"/>
      <w:spacing w:before="300" w:after="0" w:line="226" w:lineRule="exact"/>
      <w:ind w:hanging="1200"/>
      <w:jc w:val="both"/>
    </w:pPr>
    <w:rPr>
      <w:sz w:val="19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F1967-E170-4814-9B47-CC3DDE5D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5414</Words>
  <Characters>36018</Characters>
  <Application>Microsoft Office Word</Application>
  <DocSecurity>0</DocSecurity>
  <Lines>300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Менеджмент</cp:lastModifiedBy>
  <cp:revision>5</cp:revision>
  <dcterms:created xsi:type="dcterms:W3CDTF">2022-05-26T06:26:00Z</dcterms:created>
  <dcterms:modified xsi:type="dcterms:W3CDTF">2022-05-26T06:35:00Z</dcterms:modified>
</cp:coreProperties>
</file>